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904C" w14:textId="745ED910" w:rsidR="00156A22" w:rsidRDefault="00316D91" w:rsidP="00316D91">
      <w:pPr>
        <w:jc w:val="center"/>
        <w:rPr>
          <w:rFonts w:eastAsia="Arial Unicode MS"/>
          <w:szCs w:val="24"/>
        </w:rPr>
      </w:pPr>
      <w:bookmarkStart w:id="0" w:name="_GoBack"/>
      <w:bookmarkEnd w:id="0"/>
      <w:r>
        <w:rPr>
          <w:rFonts w:eastAsia="Arial Unicode MS"/>
          <w:noProof/>
          <w:szCs w:val="24"/>
          <w:lang w:eastAsia="lt-LT"/>
        </w:rPr>
        <w:drawing>
          <wp:inline distT="0" distB="0" distL="0" distR="0" wp14:anchorId="7D62EA74" wp14:editId="009187C7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89050" w14:textId="77777777" w:rsidR="00156A22" w:rsidRDefault="00316D91" w:rsidP="00316D9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KOKYBĖS VERTINIMO CENTRO DIREKTORIUS </w:t>
      </w:r>
    </w:p>
    <w:p w14:paraId="71D89052" w14:textId="77777777" w:rsidR="00156A22" w:rsidRDefault="00156A22" w:rsidP="00316D9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71D89053" w14:textId="77777777" w:rsidR="00156A22" w:rsidRDefault="00316D91" w:rsidP="00316D9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71D89054" w14:textId="77777777" w:rsidR="00156A22" w:rsidRDefault="00316D91" w:rsidP="00316D9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KETINAMŲ VYKDYTI STUDIJŲ PROGRAMŲ AKREDITAVIMO</w:t>
      </w:r>
    </w:p>
    <w:p w14:paraId="71D89055" w14:textId="77777777" w:rsidR="00156A22" w:rsidRDefault="00156A22" w:rsidP="00316D91">
      <w:pPr>
        <w:jc w:val="center"/>
        <w:rPr>
          <w:szCs w:val="24"/>
        </w:rPr>
      </w:pPr>
    </w:p>
    <w:p w14:paraId="71D89056" w14:textId="77777777" w:rsidR="00156A22" w:rsidRDefault="00316D91" w:rsidP="00316D91">
      <w:pPr>
        <w:jc w:val="center"/>
        <w:rPr>
          <w:szCs w:val="24"/>
        </w:rPr>
      </w:pPr>
      <w:r>
        <w:rPr>
          <w:szCs w:val="24"/>
        </w:rPr>
        <w:t>2017 m. balandžio 6 d. Nr. SV6-11</w:t>
      </w:r>
    </w:p>
    <w:p w14:paraId="71D89057" w14:textId="77777777" w:rsidR="00156A22" w:rsidRDefault="00316D91" w:rsidP="00316D91">
      <w:pPr>
        <w:jc w:val="center"/>
        <w:rPr>
          <w:szCs w:val="24"/>
        </w:rPr>
      </w:pPr>
      <w:r>
        <w:rPr>
          <w:szCs w:val="24"/>
        </w:rPr>
        <w:t>Vilnius</w:t>
      </w:r>
    </w:p>
    <w:p w14:paraId="71D89058" w14:textId="77777777" w:rsidR="00156A22" w:rsidRDefault="00156A22" w:rsidP="00316D91">
      <w:pPr>
        <w:suppressAutoHyphens/>
        <w:ind w:firstLine="720"/>
        <w:jc w:val="both"/>
        <w:textAlignment w:val="center"/>
        <w:rPr>
          <w:color w:val="000000"/>
          <w:szCs w:val="24"/>
        </w:rPr>
      </w:pPr>
    </w:p>
    <w:p w14:paraId="64BEAD72" w14:textId="77777777" w:rsidR="00156A22" w:rsidRDefault="00156A22" w:rsidP="00316D91">
      <w:pPr>
        <w:suppressAutoHyphens/>
        <w:ind w:firstLine="720"/>
        <w:jc w:val="both"/>
        <w:textAlignment w:val="center"/>
        <w:rPr>
          <w:color w:val="000000"/>
          <w:szCs w:val="24"/>
        </w:rPr>
      </w:pPr>
    </w:p>
    <w:p w14:paraId="71D89059" w14:textId="77777777" w:rsidR="00156A22" w:rsidRDefault="00316D91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Vadovaudamasi Lietuvos Respublikos švietimo ir mokslo ministro 2009 m. liepos 24 d. įsakymo Nr. ISAK-1652 „Dėl studijų programų išorinio vertinimo ir akreditavimo tvarkos aprašo patvirtinimo“ 2 punktu, šiuo įsakymu patvirtinto Studijų programų išorinio vertinimo ir akreditavimo tvarkos aprašo 17 ir 21.1 punktais bei aukštųjų mokyklų prašymais akredituoti ketinamas vykdyti studijų programas:</w:t>
      </w:r>
    </w:p>
    <w:p w14:paraId="71D8905A" w14:textId="77777777" w:rsidR="00156A22" w:rsidRDefault="00316D91">
      <w:pPr>
        <w:tabs>
          <w:tab w:val="left" w:pos="1276"/>
        </w:tabs>
        <w:suppressAutoHyphens/>
        <w:spacing w:line="280" w:lineRule="auto"/>
        <w:ind w:left="900" w:hanging="191"/>
        <w:jc w:val="both"/>
        <w:rPr>
          <w:color w:val="000000"/>
          <w:szCs w:val="24"/>
        </w:rPr>
      </w:pPr>
      <w:r>
        <w:rPr>
          <w:color w:val="000000"/>
          <w:szCs w:val="24"/>
        </w:rPr>
        <w:t>1.1.</w:t>
      </w:r>
      <w:r>
        <w:rPr>
          <w:color w:val="000000"/>
          <w:szCs w:val="24"/>
        </w:rPr>
        <w:tab/>
      </w:r>
      <w:r>
        <w:rPr>
          <w:color w:val="000000"/>
          <w:spacing w:val="33"/>
          <w:szCs w:val="24"/>
        </w:rPr>
        <w:t xml:space="preserve"> Akredituoju</w:t>
      </w:r>
      <w:r>
        <w:rPr>
          <w:color w:val="000000"/>
          <w:szCs w:val="24"/>
        </w:rPr>
        <w:t xml:space="preserve"> studijų programas (pagal 1 priedą);</w:t>
      </w:r>
    </w:p>
    <w:p w14:paraId="71D8905D" w14:textId="0CFBF516" w:rsidR="00156A22" w:rsidRDefault="00316D91" w:rsidP="00316D91">
      <w:pPr>
        <w:tabs>
          <w:tab w:val="left" w:pos="1276"/>
        </w:tabs>
        <w:suppressAutoHyphens/>
        <w:spacing w:line="280" w:lineRule="auto"/>
        <w:ind w:left="900" w:hanging="191"/>
        <w:jc w:val="both"/>
        <w:rPr>
          <w:color w:val="000000"/>
          <w:szCs w:val="24"/>
        </w:rPr>
      </w:pPr>
      <w:r>
        <w:rPr>
          <w:color w:val="000000"/>
          <w:szCs w:val="24"/>
        </w:rPr>
        <w:t>1.2.</w:t>
      </w:r>
      <w:r>
        <w:rPr>
          <w:color w:val="000000"/>
          <w:szCs w:val="24"/>
        </w:rPr>
        <w:tab/>
        <w:t xml:space="preserve"> Nustatau, kad šio įsakymo 1.1 punktas įsigalioja nuo 2017 m. rugsėjo 1 d. </w:t>
      </w:r>
    </w:p>
    <w:p w14:paraId="545D2862" w14:textId="77777777" w:rsidR="00316D91" w:rsidRDefault="00316D91">
      <w:pPr>
        <w:tabs>
          <w:tab w:val="right" w:pos="9600"/>
        </w:tabs>
        <w:suppressAutoHyphens/>
        <w:spacing w:line="283" w:lineRule="auto"/>
        <w:textAlignment w:val="center"/>
      </w:pPr>
    </w:p>
    <w:p w14:paraId="664C0BC8" w14:textId="77777777" w:rsidR="00316D91" w:rsidRDefault="00316D91">
      <w:pPr>
        <w:tabs>
          <w:tab w:val="right" w:pos="9600"/>
        </w:tabs>
        <w:suppressAutoHyphens/>
        <w:spacing w:line="283" w:lineRule="auto"/>
        <w:textAlignment w:val="center"/>
      </w:pPr>
    </w:p>
    <w:p w14:paraId="0E6CDFF6" w14:textId="77777777" w:rsidR="00316D91" w:rsidRDefault="00316D91">
      <w:pPr>
        <w:tabs>
          <w:tab w:val="right" w:pos="9600"/>
        </w:tabs>
        <w:suppressAutoHyphens/>
        <w:spacing w:line="283" w:lineRule="auto"/>
        <w:textAlignment w:val="center"/>
      </w:pPr>
    </w:p>
    <w:p w14:paraId="71D89077" w14:textId="5D540FFA" w:rsidR="00156A22" w:rsidRDefault="00316D91" w:rsidP="00316D91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Direktorė</w:t>
      </w:r>
      <w:r>
        <w:rPr>
          <w:color w:val="000000"/>
          <w:szCs w:val="24"/>
        </w:rPr>
        <w:tab/>
        <w:t xml:space="preserve">Nora </w:t>
      </w:r>
      <w:proofErr w:type="spellStart"/>
      <w:r>
        <w:rPr>
          <w:color w:val="000000"/>
          <w:szCs w:val="24"/>
        </w:rPr>
        <w:t>Skaburskienė</w:t>
      </w:r>
      <w:proofErr w:type="spellEnd"/>
      <w:r>
        <w:rPr>
          <w:color w:val="000000"/>
          <w:szCs w:val="24"/>
        </w:rPr>
        <w:t xml:space="preserve"> </w:t>
      </w:r>
    </w:p>
    <w:p w14:paraId="7C05917C" w14:textId="7D212A57" w:rsidR="00316D91" w:rsidRDefault="00316D91" w:rsidP="00316D91">
      <w:pPr>
        <w:suppressAutoHyphens/>
        <w:spacing w:line="283" w:lineRule="auto"/>
        <w:ind w:left="5040"/>
        <w:textAlignment w:val="center"/>
      </w:pPr>
      <w:r>
        <w:br w:type="page"/>
      </w:r>
    </w:p>
    <w:p w14:paraId="71D89078" w14:textId="1128D11A" w:rsidR="00156A22" w:rsidRDefault="00316D91">
      <w:pPr>
        <w:suppressAutoHyphens/>
        <w:spacing w:line="283" w:lineRule="auto"/>
        <w:ind w:left="5040"/>
        <w:textAlignment w:val="center"/>
        <w:rPr>
          <w:szCs w:val="24"/>
        </w:rPr>
      </w:pPr>
      <w:r>
        <w:rPr>
          <w:color w:val="000000"/>
          <w:szCs w:val="24"/>
        </w:rPr>
        <w:lastRenderedPageBreak/>
        <w:t xml:space="preserve">Studijų kokybės vertinimo centro direktoriaus 2017 m. balandžio 6 </w:t>
      </w:r>
      <w:r>
        <w:rPr>
          <w:szCs w:val="24"/>
        </w:rPr>
        <w:t>d. įsakymo Nr. SV6-11</w:t>
      </w:r>
    </w:p>
    <w:p w14:paraId="71D89079" w14:textId="77777777" w:rsidR="00156A22" w:rsidRDefault="00316D91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 priedas</w:t>
      </w:r>
    </w:p>
    <w:p w14:paraId="71D8907A" w14:textId="77777777" w:rsidR="00156A22" w:rsidRDefault="00156A22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71D8907B" w14:textId="77777777" w:rsidR="00156A22" w:rsidRDefault="00156A22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71D8907C" w14:textId="77777777" w:rsidR="00156A22" w:rsidRDefault="00316D91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71D8907D" w14:textId="77777777" w:rsidR="00156A22" w:rsidRDefault="00156A22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520"/>
        <w:gridCol w:w="3600"/>
        <w:gridCol w:w="2340"/>
      </w:tblGrid>
      <w:tr w:rsidR="00156A22" w14:paraId="71D8907F" w14:textId="77777777">
        <w:trPr>
          <w:trHeight w:val="60"/>
        </w:trPr>
        <w:tc>
          <w:tcPr>
            <w:tcW w:w="9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7E" w14:textId="77777777" w:rsidR="00156A22" w:rsidRDefault="00316D91">
            <w:pPr>
              <w:suppressAutoHyphens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INFORMATIKOS MOKSLŲ studijų KRYPČIŲ GRUPĖ</w:t>
            </w:r>
          </w:p>
        </w:tc>
      </w:tr>
      <w:tr w:rsidR="00156A22" w14:paraId="71D89084" w14:textId="77777777">
        <w:trPr>
          <w:trHeight w:val="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0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Valstybinis kodas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1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82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3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156A22" w14:paraId="71D89089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5" w14:textId="77777777" w:rsidR="00156A22" w:rsidRDefault="00316D91"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  <w:lang w:val="en-US"/>
              </w:rPr>
              <w:t>6121BX009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6" w14:textId="77777777" w:rsidR="00156A22" w:rsidRDefault="00316D91">
            <w:pPr>
              <w:rPr>
                <w:spacing w:val="-2"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Programų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sistemos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87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Šiaulių universitetas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8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2022 m. birželio 30 d.</w:t>
            </w:r>
          </w:p>
        </w:tc>
      </w:tr>
      <w:tr w:rsidR="00156A22" w14:paraId="71D8908E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A" w14:textId="77777777" w:rsidR="00156A22" w:rsidRDefault="00316D91">
            <w:pPr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  <w:lang w:val="en-US"/>
              </w:rPr>
              <w:t xml:space="preserve">6121BX008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B" w14:textId="77777777" w:rsidR="00156A22" w:rsidRDefault="00316D91">
            <w:pPr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  <w:lang w:val="en-US"/>
              </w:rPr>
              <w:t xml:space="preserve">Informacinių sistemų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inžinerija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8C" w14:textId="77777777" w:rsidR="00156A22" w:rsidRDefault="00316D91">
            <w:pPr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8D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2022 m. liepos 1 d.</w:t>
            </w:r>
          </w:p>
        </w:tc>
      </w:tr>
    </w:tbl>
    <w:p w14:paraId="71D8908F" w14:textId="77777777" w:rsidR="00156A22" w:rsidRDefault="00156A22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p w14:paraId="71D89090" w14:textId="77777777" w:rsidR="00156A22" w:rsidRDefault="00156A22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0" w:lineRule="auto"/>
        <w:textAlignment w:val="center"/>
        <w:rPr>
          <w:color w:val="000000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520"/>
        <w:gridCol w:w="3600"/>
        <w:gridCol w:w="2340"/>
      </w:tblGrid>
      <w:tr w:rsidR="00156A22" w14:paraId="71D89092" w14:textId="77777777">
        <w:trPr>
          <w:trHeight w:val="60"/>
        </w:trPr>
        <w:tc>
          <w:tcPr>
            <w:tcW w:w="9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91" w14:textId="77777777" w:rsidR="00156A22" w:rsidRDefault="00316D91">
            <w:pPr>
              <w:suppressAutoHyphens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INŽINERIJOS MOKSLŲ STUDIJŲ KRYPČIŲ GRUPĖ</w:t>
            </w:r>
          </w:p>
        </w:tc>
      </w:tr>
      <w:tr w:rsidR="00156A22" w14:paraId="71D89097" w14:textId="77777777">
        <w:trPr>
          <w:trHeight w:val="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3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Valstybinis kodas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4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95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6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156A22" w14:paraId="71D8909C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8" w14:textId="77777777" w:rsidR="00156A22" w:rsidRDefault="00316D91"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  <w:lang w:val="en-US"/>
              </w:rPr>
              <w:t xml:space="preserve">6213EP001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9" w14:textId="77777777" w:rsidR="00156A22" w:rsidRDefault="00316D91">
            <w:pPr>
              <w:rPr>
                <w:spacing w:val="-2"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Pramoninis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dizainas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9A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B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2020 m. rugpjūčio 31 d.</w:t>
            </w:r>
          </w:p>
        </w:tc>
      </w:tr>
      <w:tr w:rsidR="00156A22" w14:paraId="71D8909E" w14:textId="77777777">
        <w:trPr>
          <w:trHeight w:val="60"/>
        </w:trPr>
        <w:tc>
          <w:tcPr>
            <w:tcW w:w="9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9D" w14:textId="77777777" w:rsidR="00156A22" w:rsidRDefault="00316D91">
            <w:pPr>
              <w:suppressAutoHyphens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SOCIALINIŲ MOKSLŲ studijų KRYPČIŲ GRUPĖ</w:t>
            </w:r>
          </w:p>
        </w:tc>
      </w:tr>
      <w:tr w:rsidR="00156A22" w14:paraId="71D890A3" w14:textId="77777777">
        <w:trPr>
          <w:trHeight w:val="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9F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Valstybinis kodas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0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A1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2" w14:textId="77777777" w:rsidR="00156A22" w:rsidRDefault="00316D91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156A22" w14:paraId="71D890A8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4" w14:textId="77777777" w:rsidR="00156A22" w:rsidRDefault="00316D91"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  <w:lang w:val="en-US"/>
              </w:rPr>
              <w:t xml:space="preserve">6121JX029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5" w14:textId="77777777" w:rsidR="00156A22" w:rsidRDefault="00316D91">
            <w:pPr>
              <w:rPr>
                <w:spacing w:val="-2"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Kriminologija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A6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7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2022  m. liepos 1 d.</w:t>
            </w:r>
          </w:p>
        </w:tc>
      </w:tr>
      <w:tr w:rsidR="00156A22" w14:paraId="71D890AD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9" w14:textId="77777777" w:rsidR="00156A22" w:rsidRDefault="00316D91">
            <w:pPr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  <w:lang w:val="en-US"/>
              </w:rPr>
              <w:t xml:space="preserve">6121JX028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A" w14:textId="77777777" w:rsidR="00156A22" w:rsidRDefault="00316D91">
            <w:pPr>
              <w:rPr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Visuomenė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kultūra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ir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komunikacija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890AB" w14:textId="77777777" w:rsidR="00156A22" w:rsidRDefault="00316D91">
            <w:pPr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890AC" w14:textId="77777777" w:rsidR="00156A22" w:rsidRDefault="00316D9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2022 m. birželio 30 d.</w:t>
            </w:r>
          </w:p>
        </w:tc>
      </w:tr>
    </w:tbl>
    <w:p w14:paraId="71D890AE" w14:textId="77777777" w:rsidR="00156A22" w:rsidRDefault="00156A22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0" w:lineRule="auto"/>
        <w:ind w:hanging="142"/>
        <w:textAlignment w:val="center"/>
        <w:rPr>
          <w:color w:val="000000"/>
          <w:szCs w:val="24"/>
        </w:rPr>
      </w:pPr>
    </w:p>
    <w:p w14:paraId="71D890B4" w14:textId="01CED86C" w:rsidR="00156A22" w:rsidRDefault="00316D91" w:rsidP="00316D91">
      <w:pPr>
        <w:keepLines/>
        <w:suppressAutoHyphens/>
        <w:spacing w:line="280" w:lineRule="auto"/>
        <w:jc w:val="center"/>
        <w:textAlignment w:val="center"/>
        <w:rPr>
          <w:szCs w:val="24"/>
          <w:lang w:val="en-US"/>
        </w:rPr>
      </w:pPr>
      <w:r>
        <w:rPr>
          <w:color w:val="000000"/>
          <w:szCs w:val="24"/>
        </w:rPr>
        <w:t>__________________</w:t>
      </w:r>
    </w:p>
    <w:sectPr w:rsidR="00156A22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156A22"/>
    <w:rsid w:val="00316D91"/>
    <w:rsid w:val="005F7CB3"/>
    <w:rsid w:val="007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9049"/>
  <w15:docId w15:val="{DA7DC250-00B1-4F7E-9179-9F306AB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p.stankus</dc:creator>
  <cp:lastModifiedBy>Giedrutė Mikaločienė</cp:lastModifiedBy>
  <cp:revision>2</cp:revision>
  <cp:lastPrinted>2013-09-19T07:33:00Z</cp:lastPrinted>
  <dcterms:created xsi:type="dcterms:W3CDTF">2017-04-11T05:45:00Z</dcterms:created>
  <dcterms:modified xsi:type="dcterms:W3CDTF">2017-04-11T05:45:00Z</dcterms:modified>
</cp:coreProperties>
</file>