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FE" w:rsidRPr="00B27DFE" w:rsidRDefault="00B27DFE" w:rsidP="00B27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B8D8E"/>
          <w:sz w:val="20"/>
          <w:szCs w:val="20"/>
          <w:lang w:eastAsia="lt-LT"/>
        </w:rPr>
      </w:pPr>
      <w:r w:rsidRPr="00B27DFE">
        <w:rPr>
          <w:rFonts w:ascii="Arial" w:eastAsia="Times New Roman" w:hAnsi="Arial" w:cs="Arial"/>
          <w:noProof/>
          <w:color w:val="8B8D8E"/>
          <w:sz w:val="20"/>
          <w:szCs w:val="20"/>
          <w:lang w:eastAsia="lt-LT"/>
        </w:rPr>
        <w:drawing>
          <wp:inline distT="0" distB="0" distL="0" distR="0">
            <wp:extent cx="485775" cy="714375"/>
            <wp:effectExtent l="0" t="0" r="9525" b="9525"/>
            <wp:docPr id="1" name="Picture 1" descr="http://www.vgtu.lt/uploads/images/dir402/dir20/dir1/17_0.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gtu.lt/uploads/images/dir402/dir20/dir1/17_0.ph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FE" w:rsidRPr="00B27DFE" w:rsidRDefault="00B27DFE" w:rsidP="00B27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B8D8E"/>
          <w:sz w:val="20"/>
          <w:szCs w:val="20"/>
          <w:lang w:eastAsia="lt-LT"/>
        </w:rPr>
      </w:pPr>
      <w:r w:rsidRPr="00B27DFE">
        <w:rPr>
          <w:rFonts w:ascii="Arial" w:eastAsia="Times New Roman" w:hAnsi="Arial" w:cs="Arial"/>
          <w:color w:val="8B8D8E"/>
          <w:sz w:val="20"/>
          <w:szCs w:val="20"/>
          <w:lang w:eastAsia="lt-LT"/>
        </w:rPr>
        <w:t> </w:t>
      </w:r>
    </w:p>
    <w:p w:rsidR="00B27DFE" w:rsidRPr="00B27DFE" w:rsidRDefault="00B27DFE" w:rsidP="00B27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B8D8E"/>
          <w:sz w:val="20"/>
          <w:szCs w:val="20"/>
          <w:lang w:eastAsia="lt-LT"/>
        </w:rPr>
      </w:pPr>
      <w:r w:rsidRPr="00B27DFE">
        <w:rPr>
          <w:rFonts w:ascii="Arial" w:eastAsia="Times New Roman" w:hAnsi="Arial" w:cs="Arial"/>
          <w:color w:val="8B8D8E"/>
          <w:sz w:val="20"/>
          <w:szCs w:val="20"/>
          <w:lang w:eastAsia="lt-LT"/>
        </w:rPr>
        <w:t> 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Gimė 1929 m. rugsėjo 16 d. Anykščių rajone, Užupiečių km.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Mirė 2016 spalio 21 d.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Baigė Anykščių gimnaziją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Kalba lietuviškai, rusiškai, angliškai, susikalba vokiškai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hyperlink r:id="rId6" w:history="1">
        <w:r>
          <w:rPr>
            <w:rStyle w:val="Hyperlink"/>
          </w:rPr>
          <w:t>Algirdas.Cizas@vgtu.lt</w:t>
        </w:r>
      </w:hyperlink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Style w:val="Emphasis"/>
          <w:rFonts w:ascii="Arial" w:hAnsi="Arial" w:cs="Arial"/>
          <w:color w:val="000000"/>
          <w:sz w:val="17"/>
          <w:szCs w:val="17"/>
        </w:rPr>
        <w:t>Išsilavinimas: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Habilituotas daktaras (technika), KPI (KTU), 1976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Daktaras, KPI (KTU), 1967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Statybos inžinierius, KPI (KTU), 1952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Style w:val="Emphasis"/>
          <w:rFonts w:ascii="Arial" w:hAnsi="Arial" w:cs="Arial"/>
          <w:color w:val="000000"/>
          <w:sz w:val="17"/>
          <w:szCs w:val="17"/>
        </w:rPr>
        <w:t>Pedagoginiai mokslo vardai: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Profesorius, 1977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Docentas, 1969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Style w:val="Emphasis"/>
          <w:rFonts w:ascii="Arial" w:hAnsi="Arial" w:cs="Arial"/>
          <w:color w:val="000000"/>
          <w:sz w:val="17"/>
          <w:szCs w:val="17"/>
        </w:rPr>
        <w:t>Darbo veikla: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VGTU Medžiagų atsparumo ir teorinės mechanikos katedros profesorius emeritas, 2014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VGTU Medžiagų atsparumo katedros profesorius emeritas, 2001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VGTU Medžiagų atsparumo katedros profesorius, 1976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Studijų kokybės vertinimo centro (steigėjas – Švietimo ir mokslo ministerija) direktorius, 1995 – 2001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VGTU Medžiagų atsparumo katedros vedėjas, 1976–1994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Vilniaus inžinerinio statybos instituto (VISI) Statybos fakulteto dekanas, 1980–1987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VISI Statybinės mechanikos katedros docentas, 1968–1976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Statybinės mechanikos katedros vyr. dėstytojas, 1967–1968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Lietuviškosios enciklopedijos redakcijos skyr. vedėjas, Lietuvos mokslų akademija, 1959–1964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Techninės literatūros redakcijos vedėjas, redaktorius, Mokslinės literatūros leidykla, 1953–1958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Style w:val="Emphasis"/>
          <w:rFonts w:ascii="Arial" w:hAnsi="Arial" w:cs="Arial"/>
          <w:color w:val="000000"/>
          <w:sz w:val="17"/>
          <w:szCs w:val="17"/>
        </w:rPr>
        <w:t>Dėstyti dalykai: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Medžiagų mechanika (medžiagų atsparumas)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Style w:val="Emphasis"/>
          <w:rFonts w:ascii="Arial" w:hAnsi="Arial" w:cs="Arial"/>
          <w:color w:val="000000"/>
          <w:sz w:val="17"/>
          <w:szCs w:val="17"/>
        </w:rPr>
        <w:lastRenderedPageBreak/>
        <w:t>Mokslinių interesų sritys: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Sistemų, pagamintų iš tamprios-plastinės stiprėjančios medžiagos, skaičiavimas ir optimizacija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Plastinių deformacijų zonų įtaka realaus skerspjūvio konstrukcijų stiprumui ir standumui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Dėstymo metodika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Aukštojo mokslo pedagogika ir studijų organizavimas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Projekto „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Inovatyvių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metodų ir technologijų kompleksas savarankiškoms medžiagų mechanikos studijoms“ mokslinis redaktorius.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Style w:val="Emphasis"/>
          <w:rFonts w:ascii="Arial" w:hAnsi="Arial" w:cs="Arial"/>
          <w:b/>
          <w:bCs/>
          <w:color w:val="000000"/>
          <w:sz w:val="17"/>
          <w:szCs w:val="17"/>
        </w:rPr>
        <w:t>MOKSLINĖS PUBLIKACIJOS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Style w:val="Emphasis"/>
          <w:rFonts w:ascii="Arial" w:hAnsi="Arial" w:cs="Arial"/>
          <w:color w:val="000000"/>
          <w:sz w:val="17"/>
          <w:szCs w:val="17"/>
        </w:rPr>
        <w:t>Per šimtą mokslinių straipsnių, iš jų pastaraisiais metais svarbesni: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</w:p>
    <w:p w:rsidR="00CB34AD" w:rsidRDefault="00CB34AD" w:rsidP="00CB34AD">
      <w:pPr>
        <w:numPr>
          <w:ilvl w:val="0"/>
          <w:numId w:val="6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Kai kurie Lietuvos aukštojo mokslo reformos bruožai. // “Statybos aukštojo mokslo raidos Lietuvoje momentai”, V., “Technika”, 1994, p.81-83.</w:t>
      </w:r>
    </w:p>
    <w:p w:rsidR="00CB34AD" w:rsidRDefault="00CB34AD" w:rsidP="00CB34AD">
      <w:pPr>
        <w:numPr>
          <w:ilvl w:val="0"/>
          <w:numId w:val="6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Behaviour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of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Beams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with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Spreads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of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Plastic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Strains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// “Lithuanian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Journal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of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Computational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Mechanics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”, 33, 1994, p.92-98.</w:t>
      </w:r>
    </w:p>
    <w:p w:rsidR="00CB34AD" w:rsidRDefault="00CB34AD" w:rsidP="00CB34AD">
      <w:pPr>
        <w:numPr>
          <w:ilvl w:val="0"/>
          <w:numId w:val="6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New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Universities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Lithuania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Their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Problems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//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New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Universities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Regional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Context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Acta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Universitatis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Upsaliensis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Uppsala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Studies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Education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56,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Uppsala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1994, p. 199-204.</w:t>
      </w:r>
    </w:p>
    <w:p w:rsidR="00CB34AD" w:rsidRDefault="00CB34AD" w:rsidP="00CB34AD">
      <w:pPr>
        <w:numPr>
          <w:ilvl w:val="0"/>
          <w:numId w:val="6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Optimal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Discrete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Design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of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Elastoplastic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Structures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// “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Discrete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Structural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Optimization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”,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Springer-Verlag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1994, p.200-208 (bendraautoris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S.Stupakas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).</w:t>
      </w:r>
    </w:p>
    <w:p w:rsidR="00CB34AD" w:rsidRDefault="00CB34AD" w:rsidP="00CB34AD">
      <w:pPr>
        <w:numPr>
          <w:ilvl w:val="0"/>
          <w:numId w:val="6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Ar dėstytojų darbo apimtis proporcinga studijų apimčiai? (Kaip skaičiuotinas akademinis dėstytojų krūvis). //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Konfer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“Lietuvos mokslas ir pramonė”. Pranešimų medžiaga, 2 knyga, Kaunas, KTU, 1995, p.22-25.</w:t>
      </w:r>
    </w:p>
    <w:p w:rsidR="00CB34AD" w:rsidRDefault="00CB34AD" w:rsidP="00CB34AD">
      <w:pPr>
        <w:numPr>
          <w:ilvl w:val="0"/>
          <w:numId w:val="6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Studijų kokybė ir jos vertinimo perspektyva. //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Konfer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“Lietuvos mokslas ir pramonė”. Pranešimų medžiaga. Kaunas, “Technologija”, 1996, p.42-47.</w:t>
      </w:r>
    </w:p>
    <w:p w:rsidR="00CB34AD" w:rsidRDefault="00CB34AD" w:rsidP="00CB34AD">
      <w:pPr>
        <w:numPr>
          <w:ilvl w:val="0"/>
          <w:numId w:val="6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Who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the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Fly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the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Amber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? //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Expanding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Colleges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New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Universities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Selected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Case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Studies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from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Non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-metropolitan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Areas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Australia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Scotland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Scandinavia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Acta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Universitatis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Upsaliensis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Uppsala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Studies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Education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66,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Uppsala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1996, p.219-220.</w:t>
      </w:r>
    </w:p>
    <w:p w:rsidR="00CB34AD" w:rsidRDefault="00CB34AD" w:rsidP="00CB34AD">
      <w:pPr>
        <w:numPr>
          <w:ilvl w:val="0"/>
          <w:numId w:val="6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Lithuania. //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Multilingual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Lexicon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of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Higher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Education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vol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2,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K.G.Saur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Munchen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1996, p.127-143.</w:t>
      </w:r>
    </w:p>
    <w:p w:rsidR="00CB34AD" w:rsidRDefault="00CB34AD" w:rsidP="00CB34AD">
      <w:pPr>
        <w:numPr>
          <w:ilvl w:val="0"/>
          <w:numId w:val="6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Optimizacinės konstrukcijų mechanikos raida Vilniuje. // “Lietuvos mokslas”, IV, 10 knyga, p.120-122.</w:t>
      </w:r>
    </w:p>
    <w:p w:rsidR="00CB34AD" w:rsidRDefault="00CB34AD" w:rsidP="00CB34AD">
      <w:pPr>
        <w:numPr>
          <w:ilvl w:val="0"/>
          <w:numId w:val="6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Quality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Assessment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Smaller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Countries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: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Problems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Lithuanian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Approach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// “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Higher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Education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Management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”,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March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1997,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Vol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9,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1, p.43-48.</w:t>
      </w:r>
    </w:p>
    <w:p w:rsidR="00CB34AD" w:rsidRDefault="00CB34AD" w:rsidP="00CB34AD">
      <w:pPr>
        <w:numPr>
          <w:ilvl w:val="0"/>
          <w:numId w:val="6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“Lithuanian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Proceedings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Mechanics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”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1967-1994. // “Statyba”, 1997, Nr.1(9), p.11-13.</w:t>
      </w:r>
    </w:p>
    <w:p w:rsidR="00CB34AD" w:rsidRDefault="00CB34AD" w:rsidP="00CB34AD">
      <w:pPr>
        <w:numPr>
          <w:ilvl w:val="0"/>
          <w:numId w:val="6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Quality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Assessment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of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Lithuanian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Higher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Education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// Global J.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of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Engineering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Education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1997,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Vol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1,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3, p. 281-284.</w:t>
      </w:r>
    </w:p>
    <w:p w:rsidR="00CB34AD" w:rsidRDefault="00CB34AD" w:rsidP="00CB34AD">
      <w:pPr>
        <w:numPr>
          <w:ilvl w:val="0"/>
          <w:numId w:val="6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Institucijų veiklos vertinimas kelyje į mokslo ir studijų integraciją //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Konfererencija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“Lietuvos mokslas ir pramonė: Europos erdvės kontekstas” pranešimų medžiaga. Kaunas: Technologija. 1998. P. 186-189 (bendraautoris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V.Daujotis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).</w:t>
      </w:r>
    </w:p>
    <w:p w:rsidR="00CB34AD" w:rsidRDefault="00CB34AD" w:rsidP="00CB34AD">
      <w:pPr>
        <w:numPr>
          <w:ilvl w:val="0"/>
          <w:numId w:val="6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Lietuvos aukštasis mokslas. Baltoji knyga. Red. </w:t>
      </w:r>
      <w:r>
        <w:rPr>
          <w:rStyle w:val="Emphasis"/>
          <w:rFonts w:ascii="Arial" w:hAnsi="Arial" w:cs="Arial"/>
          <w:color w:val="000000"/>
          <w:sz w:val="17"/>
          <w:szCs w:val="17"/>
        </w:rPr>
        <w:t>Algirdas Čižas</w:t>
      </w:r>
      <w:r>
        <w:rPr>
          <w:rFonts w:ascii="Arial" w:hAnsi="Arial" w:cs="Arial"/>
          <w:color w:val="000000"/>
          <w:sz w:val="17"/>
          <w:szCs w:val="17"/>
        </w:rPr>
        <w:t>. LR švietimo ir mokslo ministerija, Vilnius, 1999.</w:t>
      </w:r>
    </w:p>
    <w:p w:rsidR="00CB34AD" w:rsidRDefault="00CB34AD" w:rsidP="00CB34AD">
      <w:pPr>
        <w:numPr>
          <w:ilvl w:val="0"/>
          <w:numId w:val="6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Mintys apie statybos krypties studijų programas // Statyba.- 1999,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t.V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Nr.3, Vilnius: Technika.1999. P. 166-169</w:t>
      </w:r>
    </w:p>
    <w:p w:rsidR="00CB34AD" w:rsidRDefault="00CB34AD" w:rsidP="00CB34AD">
      <w:pPr>
        <w:numPr>
          <w:ilvl w:val="0"/>
          <w:numId w:val="6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Studijų programų kokybės vertinimo strategija // Konferencijos “Lietuvos mokslas ir pramonė XXI amžiaus technologijas pasitinkant” pranešimų medžiaga. – Kaunas: Technologija, 1999, p. 88–91.</w:t>
      </w:r>
    </w:p>
    <w:p w:rsidR="00CB34AD" w:rsidRDefault="00CB34AD" w:rsidP="00CB34AD">
      <w:pPr>
        <w:numPr>
          <w:ilvl w:val="0"/>
          <w:numId w:val="6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Juozas Atkočiūnas, Algirdas Čižas.  Aleksandras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Čyras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optimization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structural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mechanics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Analytical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review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//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Journal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of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Civil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Engineering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Management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Vol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VIII, 2002,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1, p. 4–33.</w:t>
      </w:r>
    </w:p>
    <w:p w:rsidR="00CB34AD" w:rsidRDefault="00CB34AD" w:rsidP="00CB34AD">
      <w:pPr>
        <w:spacing w:after="0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18.V. Šernas, A. Gaižutis, K.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Pukelis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V.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Aramavičiūtė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E. K. Zavadskas, V. Karvelis, L.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Degėsys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A.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Piličiauskas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V. Laurutis, A.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Gumuliauskienė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V.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Lujanienė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A. V. Valiulis, A. Jacikevičius, J. V.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Uzdila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A. E. Čižas, R.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Laužackas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M.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Teresevičienė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A. </w:t>
      </w: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Vaišvila, R. Grigas, A. Liekis. Akademinė edukologija =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Academic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educology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: monografija [sudarytojas ir vyriausiasis redaktorius Algimantas Liekis]. Vilnius: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Mokslotyros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institutas, 2003. 474 p. ISBN 9986-795-23-0.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19.A. Čižas, S. Janavičius, Z.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Kamaitis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A. Nakas, A. V. Valiulis. Technologija // Visuotinė lietuvių enciklopedija. T. V: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Dis-Fatva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Vilnius: Mokslo ir enciklopedijų leidybos institutas, 2004. ISBN 5-420-01532-3.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Style w:val="Emphasis"/>
          <w:rFonts w:ascii="Arial" w:hAnsi="Arial" w:cs="Arial"/>
          <w:b/>
          <w:bCs/>
          <w:color w:val="000000"/>
          <w:sz w:val="17"/>
          <w:szCs w:val="17"/>
        </w:rPr>
        <w:t>Mokslo tiriamieji darbai</w:t>
      </w:r>
    </w:p>
    <w:p w:rsidR="00CB34AD" w:rsidRDefault="00CB34AD" w:rsidP="00CB34AD">
      <w:pPr>
        <w:numPr>
          <w:ilvl w:val="0"/>
          <w:numId w:val="7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Style w:val="Emphasis"/>
          <w:rFonts w:ascii="Arial" w:hAnsi="Arial" w:cs="Arial"/>
          <w:color w:val="000000"/>
          <w:sz w:val="17"/>
          <w:szCs w:val="17"/>
        </w:rPr>
        <w:t xml:space="preserve">Konstrukcinių elementų su defektais irimas ir </w:t>
      </w:r>
      <w:proofErr w:type="spellStart"/>
      <w:r>
        <w:rPr>
          <w:rStyle w:val="Emphasis"/>
          <w:rFonts w:ascii="Arial" w:hAnsi="Arial" w:cs="Arial"/>
          <w:color w:val="000000"/>
          <w:sz w:val="17"/>
          <w:szCs w:val="17"/>
        </w:rPr>
        <w:t>prisitaikomumas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(kvalifikacinis). Vadovas R.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Kačianauskas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vienas iš vykdytojų: A. Čižas (1997-1998).</w:t>
      </w:r>
    </w:p>
    <w:p w:rsidR="00CB34AD" w:rsidRDefault="00CB34AD" w:rsidP="00CB34AD">
      <w:pPr>
        <w:numPr>
          <w:ilvl w:val="0"/>
          <w:numId w:val="7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Style w:val="Emphasis"/>
          <w:rFonts w:ascii="Arial" w:hAnsi="Arial" w:cs="Arial"/>
          <w:color w:val="000000"/>
          <w:sz w:val="17"/>
          <w:szCs w:val="17"/>
        </w:rPr>
        <w:t xml:space="preserve">Lietuvos respublikos studijų kokybės užtikrinimo pagrindai integruojantis į Europos Sąjungą </w:t>
      </w:r>
      <w:r>
        <w:rPr>
          <w:rFonts w:ascii="Arial" w:hAnsi="Arial" w:cs="Arial"/>
          <w:color w:val="000000"/>
          <w:sz w:val="17"/>
          <w:szCs w:val="17"/>
        </w:rPr>
        <w:t>(kvalifikacinis). Vadovas ir vykdytojas  A. Čižas (1999-2001).</w:t>
      </w:r>
    </w:p>
    <w:p w:rsidR="00CB34AD" w:rsidRDefault="00CB34AD" w:rsidP="00CB34AD">
      <w:pPr>
        <w:spacing w:after="0" w:line="312" w:lineRule="auto"/>
        <w:rPr>
          <w:rFonts w:ascii="Arial" w:hAnsi="Arial" w:cs="Arial"/>
          <w:color w:val="000000"/>
          <w:sz w:val="17"/>
          <w:szCs w:val="17"/>
        </w:rPr>
      </w:pP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Style w:val="Emphasis"/>
          <w:rFonts w:ascii="Arial" w:hAnsi="Arial" w:cs="Arial"/>
          <w:color w:val="000000"/>
          <w:sz w:val="17"/>
          <w:szCs w:val="17"/>
        </w:rPr>
        <w:t>Ekspertizes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</w:p>
    <w:p w:rsidR="00CB34AD" w:rsidRDefault="00CB34AD" w:rsidP="00CB34AD">
      <w:pPr>
        <w:numPr>
          <w:ilvl w:val="0"/>
          <w:numId w:val="8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A. Čižas yra Lietuvos mokslo tarybos ekspertas, šios tarybos Mokslininkų kvalifikacijos komisijos pirmininko pavaduotojas.</w:t>
      </w:r>
    </w:p>
    <w:p w:rsidR="00CB34AD" w:rsidRDefault="00CB34AD" w:rsidP="00CB34AD">
      <w:pPr>
        <w:numPr>
          <w:ilvl w:val="0"/>
          <w:numId w:val="8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A. Čižas 2000-2001 buvo kelių aukštesniųjų mokyklų, pretendavusių tapti aukštosiomis mokyklomis (kolegijomis), vertinimo ekspertas.</w:t>
      </w:r>
    </w:p>
    <w:p w:rsidR="00CB34AD" w:rsidRDefault="00CB34AD" w:rsidP="00CB34AD">
      <w:pPr>
        <w:numPr>
          <w:ilvl w:val="0"/>
          <w:numId w:val="8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A. Čižas 2000 vadovavo ekspertų grupei, parengusiai Nuosekliųjų studijų programų nuostatus, patvirtintus LR švietimo ir mokslo ministro 2000-10-26 įsakymu Nr. 1326 (Valstybės žinios, 2000, Nr.91-2841).</w:t>
      </w:r>
    </w:p>
    <w:p w:rsidR="00CB34AD" w:rsidRDefault="00CB34AD" w:rsidP="00CB34AD">
      <w:pPr>
        <w:numPr>
          <w:ilvl w:val="0"/>
          <w:numId w:val="8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A. Čižas 2001-2002 vadovavo ekspertų grupei, kuriai LR švietimo ir mokslo ministro įsakymu pavesta parengti bendrąjį inžinerijos studijų krypčių reglamentą.</w:t>
      </w:r>
    </w:p>
    <w:p w:rsidR="00CB34AD" w:rsidRDefault="00CB34AD" w:rsidP="00CB34AD">
      <w:pPr>
        <w:spacing w:after="0" w:line="312" w:lineRule="auto"/>
        <w:rPr>
          <w:rFonts w:ascii="Arial" w:hAnsi="Arial" w:cs="Arial"/>
          <w:color w:val="000000"/>
          <w:sz w:val="17"/>
          <w:szCs w:val="17"/>
        </w:rPr>
      </w:pPr>
    </w:p>
    <w:p w:rsidR="00CB34AD" w:rsidRDefault="00CB34AD" w:rsidP="00CB34AD">
      <w:pPr>
        <w:pStyle w:val="Heading1"/>
        <w:spacing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Konferencijos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1.An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impression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from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the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visits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to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Orebro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Mid-Sweden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University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Colleges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//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The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Second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Omega International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Development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Seminar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''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Expanding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Colleges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New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Universities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''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Ostersund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Trillevallen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Sweden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). 1995 03 15-19.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2.Relish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Autonomy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Post-soviet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Higher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Education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// Konferencija ''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What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Kind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of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University?'' Londonas. 1997 06 19.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3.Quality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Assessment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of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Lithuanian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Higher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Education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// Tarptautinis Baltijos regiono seminaras inžinierių rengimo klausimais. Vilnius. 1997 09 26.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4.Quality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assurance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Lithuanian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Higher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Education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// TEMPUS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workshop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''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Quality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Management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Higher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Education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''. Tartu. 1997 12 04.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5.Lietuvos aukštojo mokslo kokybės užtikrinimas. Dabartinė situacija ir perspektyvos. // Baigiamoji Daugiašalio PHARE projekto “Aukštojo mokslo kokybės užtikrinimas” konferencija. Budapeštas. 1998 11 06.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6.Subject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Benchmarking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Academic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Freedom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.// 16th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Biennial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Conference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of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International Network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Quality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Assurance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Agencies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Higher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Education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: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Quality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Standards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and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Recognition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March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19-22, 2001),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Bangalore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India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), 2001, p. 322 – 324.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Style w:val="Emphasis"/>
          <w:rFonts w:ascii="Arial" w:hAnsi="Arial" w:cs="Arial"/>
          <w:color w:val="000000"/>
          <w:sz w:val="17"/>
          <w:szCs w:val="17"/>
        </w:rPr>
        <w:t>Mokomosios publikacijos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</w:p>
    <w:p w:rsidR="00CB34AD" w:rsidRDefault="00CB34AD" w:rsidP="00CB34AD">
      <w:pPr>
        <w:numPr>
          <w:ilvl w:val="0"/>
          <w:numId w:val="9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A. Čižas, V. Viršilas ir J.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Žekevičius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Aiškinamasis medžiagų atsparumo uždavinynas. Moksl. redaktorius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A.Čižas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Vilnius. Mokslas. 1985. 278 p.</w:t>
      </w:r>
    </w:p>
    <w:p w:rsidR="00CB34AD" w:rsidRDefault="00CB34AD" w:rsidP="00CB34AD">
      <w:pPr>
        <w:numPr>
          <w:ilvl w:val="0"/>
          <w:numId w:val="9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A. Čižas. Medžiagų atsparumas (Konstrukcijų elementų mechanika). Vadovėlis. Vilnius. Technika. 1993. 424 p.</w:t>
      </w:r>
    </w:p>
    <w:p w:rsidR="00CB34AD" w:rsidRDefault="00CB34AD" w:rsidP="00CB34AD">
      <w:pPr>
        <w:numPr>
          <w:ilvl w:val="0"/>
          <w:numId w:val="9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A. Čižas.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Requirements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to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Home-works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Strength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of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Materials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Vilnius, VTU. 1994. 8 p.</w:t>
      </w:r>
    </w:p>
    <w:p w:rsidR="00CB34AD" w:rsidRDefault="00CB34AD" w:rsidP="00CB34AD">
      <w:pPr>
        <w:numPr>
          <w:ilvl w:val="0"/>
          <w:numId w:val="9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A. Čižas, V. Viršilas, J.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Žekevičius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Aiškinamasis medžiagų atsparumo uždavinynas. Antrasis pataisytas ir papildytas leidimas. Moksl. redaktorius A. Čižas. Vilnius: TEV. 2000. 296 p.</w:t>
      </w:r>
    </w:p>
    <w:p w:rsidR="00CB34AD" w:rsidRDefault="00CB34AD" w:rsidP="00CB34AD">
      <w:pPr>
        <w:spacing w:after="0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5.K. Vislavičius, A. Čižas, A. Jaras, R.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Kačianauskas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A.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Krenevičius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S. Stupak, M.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Šukšta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J.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Tretjakovas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hyperlink r:id="rId7" w:history="1">
        <w:r>
          <w:rPr>
            <w:rStyle w:val="Hyperlink"/>
          </w:rPr>
          <w:t>Medžiagų mechanika: elektroninis vadovėlis [interaktyvus], Vilnius: Technika. 2008. [CD-ROM].</w:t>
        </w:r>
      </w:hyperlink>
    </w:p>
    <w:p w:rsidR="00CB34AD" w:rsidRDefault="00CB34AD" w:rsidP="00CB34AD">
      <w:pPr>
        <w:numPr>
          <w:ilvl w:val="0"/>
          <w:numId w:val="10"/>
        </w:numPr>
        <w:spacing w:before="100" w:beforeAutospacing="1" w:after="100" w:afterAutospacing="1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A. E. Čižas. </w:t>
      </w:r>
      <w:hyperlink r:id="rId8" w:tooltip="Cizo vadovelis" w:history="1">
        <w:proofErr w:type="spellStart"/>
        <w:r>
          <w:rPr>
            <w:rStyle w:val="Hyperlink"/>
          </w:rPr>
          <w:t>Mechanics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materials</w:t>
        </w:r>
        <w:proofErr w:type="spellEnd"/>
        <w:r>
          <w:rPr>
            <w:rStyle w:val="Hyperlink"/>
          </w:rPr>
          <w:t xml:space="preserve">: </w:t>
        </w:r>
        <w:proofErr w:type="spellStart"/>
        <w:r>
          <w:rPr>
            <w:rStyle w:val="Hyperlink"/>
          </w:rPr>
          <w:t>study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guide</w:t>
        </w:r>
        <w:proofErr w:type="spellEnd"/>
        <w:r>
          <w:rPr>
            <w:rStyle w:val="Hyperlink"/>
          </w:rPr>
          <w:t>. Vilnius: Technika, 2008. 172 p.</w:t>
        </w:r>
      </w:hyperlink>
    </w:p>
    <w:p w:rsidR="00CB34AD" w:rsidRDefault="00CB34AD" w:rsidP="00CB34AD">
      <w:pPr>
        <w:spacing w:after="0"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7.J. Atkočiūnas, A. E. Čižas. Netamprių konstrukcijų mechanika. Vadovėlis. Vilnius: Technika, 2009. 268 p. ISBN 978-9955-28-492-5. </w:t>
      </w:r>
      <w:hyperlink r:id="rId9" w:history="1">
        <w:r>
          <w:rPr>
            <w:rStyle w:val="Hyperlink"/>
          </w:rPr>
          <w:t>http://www.ebooks.vgtu.lt/product/netampri-konstrukcij-mechanika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</w:p>
    <w:p w:rsidR="00CB34AD" w:rsidRDefault="00CB34AD" w:rsidP="00CB34AD">
      <w:pPr>
        <w:spacing w:line="312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8.A. E. Čižas, S. Stupak. Medžiagų mechanika: sudėtingų uždavinių sprendimas: mokomoji knyga. Vilnius: Technika, 2013. 102 p.</w:t>
      </w:r>
    </w:p>
    <w:p w:rsidR="00D628CF" w:rsidRDefault="00D628CF" w:rsidP="00CB34AD">
      <w:pPr>
        <w:shd w:val="clear" w:color="auto" w:fill="FFFFFF"/>
        <w:spacing w:after="0" w:line="240" w:lineRule="auto"/>
      </w:pPr>
      <w:bookmarkStart w:id="0" w:name="_GoBack"/>
      <w:bookmarkEnd w:id="0"/>
    </w:p>
    <w:sectPr w:rsidR="00D628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6E5"/>
    <w:multiLevelType w:val="multilevel"/>
    <w:tmpl w:val="FD80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415D2"/>
    <w:multiLevelType w:val="multilevel"/>
    <w:tmpl w:val="BF0E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537B6"/>
    <w:multiLevelType w:val="multilevel"/>
    <w:tmpl w:val="186E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6072E"/>
    <w:multiLevelType w:val="multilevel"/>
    <w:tmpl w:val="4FE8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713F3"/>
    <w:multiLevelType w:val="multilevel"/>
    <w:tmpl w:val="17EA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87587"/>
    <w:multiLevelType w:val="multilevel"/>
    <w:tmpl w:val="05B4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30F3D"/>
    <w:multiLevelType w:val="multilevel"/>
    <w:tmpl w:val="A808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378E9"/>
    <w:multiLevelType w:val="multilevel"/>
    <w:tmpl w:val="C88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259D0"/>
    <w:multiLevelType w:val="multilevel"/>
    <w:tmpl w:val="B402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4F1830"/>
    <w:multiLevelType w:val="multilevel"/>
    <w:tmpl w:val="3A72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7"/>
    <w:lvlOverride w:ilvl="0">
      <w:startOverride w:val="6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FE"/>
    <w:rsid w:val="00B27DFE"/>
    <w:rsid w:val="00CB34AD"/>
    <w:rsid w:val="00D6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8C9DA-017F-4E34-8BD8-156ABE12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7DFE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DF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B27D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7DFE"/>
    <w:rPr>
      <w:b/>
      <w:bCs/>
    </w:rPr>
  </w:style>
  <w:style w:type="character" w:styleId="Emphasis">
    <w:name w:val="Emphasis"/>
    <w:basedOn w:val="DefaultParagraphFont"/>
    <w:uiPriority w:val="20"/>
    <w:qFormat/>
    <w:rsid w:val="00B27D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55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9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0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84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2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7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46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9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02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25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04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53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2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6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67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75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43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32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8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49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56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84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ooks.vgtu.lt/reader/mechanics-materials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gtu.lt/media/files/64/elektroninis-ma-vadovelis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girdas.Cizas@vgtu.l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books.vgtu.lt/product/netampri-konstrukcij-mechan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5417</Words>
  <Characters>3088</Characters>
  <Application>Microsoft Office Word</Application>
  <DocSecurity>0</DocSecurity>
  <Lines>25</Lines>
  <Paragraphs>16</Paragraphs>
  <ScaleCrop>false</ScaleCrop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Ašmenskas</dc:creator>
  <cp:keywords/>
  <dc:description/>
  <cp:lastModifiedBy>Remigijus Ašmenskas</cp:lastModifiedBy>
  <cp:revision>2</cp:revision>
  <dcterms:created xsi:type="dcterms:W3CDTF">2017-06-23T06:42:00Z</dcterms:created>
  <dcterms:modified xsi:type="dcterms:W3CDTF">2017-06-23T06:43:00Z</dcterms:modified>
</cp:coreProperties>
</file>