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F642E" w14:textId="1C8F13C7" w:rsidR="00FD467B" w:rsidRPr="00100E50" w:rsidRDefault="0042467A" w:rsidP="008F64DA">
      <w:pPr>
        <w:tabs>
          <w:tab w:val="decimal" w:pos="2268"/>
          <w:tab w:val="left" w:pos="7480"/>
        </w:tabs>
        <w:spacing w:line="276" w:lineRule="auto"/>
        <w:jc w:val="center"/>
        <w:rPr>
          <w:rFonts w:ascii="Arial" w:hAnsi="Arial" w:cs="Arial"/>
          <w:b/>
          <w:caps/>
          <w:lang w:val="en-GB"/>
        </w:rPr>
      </w:pPr>
      <w:r w:rsidRPr="00100E50">
        <w:rPr>
          <w:rFonts w:ascii="Arial" w:hAnsi="Arial" w:cs="Arial"/>
          <w:b/>
          <w:caps/>
          <w:lang w:val="en-GB"/>
        </w:rPr>
        <w:t>EXTRACT of</w:t>
      </w:r>
      <w:r w:rsidR="006501B9" w:rsidRPr="00100E50">
        <w:rPr>
          <w:rFonts w:ascii="Arial" w:hAnsi="Arial" w:cs="Arial"/>
          <w:b/>
          <w:caps/>
          <w:lang w:val="en-GB"/>
        </w:rPr>
        <w:t xml:space="preserve"> </w:t>
      </w:r>
      <w:r w:rsidR="00F86FBE" w:rsidRPr="00F86FBE">
        <w:rPr>
          <w:rFonts w:ascii="Arial" w:hAnsi="Arial" w:cs="Arial"/>
          <w:b/>
          <w:caps/>
          <w:lang w:val="en-GB"/>
        </w:rPr>
        <w:t xml:space="preserve">ARCHITECTURE </w:t>
      </w:r>
      <w:r w:rsidR="006501B9" w:rsidRPr="00100E50">
        <w:rPr>
          <w:rFonts w:ascii="Arial" w:hAnsi="Arial" w:cs="Arial"/>
          <w:b/>
          <w:caps/>
          <w:lang w:val="en-GB"/>
        </w:rPr>
        <w:t xml:space="preserve">study field </w:t>
      </w:r>
      <w:r w:rsidR="00E90C75" w:rsidRPr="00100E50">
        <w:rPr>
          <w:rFonts w:ascii="Arial" w:hAnsi="Arial" w:cs="Arial"/>
          <w:b/>
          <w:caps/>
          <w:lang w:val="en-GB"/>
        </w:rPr>
        <w:t xml:space="preserve">evaluation report </w:t>
      </w:r>
    </w:p>
    <w:p w14:paraId="08E66B11" w14:textId="7C0B352D" w:rsidR="006501B9" w:rsidRPr="00100E50" w:rsidRDefault="0042467A" w:rsidP="008F64DA">
      <w:pPr>
        <w:tabs>
          <w:tab w:val="decimal" w:pos="2268"/>
          <w:tab w:val="left" w:pos="7480"/>
        </w:tabs>
        <w:spacing w:line="276" w:lineRule="auto"/>
        <w:jc w:val="center"/>
        <w:rPr>
          <w:rFonts w:ascii="Arial" w:hAnsi="Arial" w:cs="Arial"/>
          <w:b/>
          <w:caps/>
          <w:lang w:val="en-GB"/>
        </w:rPr>
      </w:pPr>
      <w:r w:rsidRPr="00100E50">
        <w:rPr>
          <w:rFonts w:ascii="Arial" w:hAnsi="Arial" w:cs="Arial"/>
          <w:b/>
          <w:caps/>
          <w:lang w:val="en-GB"/>
        </w:rPr>
        <w:t xml:space="preserve">at </w:t>
      </w:r>
      <w:r w:rsidR="00F86FBE" w:rsidRPr="00F86FBE">
        <w:rPr>
          <w:rFonts w:ascii="Arial" w:hAnsi="Arial" w:cs="Arial"/>
          <w:b/>
          <w:caps/>
          <w:lang w:val="en-GB"/>
        </w:rPr>
        <w:t>Vilnius Gediminas Technical University (Vilnius Tech)</w:t>
      </w:r>
    </w:p>
    <w:p w14:paraId="0AA61D4E" w14:textId="23A5F797" w:rsidR="0042467A" w:rsidRPr="00100E50" w:rsidRDefault="003630F3" w:rsidP="008F64DA">
      <w:pPr>
        <w:tabs>
          <w:tab w:val="decimal" w:pos="2268"/>
          <w:tab w:val="left" w:pos="7480"/>
        </w:tabs>
        <w:spacing w:line="276" w:lineRule="auto"/>
        <w:jc w:val="center"/>
        <w:rPr>
          <w:rFonts w:ascii="Arial" w:hAnsi="Arial" w:cs="Arial"/>
          <w:b/>
          <w:caps/>
          <w:lang w:val="en-GB"/>
        </w:rPr>
      </w:pPr>
      <w:r>
        <w:rPr>
          <w:rFonts w:ascii="Arial" w:hAnsi="Arial" w:cs="Arial"/>
          <w:b/>
          <w:caps/>
          <w:lang w:val="en-GB"/>
        </w:rPr>
        <w:t xml:space="preserve">2024-01-20 </w:t>
      </w:r>
      <w:r w:rsidR="0042467A" w:rsidRPr="00100E50">
        <w:rPr>
          <w:rFonts w:ascii="Arial" w:hAnsi="Arial" w:cs="Arial"/>
          <w:b/>
          <w:caps/>
          <w:lang w:val="en-GB"/>
        </w:rPr>
        <w:t xml:space="preserve">NO. </w:t>
      </w:r>
      <w:r w:rsidR="002F4424" w:rsidRPr="00100E50">
        <w:rPr>
          <w:rFonts w:ascii="Arial" w:hAnsi="Arial" w:cs="Arial"/>
          <w:b/>
          <w:color w:val="000000"/>
          <w:lang w:val="en-GB"/>
        </w:rPr>
        <w:t>SV4-</w:t>
      </w:r>
      <w:r>
        <w:rPr>
          <w:rFonts w:ascii="Arial" w:hAnsi="Arial" w:cs="Arial"/>
          <w:b/>
          <w:color w:val="000000"/>
          <w:lang w:val="en-GB"/>
        </w:rPr>
        <w:t>3</w:t>
      </w:r>
    </w:p>
    <w:p w14:paraId="21BF00AB" w14:textId="77777777" w:rsidR="0042467A" w:rsidRPr="00FD467B" w:rsidRDefault="0042467A" w:rsidP="008F64DA">
      <w:pPr>
        <w:spacing w:line="276" w:lineRule="auto"/>
        <w:jc w:val="center"/>
        <w:rPr>
          <w:sz w:val="16"/>
          <w:lang w:val="en-GB"/>
        </w:rPr>
      </w:pPr>
    </w:p>
    <w:p w14:paraId="378976F7" w14:textId="77777777" w:rsidR="0042467A" w:rsidRPr="00FD467B" w:rsidRDefault="0042467A" w:rsidP="008F64DA">
      <w:pPr>
        <w:spacing w:line="276" w:lineRule="auto"/>
        <w:rPr>
          <w:sz w:val="16"/>
          <w:lang w:val="en-GB"/>
        </w:rPr>
      </w:pPr>
    </w:p>
    <w:p w14:paraId="68A19958" w14:textId="57097A12" w:rsidR="005D0FF7" w:rsidRPr="00605E5F" w:rsidRDefault="00100E50" w:rsidP="005D0FF7">
      <w:pPr>
        <w:jc w:val="center"/>
        <w:rPr>
          <w:rFonts w:eastAsia="Calibri" w:cstheme="minorHAnsi"/>
          <w:iCs/>
          <w:sz w:val="36"/>
          <w:szCs w:val="36"/>
          <w:lang w:val="en-GB" w:eastAsia="lt-LT"/>
        </w:rPr>
      </w:pPr>
      <w:r>
        <w:rPr>
          <w:rFonts w:eastAsia="Calibri" w:cstheme="minorHAnsi"/>
          <w:iCs/>
          <w:noProof/>
          <w:sz w:val="36"/>
          <w:szCs w:val="36"/>
          <w:lang w:val="en-GB" w:eastAsia="lt-LT"/>
        </w:rPr>
        <w:drawing>
          <wp:inline distT="0" distB="0" distL="0" distR="0" wp14:anchorId="219CEB91" wp14:editId="3FA22EA0">
            <wp:extent cx="2004060" cy="731520"/>
            <wp:effectExtent l="0" t="0" r="0" b="0"/>
            <wp:docPr id="1158904424" name="Paveikslėlis 1" descr="Paveikslėlis, kuriame yra Šriftas, Grafika, grafinis dizainas, tekstas  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904424" name="Paveikslėlis 1" descr="Paveikslėlis, kuriame yra Šriftas, Grafika, grafinis dizainas, tekstas  Dirbtinio intelekto sugeneruotas turinys gali būti neteisingas."/>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62479" cy="752844"/>
                    </a:xfrm>
                    <a:prstGeom prst="rect">
                      <a:avLst/>
                    </a:prstGeom>
                  </pic:spPr>
                </pic:pic>
              </a:graphicData>
            </a:graphic>
          </wp:inline>
        </w:drawing>
      </w:r>
    </w:p>
    <w:p w14:paraId="70DBA7EA" w14:textId="77777777" w:rsidR="003F1A39" w:rsidRDefault="003F1A39" w:rsidP="005D0FF7">
      <w:pPr>
        <w:jc w:val="center"/>
        <w:rPr>
          <w:rFonts w:ascii="Arial" w:eastAsia="Calibri" w:hAnsi="Arial" w:cs="Arial"/>
          <w:b/>
          <w:bCs/>
          <w:iCs/>
          <w:color w:val="5B0009"/>
          <w:sz w:val="28"/>
          <w:szCs w:val="28"/>
          <w:lang w:val="en-GB" w:eastAsia="lt-LT"/>
        </w:rPr>
      </w:pPr>
    </w:p>
    <w:p w14:paraId="73B54195" w14:textId="77777777" w:rsidR="00D44EA1" w:rsidRDefault="00D44EA1" w:rsidP="005D0FF7">
      <w:pPr>
        <w:jc w:val="center"/>
        <w:rPr>
          <w:rFonts w:ascii="Arial" w:eastAsia="Calibri" w:hAnsi="Arial" w:cs="Arial"/>
          <w:b/>
          <w:bCs/>
          <w:iCs/>
          <w:color w:val="5B0009"/>
          <w:sz w:val="28"/>
          <w:szCs w:val="28"/>
          <w:lang w:val="en-GB" w:eastAsia="lt-LT"/>
        </w:rPr>
      </w:pPr>
    </w:p>
    <w:p w14:paraId="1A84A69A" w14:textId="3654F12E" w:rsidR="005D0FF7" w:rsidRPr="003F1A39" w:rsidRDefault="005D0FF7" w:rsidP="005D0FF7">
      <w:pPr>
        <w:jc w:val="center"/>
        <w:rPr>
          <w:rFonts w:ascii="Arial" w:eastAsia="Calibri" w:hAnsi="Arial" w:cs="Arial"/>
          <w:b/>
          <w:bCs/>
          <w:iCs/>
          <w:color w:val="5B0009"/>
          <w:sz w:val="28"/>
          <w:szCs w:val="28"/>
          <w:lang w:val="en-GB" w:eastAsia="lt-LT"/>
        </w:rPr>
      </w:pPr>
      <w:r w:rsidRPr="003F1A39">
        <w:rPr>
          <w:rFonts w:ascii="Arial" w:eastAsia="Calibri" w:hAnsi="Arial" w:cs="Arial"/>
          <w:b/>
          <w:bCs/>
          <w:iCs/>
          <w:color w:val="5B0009"/>
          <w:sz w:val="28"/>
          <w:szCs w:val="28"/>
          <w:lang w:val="en-GB" w:eastAsia="lt-LT"/>
        </w:rPr>
        <w:t>STUDIJŲ KOKYBĖS VERTINIMO CENTRAS</w:t>
      </w:r>
    </w:p>
    <w:p w14:paraId="6DF82F6B" w14:textId="77777777" w:rsidR="005D0FF7" w:rsidRPr="003F1A39" w:rsidRDefault="005D0FF7" w:rsidP="005D0FF7">
      <w:pPr>
        <w:jc w:val="center"/>
        <w:rPr>
          <w:rFonts w:ascii="Arial" w:eastAsia="Calibri" w:hAnsi="Arial" w:cs="Arial"/>
          <w:b/>
          <w:bCs/>
          <w:iCs/>
          <w:color w:val="5B0009"/>
          <w:sz w:val="28"/>
          <w:szCs w:val="28"/>
          <w:lang w:val="en-GB" w:eastAsia="lt-LT"/>
        </w:rPr>
      </w:pPr>
      <w:r w:rsidRPr="003F1A39">
        <w:rPr>
          <w:rFonts w:ascii="Arial" w:eastAsia="Calibri" w:hAnsi="Arial" w:cs="Arial"/>
          <w:b/>
          <w:bCs/>
          <w:iCs/>
          <w:color w:val="5B0009"/>
          <w:sz w:val="28"/>
          <w:szCs w:val="28"/>
          <w:lang w:val="en-GB" w:eastAsia="lt-LT"/>
        </w:rPr>
        <w:t>CENTRE FOR QUALITY ASSESSMENT IN HIGHER EDUCATION</w:t>
      </w:r>
    </w:p>
    <w:p w14:paraId="65401507" w14:textId="77777777" w:rsidR="005D0FF7" w:rsidRPr="005D0FF7" w:rsidRDefault="005D0FF7" w:rsidP="005D0FF7">
      <w:pPr>
        <w:rPr>
          <w:rFonts w:asciiTheme="minorHAnsi" w:eastAsia="Calibri" w:hAnsiTheme="minorHAnsi" w:cstheme="minorHAnsi"/>
          <w:iCs/>
          <w:color w:val="136C73"/>
          <w:lang w:val="en-GB" w:eastAsia="lt-LT"/>
        </w:rPr>
      </w:pPr>
    </w:p>
    <w:p w14:paraId="6673A2CE" w14:textId="77777777" w:rsidR="005D0FF7" w:rsidRPr="000748E2" w:rsidRDefault="005D0FF7" w:rsidP="005D0FF7">
      <w:pPr>
        <w:jc w:val="center"/>
        <w:rPr>
          <w:rFonts w:asciiTheme="minorHAnsi" w:eastAsia="Calibri" w:hAnsiTheme="minorHAnsi" w:cstheme="minorHAnsi"/>
          <w:iCs/>
          <w:sz w:val="28"/>
          <w:szCs w:val="28"/>
          <w:lang w:val="en-GB" w:eastAsia="lt-LT"/>
        </w:rPr>
      </w:pPr>
      <w:r w:rsidRPr="000748E2">
        <w:rPr>
          <w:rFonts w:asciiTheme="minorHAnsi" w:eastAsia="Calibri" w:hAnsiTheme="minorHAnsi" w:cstheme="minorHAnsi"/>
          <w:iCs/>
          <w:sz w:val="28"/>
          <w:szCs w:val="28"/>
          <w:lang w:val="en-GB" w:eastAsia="lt-LT"/>
        </w:rPr>
        <w:t>––––––––––––––––––––––––––––––</w:t>
      </w:r>
    </w:p>
    <w:p w14:paraId="7D399CF0" w14:textId="77777777" w:rsidR="005D0FF7" w:rsidRPr="005D0FF7" w:rsidRDefault="005D0FF7" w:rsidP="005D0FF7">
      <w:pPr>
        <w:jc w:val="center"/>
        <w:rPr>
          <w:rFonts w:asciiTheme="minorHAnsi" w:eastAsia="Calibri" w:hAnsiTheme="minorHAnsi" w:cstheme="minorHAnsi"/>
          <w:b/>
          <w:iCs/>
          <w:color w:val="136C73"/>
          <w:sz w:val="40"/>
          <w:szCs w:val="40"/>
          <w:lang w:val="en-GB" w:eastAsia="lt-LT"/>
        </w:rPr>
      </w:pPr>
    </w:p>
    <w:p w14:paraId="264696CE" w14:textId="2D4181DE" w:rsidR="005D0FF7" w:rsidRPr="003F1A39" w:rsidRDefault="003630F3" w:rsidP="005D0FF7">
      <w:pPr>
        <w:jc w:val="center"/>
        <w:rPr>
          <w:rFonts w:ascii="Arial" w:eastAsia="Calibri" w:hAnsi="Arial" w:cs="Arial"/>
          <w:b/>
          <w:iCs/>
          <w:color w:val="5B0009"/>
          <w:sz w:val="40"/>
          <w:szCs w:val="40"/>
          <w:lang w:val="en-GB" w:eastAsia="lt-LT"/>
        </w:rPr>
      </w:pPr>
      <w:r w:rsidRPr="003630F3">
        <w:rPr>
          <w:rFonts w:ascii="Arial" w:eastAsia="Calibri" w:hAnsi="Arial" w:cs="Arial"/>
          <w:b/>
          <w:iCs/>
          <w:color w:val="5B0009"/>
          <w:sz w:val="40"/>
          <w:szCs w:val="40"/>
          <w:lang w:val="en-GB" w:eastAsia="lt-LT"/>
        </w:rPr>
        <w:t>ARCHITECTURE</w:t>
      </w:r>
      <w:r w:rsidR="005D0FF7" w:rsidRPr="003F1A39">
        <w:rPr>
          <w:rFonts w:ascii="Arial" w:eastAsia="Calibri" w:hAnsi="Arial" w:cs="Arial"/>
          <w:b/>
          <w:iCs/>
          <w:color w:val="5B0009"/>
          <w:sz w:val="40"/>
          <w:szCs w:val="40"/>
          <w:lang w:val="en-GB" w:eastAsia="lt-LT"/>
        </w:rPr>
        <w:t xml:space="preserve"> FIELD OF STUDY</w:t>
      </w:r>
    </w:p>
    <w:p w14:paraId="7D141ACC" w14:textId="77777777" w:rsidR="005D0FF7" w:rsidRPr="003F1A39" w:rsidRDefault="005D0FF7" w:rsidP="005D0FF7">
      <w:pPr>
        <w:jc w:val="center"/>
        <w:rPr>
          <w:rFonts w:ascii="Arial" w:eastAsia="Calibri" w:hAnsi="Arial" w:cs="Arial"/>
          <w:b/>
          <w:iCs/>
          <w:color w:val="5B0009"/>
          <w:sz w:val="28"/>
          <w:szCs w:val="28"/>
          <w:lang w:val="en-GB" w:eastAsia="lt-LT"/>
        </w:rPr>
      </w:pPr>
    </w:p>
    <w:p w14:paraId="5A14E72D" w14:textId="77777777" w:rsidR="003630F3" w:rsidRDefault="003630F3" w:rsidP="005D0FF7">
      <w:pPr>
        <w:jc w:val="center"/>
        <w:rPr>
          <w:rFonts w:ascii="Arial" w:eastAsia="Calibri" w:hAnsi="Arial" w:cs="Arial"/>
          <w:b/>
          <w:iCs/>
          <w:color w:val="5B0009"/>
          <w:sz w:val="40"/>
          <w:szCs w:val="40"/>
          <w:lang w:val="en-GB" w:eastAsia="lt-LT"/>
        </w:rPr>
      </w:pPr>
      <w:r w:rsidRPr="003630F3">
        <w:rPr>
          <w:rFonts w:ascii="Arial" w:eastAsia="Calibri" w:hAnsi="Arial" w:cs="Arial"/>
          <w:b/>
          <w:iCs/>
          <w:color w:val="5B0009"/>
          <w:sz w:val="40"/>
          <w:szCs w:val="40"/>
          <w:lang w:val="en-GB" w:eastAsia="lt-LT"/>
        </w:rPr>
        <w:t xml:space="preserve">Vilnius Gediminas Technical University </w:t>
      </w:r>
    </w:p>
    <w:p w14:paraId="64D25487" w14:textId="6A910FB8" w:rsidR="005D0FF7" w:rsidRDefault="003630F3" w:rsidP="005D0FF7">
      <w:pPr>
        <w:jc w:val="center"/>
        <w:rPr>
          <w:rFonts w:ascii="Arial" w:eastAsia="Calibri" w:hAnsi="Arial" w:cs="Arial"/>
          <w:b/>
          <w:iCs/>
          <w:color w:val="5B0009"/>
          <w:sz w:val="40"/>
          <w:szCs w:val="40"/>
          <w:lang w:val="en-GB" w:eastAsia="lt-LT"/>
        </w:rPr>
      </w:pPr>
      <w:r w:rsidRPr="003630F3">
        <w:rPr>
          <w:rFonts w:ascii="Arial" w:eastAsia="Calibri" w:hAnsi="Arial" w:cs="Arial"/>
          <w:b/>
          <w:iCs/>
          <w:color w:val="5B0009"/>
          <w:sz w:val="40"/>
          <w:szCs w:val="40"/>
          <w:lang w:val="en-GB" w:eastAsia="lt-LT"/>
        </w:rPr>
        <w:t>(Vilnius Tech)</w:t>
      </w:r>
    </w:p>
    <w:p w14:paraId="78B59E91" w14:textId="77777777" w:rsidR="003630F3" w:rsidRPr="003F1A39" w:rsidRDefault="003630F3" w:rsidP="005D0FF7">
      <w:pPr>
        <w:jc w:val="center"/>
        <w:rPr>
          <w:rFonts w:ascii="Arial" w:hAnsi="Arial" w:cs="Arial"/>
          <w:b/>
          <w:bCs/>
          <w:iCs/>
          <w:color w:val="5B0009"/>
          <w:sz w:val="28"/>
          <w:szCs w:val="28"/>
        </w:rPr>
      </w:pPr>
    </w:p>
    <w:p w14:paraId="7401A94A" w14:textId="77777777" w:rsidR="005D0FF7" w:rsidRPr="003F1A39" w:rsidRDefault="005D0FF7" w:rsidP="005D0FF7">
      <w:pPr>
        <w:jc w:val="center"/>
        <w:rPr>
          <w:rFonts w:ascii="Arial" w:hAnsi="Arial" w:cs="Arial"/>
          <w:b/>
          <w:bCs/>
          <w:iCs/>
          <w:color w:val="5B0009"/>
          <w:sz w:val="32"/>
          <w:szCs w:val="32"/>
        </w:rPr>
      </w:pPr>
      <w:r w:rsidRPr="003F1A39">
        <w:rPr>
          <w:rFonts w:ascii="Arial" w:hAnsi="Arial" w:cs="Arial"/>
          <w:b/>
          <w:bCs/>
          <w:iCs/>
          <w:color w:val="5B0009"/>
          <w:sz w:val="32"/>
          <w:szCs w:val="32"/>
        </w:rPr>
        <w:t>EXTERNAL EVALUATION REPORT</w:t>
      </w:r>
    </w:p>
    <w:p w14:paraId="7EC86B73" w14:textId="77777777" w:rsidR="005D0FF7" w:rsidRPr="005D0FF7" w:rsidRDefault="005D0FF7" w:rsidP="005D0FF7">
      <w:pPr>
        <w:pStyle w:val="NoSpacing"/>
        <w:rPr>
          <w:rFonts w:asciiTheme="minorHAnsi" w:hAnsiTheme="minorHAnsi" w:cstheme="minorHAnsi"/>
          <w:iCs/>
          <w:lang w:val="en-GB" w:eastAsia="lt-LT"/>
        </w:rPr>
      </w:pPr>
    </w:p>
    <w:p w14:paraId="69CF0672" w14:textId="77777777" w:rsidR="005D0FF7" w:rsidRPr="005D0FF7" w:rsidRDefault="005D0FF7" w:rsidP="005D0FF7">
      <w:pPr>
        <w:pStyle w:val="NoSpacing"/>
        <w:rPr>
          <w:rFonts w:asciiTheme="minorHAnsi" w:hAnsiTheme="minorHAnsi" w:cstheme="minorHAnsi"/>
          <w:iCs/>
          <w:lang w:val="en-GB" w:eastAsia="lt-LT"/>
        </w:rPr>
      </w:pPr>
    </w:p>
    <w:p w14:paraId="4637445E" w14:textId="77777777" w:rsidR="005D0FF7" w:rsidRPr="005D0FF7" w:rsidRDefault="005D0FF7" w:rsidP="005D0FF7">
      <w:pPr>
        <w:pStyle w:val="NoSpacing"/>
        <w:rPr>
          <w:rFonts w:asciiTheme="minorHAnsi" w:hAnsiTheme="minorHAnsi" w:cstheme="minorHAnsi"/>
          <w:iCs/>
          <w:lang w:val="en-GB" w:eastAsia="lt-LT"/>
        </w:rPr>
      </w:pPr>
    </w:p>
    <w:tbl>
      <w:tblPr>
        <w:tblStyle w:val="TableGrid"/>
        <w:tblW w:w="5000" w:type="pct"/>
        <w:tblBorders>
          <w:top w:val="single" w:sz="4" w:space="0" w:color="136C73"/>
          <w:left w:val="single" w:sz="4" w:space="0" w:color="136C73"/>
          <w:bottom w:val="single" w:sz="4" w:space="0" w:color="136C73"/>
          <w:right w:val="single" w:sz="4" w:space="0" w:color="136C73"/>
          <w:insideH w:val="single" w:sz="4" w:space="0" w:color="136C73"/>
          <w:insideV w:val="single" w:sz="4" w:space="0" w:color="136C73"/>
        </w:tblBorders>
        <w:tblLook w:val="04A0" w:firstRow="1" w:lastRow="0" w:firstColumn="1" w:lastColumn="0" w:noHBand="0" w:noVBand="1"/>
      </w:tblPr>
      <w:tblGrid>
        <w:gridCol w:w="9769"/>
      </w:tblGrid>
      <w:tr w:rsidR="005D0FF7" w:rsidRPr="005D0FF7" w14:paraId="7A202593" w14:textId="77777777" w:rsidTr="00F50679">
        <w:tc>
          <w:tcPr>
            <w:tcW w:w="9628" w:type="dxa"/>
          </w:tcPr>
          <w:p w14:paraId="514694C7" w14:textId="77777777" w:rsidR="005D0FF7" w:rsidRPr="003F1A39" w:rsidRDefault="005D0FF7" w:rsidP="00F50679">
            <w:pPr>
              <w:tabs>
                <w:tab w:val="left" w:pos="0"/>
              </w:tabs>
              <w:spacing w:line="276" w:lineRule="auto"/>
              <w:rPr>
                <w:rFonts w:ascii="Arial" w:eastAsia="Calibri" w:hAnsi="Arial" w:cs="Arial"/>
                <w:b/>
                <w:bCs/>
                <w:iCs/>
                <w:color w:val="5B0009"/>
                <w:lang w:val="en-GB" w:eastAsia="lt-LT"/>
              </w:rPr>
            </w:pPr>
            <w:r w:rsidRPr="003F1A39">
              <w:rPr>
                <w:rFonts w:ascii="Arial" w:eastAsia="Calibri" w:hAnsi="Arial" w:cs="Arial"/>
                <w:b/>
                <w:bCs/>
                <w:iCs/>
                <w:color w:val="5B0009"/>
                <w:lang w:val="en-GB" w:eastAsia="lt-LT"/>
              </w:rPr>
              <w:t>Expert panel:</w:t>
            </w:r>
          </w:p>
          <w:p w14:paraId="311E7420" w14:textId="77777777" w:rsidR="003630F3" w:rsidRPr="003630F3" w:rsidRDefault="003630F3" w:rsidP="003630F3">
            <w:pPr>
              <w:pStyle w:val="ListParagraph"/>
              <w:numPr>
                <w:ilvl w:val="0"/>
                <w:numId w:val="2"/>
              </w:numPr>
              <w:tabs>
                <w:tab w:val="left" w:pos="0"/>
              </w:tabs>
              <w:spacing w:line="276" w:lineRule="auto"/>
              <w:rPr>
                <w:rFonts w:ascii="Arial" w:eastAsia="Calibri" w:hAnsi="Arial" w:cs="Arial"/>
                <w:iCs/>
                <w:lang w:eastAsia="lt-LT"/>
              </w:rPr>
            </w:pPr>
            <w:r w:rsidRPr="003630F3">
              <w:rPr>
                <w:rFonts w:ascii="Arial" w:eastAsia="Calibri" w:hAnsi="Arial" w:cs="Arial"/>
                <w:iCs/>
                <w:lang w:eastAsia="lt-LT"/>
              </w:rPr>
              <w:t>Panel chair: Patrick Flynn ………………………... (signature)</w:t>
            </w:r>
          </w:p>
          <w:p w14:paraId="7859CC29" w14:textId="77777777" w:rsidR="003630F3" w:rsidRPr="003630F3" w:rsidRDefault="003630F3" w:rsidP="003630F3">
            <w:pPr>
              <w:pStyle w:val="ListParagraph"/>
              <w:numPr>
                <w:ilvl w:val="0"/>
                <w:numId w:val="2"/>
              </w:numPr>
              <w:tabs>
                <w:tab w:val="left" w:pos="0"/>
              </w:tabs>
              <w:spacing w:line="276" w:lineRule="auto"/>
              <w:rPr>
                <w:rFonts w:ascii="Arial" w:eastAsia="Calibri" w:hAnsi="Arial" w:cs="Arial"/>
                <w:iCs/>
                <w:lang w:eastAsia="lt-LT"/>
              </w:rPr>
            </w:pPr>
            <w:r w:rsidRPr="003630F3">
              <w:rPr>
                <w:rFonts w:ascii="Arial" w:eastAsia="Calibri" w:hAnsi="Arial" w:cs="Arial"/>
                <w:iCs/>
                <w:lang w:eastAsia="lt-LT"/>
              </w:rPr>
              <w:t>Academic member: Ole Gustavsen</w:t>
            </w:r>
          </w:p>
          <w:p w14:paraId="27FA32C0" w14:textId="77777777" w:rsidR="003630F3" w:rsidRPr="003630F3" w:rsidRDefault="003630F3" w:rsidP="003630F3">
            <w:pPr>
              <w:pStyle w:val="ListParagraph"/>
              <w:numPr>
                <w:ilvl w:val="0"/>
                <w:numId w:val="2"/>
              </w:numPr>
              <w:tabs>
                <w:tab w:val="left" w:pos="0"/>
              </w:tabs>
              <w:spacing w:line="276" w:lineRule="auto"/>
              <w:rPr>
                <w:rFonts w:ascii="Arial" w:eastAsia="Calibri" w:hAnsi="Arial" w:cs="Arial"/>
                <w:iCs/>
                <w:lang w:eastAsia="lt-LT"/>
              </w:rPr>
            </w:pPr>
            <w:r w:rsidRPr="003630F3">
              <w:rPr>
                <w:rFonts w:ascii="Arial" w:eastAsia="Calibri" w:hAnsi="Arial" w:cs="Arial"/>
                <w:iCs/>
                <w:lang w:eastAsia="lt-LT"/>
              </w:rPr>
              <w:t xml:space="preserve">Social partner: </w:t>
            </w:r>
            <w:proofErr w:type="spellStart"/>
            <w:r w:rsidRPr="003630F3">
              <w:rPr>
                <w:rFonts w:ascii="Arial" w:eastAsia="Calibri" w:hAnsi="Arial" w:cs="Arial"/>
                <w:iCs/>
                <w:lang w:eastAsia="lt-LT"/>
              </w:rPr>
              <w:t>Ruta</w:t>
            </w:r>
            <w:proofErr w:type="spellEnd"/>
            <w:r w:rsidRPr="003630F3">
              <w:rPr>
                <w:rFonts w:ascii="Arial" w:eastAsia="Calibri" w:hAnsi="Arial" w:cs="Arial"/>
                <w:iCs/>
                <w:lang w:eastAsia="lt-LT"/>
              </w:rPr>
              <w:t xml:space="preserve"> </w:t>
            </w:r>
            <w:proofErr w:type="spellStart"/>
            <w:r w:rsidRPr="003630F3">
              <w:rPr>
                <w:rFonts w:ascii="Arial" w:eastAsia="Calibri" w:hAnsi="Arial" w:cs="Arial"/>
                <w:iCs/>
                <w:lang w:eastAsia="lt-LT"/>
              </w:rPr>
              <w:t>Misiunas</w:t>
            </w:r>
            <w:proofErr w:type="spellEnd"/>
          </w:p>
          <w:p w14:paraId="4479B68F" w14:textId="77777777" w:rsidR="003630F3" w:rsidRPr="003630F3" w:rsidRDefault="003630F3" w:rsidP="003630F3">
            <w:pPr>
              <w:pStyle w:val="ListParagraph"/>
              <w:numPr>
                <w:ilvl w:val="0"/>
                <w:numId w:val="2"/>
              </w:numPr>
              <w:tabs>
                <w:tab w:val="left" w:pos="0"/>
              </w:tabs>
              <w:spacing w:line="276" w:lineRule="auto"/>
              <w:rPr>
                <w:rFonts w:ascii="Arial" w:eastAsia="Calibri" w:hAnsi="Arial" w:cs="Arial"/>
                <w:iCs/>
                <w:lang w:eastAsia="lt-LT"/>
              </w:rPr>
            </w:pPr>
            <w:r w:rsidRPr="003630F3">
              <w:rPr>
                <w:rFonts w:ascii="Arial" w:eastAsia="Calibri" w:hAnsi="Arial" w:cs="Arial"/>
                <w:iCs/>
                <w:lang w:eastAsia="lt-LT"/>
              </w:rPr>
              <w:t>Student representative: Laura Unda Liepiņa</w:t>
            </w:r>
          </w:p>
          <w:p w14:paraId="35F33C99" w14:textId="77777777" w:rsidR="005D0FF7" w:rsidRPr="00100E50" w:rsidRDefault="005D0FF7" w:rsidP="00F50679">
            <w:pPr>
              <w:pStyle w:val="NoSpacing"/>
              <w:spacing w:line="276" w:lineRule="auto"/>
              <w:rPr>
                <w:rFonts w:ascii="Arial" w:hAnsi="Arial" w:cs="Arial"/>
                <w:iCs/>
                <w:szCs w:val="24"/>
                <w:lang w:val="en-GB" w:eastAsia="lt-LT"/>
              </w:rPr>
            </w:pPr>
          </w:p>
          <w:p w14:paraId="4F6894C5" w14:textId="789B3CD3" w:rsidR="005D0FF7" w:rsidRPr="005D0FF7" w:rsidRDefault="005D0FF7" w:rsidP="00F50679">
            <w:pPr>
              <w:tabs>
                <w:tab w:val="left" w:pos="0"/>
              </w:tabs>
              <w:spacing w:line="276" w:lineRule="auto"/>
              <w:rPr>
                <w:rFonts w:asciiTheme="minorHAnsi" w:hAnsiTheme="minorHAnsi" w:cstheme="minorHAnsi"/>
                <w:iCs/>
                <w:lang w:val="en-GB" w:eastAsia="lt-LT"/>
              </w:rPr>
            </w:pPr>
            <w:r w:rsidRPr="003F1A39">
              <w:rPr>
                <w:rFonts w:ascii="Arial" w:eastAsia="Calibri" w:hAnsi="Arial" w:cs="Arial"/>
                <w:b/>
                <w:bCs/>
                <w:iCs/>
                <w:color w:val="5B0009"/>
                <w:lang w:val="en-GB" w:eastAsia="lt-LT"/>
              </w:rPr>
              <w:t>SKVC coordinator</w:t>
            </w:r>
            <w:r w:rsidRPr="003F1A39">
              <w:rPr>
                <w:rFonts w:ascii="Arial" w:eastAsia="Calibri" w:hAnsi="Arial" w:cs="Arial"/>
                <w:b/>
                <w:bCs/>
                <w:iCs/>
                <w:color w:val="136C73"/>
                <w:lang w:val="en-GB" w:eastAsia="lt-LT"/>
              </w:rPr>
              <w:t>:</w:t>
            </w:r>
            <w:r w:rsidRPr="00100E50">
              <w:rPr>
                <w:rFonts w:ascii="Arial" w:eastAsia="Calibri" w:hAnsi="Arial" w:cs="Arial"/>
                <w:iCs/>
                <w:color w:val="136C73"/>
                <w:lang w:val="en-GB" w:eastAsia="lt-LT"/>
              </w:rPr>
              <w:t xml:space="preserve"> </w:t>
            </w:r>
            <w:r w:rsidR="003630F3" w:rsidRPr="003630F3">
              <w:rPr>
                <w:rFonts w:ascii="Arial" w:eastAsia="Calibri" w:hAnsi="Arial" w:cs="Arial"/>
                <w:iCs/>
                <w:lang w:val="en-GB" w:eastAsia="lt-LT"/>
              </w:rPr>
              <w:t>Ms Radvilė Blažaitytė</w:t>
            </w:r>
          </w:p>
        </w:tc>
      </w:tr>
    </w:tbl>
    <w:p w14:paraId="3E4E7AB4" w14:textId="77777777" w:rsidR="005D0FF7" w:rsidRPr="005D0FF7" w:rsidRDefault="005D0FF7" w:rsidP="005D0FF7">
      <w:pPr>
        <w:pStyle w:val="NoSpacing"/>
        <w:rPr>
          <w:rFonts w:asciiTheme="minorHAnsi" w:hAnsiTheme="minorHAnsi" w:cstheme="minorHAnsi"/>
          <w:iCs/>
          <w:lang w:val="en-GB" w:eastAsia="lt-LT"/>
        </w:rPr>
      </w:pPr>
    </w:p>
    <w:p w14:paraId="63C6206F" w14:textId="77777777" w:rsidR="005D0FF7" w:rsidRPr="005D0FF7" w:rsidRDefault="005D0FF7" w:rsidP="005D0FF7">
      <w:pPr>
        <w:pStyle w:val="NoSpacing"/>
        <w:rPr>
          <w:rFonts w:asciiTheme="minorHAnsi" w:hAnsiTheme="minorHAnsi" w:cstheme="minorHAnsi"/>
          <w:iCs/>
          <w:lang w:val="en-GB" w:eastAsia="lt-LT"/>
        </w:rPr>
      </w:pPr>
    </w:p>
    <w:p w14:paraId="36AF00C7" w14:textId="77777777" w:rsidR="005D0FF7" w:rsidRPr="005D0FF7" w:rsidRDefault="005D0FF7" w:rsidP="005D0FF7">
      <w:pPr>
        <w:pStyle w:val="NoSpacing"/>
        <w:rPr>
          <w:rFonts w:asciiTheme="minorHAnsi" w:hAnsiTheme="minorHAnsi" w:cstheme="minorHAnsi"/>
          <w:iCs/>
          <w:color w:val="136C73"/>
          <w:szCs w:val="24"/>
          <w:lang w:val="en-GB" w:eastAsia="lt-LT"/>
        </w:rPr>
      </w:pPr>
    </w:p>
    <w:p w14:paraId="6EAD069C" w14:textId="77777777" w:rsidR="005D0FF7" w:rsidRPr="005D0FF7" w:rsidRDefault="005D0FF7" w:rsidP="005D0FF7">
      <w:pPr>
        <w:pStyle w:val="NoSpacing"/>
        <w:rPr>
          <w:rFonts w:asciiTheme="minorHAnsi" w:hAnsiTheme="minorHAnsi" w:cstheme="minorHAnsi"/>
          <w:iCs/>
          <w:color w:val="136C73"/>
          <w:szCs w:val="24"/>
          <w:lang w:val="en-GB" w:eastAsia="lt-LT"/>
        </w:rPr>
      </w:pPr>
    </w:p>
    <w:p w14:paraId="7EE39145" w14:textId="77777777" w:rsidR="005D0FF7" w:rsidRPr="005D0FF7" w:rsidRDefault="005D0FF7" w:rsidP="005D0FF7">
      <w:pPr>
        <w:pStyle w:val="NoSpacing"/>
        <w:rPr>
          <w:rFonts w:asciiTheme="minorHAnsi" w:hAnsiTheme="minorHAnsi" w:cstheme="minorHAnsi"/>
          <w:iCs/>
          <w:color w:val="136C73"/>
          <w:szCs w:val="24"/>
          <w:lang w:val="en-GB" w:eastAsia="lt-LT"/>
        </w:rPr>
      </w:pPr>
    </w:p>
    <w:p w14:paraId="7B48F4FB" w14:textId="4600C82B" w:rsidR="005D0FF7" w:rsidRPr="003F1A39" w:rsidRDefault="005D0FF7" w:rsidP="005D0FF7">
      <w:pPr>
        <w:pStyle w:val="NoSpacing"/>
        <w:rPr>
          <w:rFonts w:ascii="Arial" w:hAnsi="Arial" w:cs="Arial"/>
          <w:iCs/>
          <w:color w:val="5B0009"/>
          <w:szCs w:val="24"/>
          <w:lang w:val="en-GB" w:eastAsia="lt-LT"/>
        </w:rPr>
      </w:pPr>
      <w:r w:rsidRPr="003F1A39">
        <w:rPr>
          <w:rFonts w:ascii="Arial" w:hAnsi="Arial" w:cs="Arial"/>
          <w:iCs/>
          <w:color w:val="5B0009"/>
          <w:szCs w:val="24"/>
          <w:lang w:val="en-GB" w:eastAsia="lt-LT"/>
        </w:rPr>
        <w:t>Report prepared in</w:t>
      </w:r>
      <w:r w:rsidR="003630F3">
        <w:rPr>
          <w:rFonts w:ascii="Arial" w:hAnsi="Arial" w:cs="Arial"/>
          <w:iCs/>
          <w:color w:val="5B0009"/>
          <w:szCs w:val="24"/>
          <w:lang w:val="en-GB" w:eastAsia="lt-LT"/>
        </w:rPr>
        <w:t xml:space="preserve"> 2025</w:t>
      </w:r>
    </w:p>
    <w:p w14:paraId="38EB3732" w14:textId="77777777" w:rsidR="005D0FF7" w:rsidRPr="003F1A39" w:rsidRDefault="005D0FF7" w:rsidP="005D0FF7">
      <w:pPr>
        <w:pStyle w:val="NoSpacing"/>
        <w:rPr>
          <w:rFonts w:ascii="Arial" w:hAnsi="Arial" w:cs="Arial"/>
          <w:iCs/>
          <w:color w:val="5B0009"/>
          <w:szCs w:val="24"/>
          <w:lang w:val="en-GB" w:eastAsia="lt-LT"/>
        </w:rPr>
      </w:pPr>
      <w:r w:rsidRPr="003F1A39">
        <w:rPr>
          <w:rFonts w:ascii="Arial" w:hAnsi="Arial" w:cs="Arial"/>
          <w:iCs/>
          <w:color w:val="5B0009"/>
          <w:szCs w:val="24"/>
          <w:lang w:val="en-GB" w:eastAsia="lt-LT"/>
        </w:rPr>
        <w:t>Report language: English</w:t>
      </w:r>
    </w:p>
    <w:p w14:paraId="32B1564D" w14:textId="77777777" w:rsidR="005D0FF7" w:rsidRPr="003F1A39" w:rsidRDefault="005D0FF7" w:rsidP="005D0FF7">
      <w:pPr>
        <w:pStyle w:val="NoSpacing"/>
        <w:jc w:val="center"/>
        <w:rPr>
          <w:rFonts w:asciiTheme="minorHAnsi" w:hAnsiTheme="minorHAnsi" w:cstheme="minorHAnsi"/>
          <w:iCs/>
          <w:color w:val="5B0009"/>
          <w:szCs w:val="24"/>
          <w:lang w:val="en-GB" w:eastAsia="lt-LT"/>
        </w:rPr>
      </w:pPr>
    </w:p>
    <w:p w14:paraId="58489958" w14:textId="77777777" w:rsidR="005D0FF7" w:rsidRPr="003F1A39" w:rsidRDefault="005D0FF7" w:rsidP="005D0FF7">
      <w:pPr>
        <w:pStyle w:val="NoSpacing"/>
        <w:jc w:val="center"/>
        <w:rPr>
          <w:rFonts w:asciiTheme="minorHAnsi" w:hAnsiTheme="minorHAnsi" w:cstheme="minorHAnsi"/>
          <w:iCs/>
          <w:color w:val="5B0009"/>
          <w:szCs w:val="24"/>
          <w:lang w:val="en-GB" w:eastAsia="lt-LT"/>
        </w:rPr>
      </w:pPr>
    </w:p>
    <w:p w14:paraId="742FA8D8" w14:textId="77777777" w:rsidR="005D0FF7" w:rsidRDefault="005D0FF7" w:rsidP="005D0FF7">
      <w:pPr>
        <w:pStyle w:val="NoSpacing"/>
        <w:jc w:val="center"/>
        <w:rPr>
          <w:rFonts w:asciiTheme="minorHAnsi" w:hAnsiTheme="minorHAnsi" w:cstheme="minorHAnsi"/>
          <w:iCs/>
          <w:color w:val="5B0009"/>
          <w:szCs w:val="24"/>
          <w:lang w:val="en-GB" w:eastAsia="lt-LT"/>
        </w:rPr>
      </w:pPr>
    </w:p>
    <w:p w14:paraId="43A80A40" w14:textId="77777777" w:rsidR="00535C59" w:rsidRDefault="00535C59" w:rsidP="005D0FF7">
      <w:pPr>
        <w:pStyle w:val="NoSpacing"/>
        <w:jc w:val="center"/>
        <w:rPr>
          <w:rFonts w:asciiTheme="minorHAnsi" w:hAnsiTheme="minorHAnsi" w:cstheme="minorHAnsi"/>
          <w:iCs/>
          <w:color w:val="5B0009"/>
          <w:szCs w:val="24"/>
          <w:lang w:val="en-GB" w:eastAsia="lt-LT"/>
        </w:rPr>
      </w:pPr>
    </w:p>
    <w:p w14:paraId="6C23E174" w14:textId="77777777" w:rsidR="00535C59" w:rsidRDefault="00535C59" w:rsidP="005D0FF7">
      <w:pPr>
        <w:pStyle w:val="NoSpacing"/>
        <w:jc w:val="center"/>
        <w:rPr>
          <w:rFonts w:asciiTheme="minorHAnsi" w:hAnsiTheme="minorHAnsi" w:cstheme="minorHAnsi"/>
          <w:iCs/>
          <w:color w:val="5B0009"/>
          <w:szCs w:val="24"/>
          <w:lang w:val="en-GB" w:eastAsia="lt-LT"/>
        </w:rPr>
      </w:pPr>
    </w:p>
    <w:p w14:paraId="3C31C221" w14:textId="77777777" w:rsidR="00535C59" w:rsidRPr="003F1A39" w:rsidRDefault="00535C59" w:rsidP="005D0FF7">
      <w:pPr>
        <w:pStyle w:val="NoSpacing"/>
        <w:jc w:val="center"/>
        <w:rPr>
          <w:rFonts w:asciiTheme="minorHAnsi" w:hAnsiTheme="minorHAnsi" w:cstheme="minorHAnsi"/>
          <w:iCs/>
          <w:color w:val="5B0009"/>
          <w:szCs w:val="24"/>
          <w:lang w:val="en-GB" w:eastAsia="lt-LT"/>
        </w:rPr>
      </w:pPr>
    </w:p>
    <w:p w14:paraId="636D6B8A" w14:textId="77777777" w:rsidR="005D0FF7" w:rsidRPr="003F1A39" w:rsidRDefault="005D0FF7" w:rsidP="005D0FF7">
      <w:pPr>
        <w:pStyle w:val="NoSpacing"/>
        <w:jc w:val="center"/>
        <w:rPr>
          <w:rFonts w:asciiTheme="minorHAnsi" w:hAnsiTheme="minorHAnsi" w:cstheme="minorHAnsi"/>
          <w:iCs/>
          <w:color w:val="5B0009"/>
          <w:szCs w:val="24"/>
          <w:lang w:val="en-GB" w:eastAsia="lt-LT"/>
        </w:rPr>
      </w:pPr>
    </w:p>
    <w:p w14:paraId="77C37DBF" w14:textId="77777777" w:rsidR="005D0FF7" w:rsidRPr="003F1A39" w:rsidRDefault="005D0FF7" w:rsidP="005D0FF7">
      <w:pPr>
        <w:pStyle w:val="NoSpacing"/>
        <w:jc w:val="center"/>
        <w:rPr>
          <w:rFonts w:ascii="Arial" w:hAnsi="Arial" w:cs="Arial"/>
          <w:iCs/>
          <w:color w:val="5B0009"/>
          <w:szCs w:val="24"/>
          <w:lang w:val="en-GB" w:eastAsia="lt-LT"/>
        </w:rPr>
      </w:pPr>
      <w:r w:rsidRPr="003F1A39">
        <w:rPr>
          <w:rFonts w:ascii="Arial" w:hAnsi="Arial" w:cs="Arial"/>
          <w:iCs/>
          <w:color w:val="5B0009"/>
          <w:szCs w:val="24"/>
          <w:lang w:val="en-GB" w:eastAsia="lt-LT"/>
        </w:rPr>
        <w:t>©SKVC</w:t>
      </w:r>
    </w:p>
    <w:p w14:paraId="4AE40874" w14:textId="074CE213" w:rsidR="002F4424" w:rsidRPr="00FD467B" w:rsidRDefault="002F4424" w:rsidP="008F64DA">
      <w:pPr>
        <w:spacing w:line="276" w:lineRule="auto"/>
        <w:rPr>
          <w:rFonts w:ascii="Cambria" w:eastAsia="Calibri" w:hAnsi="Cambria"/>
          <w:color w:val="136C73"/>
          <w:lang w:val="en-GB" w:eastAsia="lt-LT"/>
        </w:rPr>
      </w:pPr>
    </w:p>
    <w:p w14:paraId="663108E3" w14:textId="270BE779" w:rsidR="005D0FF7" w:rsidRPr="003630F3" w:rsidRDefault="005D0FF7" w:rsidP="003630F3">
      <w:pPr>
        <w:pStyle w:val="Heading1"/>
        <w:jc w:val="center"/>
        <w:rPr>
          <w:rFonts w:ascii="Arial" w:hAnsi="Arial" w:cs="Arial"/>
          <w:color w:val="5B0009"/>
          <w:sz w:val="32"/>
          <w:szCs w:val="32"/>
        </w:rPr>
      </w:pPr>
      <w:r w:rsidRPr="00535C59">
        <w:rPr>
          <w:rFonts w:ascii="Arial" w:hAnsi="Arial" w:cs="Arial"/>
          <w:color w:val="5B0009"/>
          <w:sz w:val="32"/>
          <w:szCs w:val="32"/>
        </w:rPr>
        <w:lastRenderedPageBreak/>
        <w:t>STUDY PROGRAMMES IN THE FIELD</w:t>
      </w:r>
    </w:p>
    <w:p w14:paraId="5DAC51E3" w14:textId="77777777" w:rsidR="00E035D8" w:rsidRPr="00F66E6A" w:rsidRDefault="00E035D8" w:rsidP="005D0FF7">
      <w:pPr>
        <w:rPr>
          <w:rFonts w:asciiTheme="minorHAnsi" w:hAnsiTheme="minorHAnsi" w:cstheme="minorHAnsi"/>
          <w:iCs/>
          <w:color w:val="136C73"/>
          <w:sz w:val="22"/>
          <w:szCs w:val="22"/>
          <w:lang w:val="en-GB" w:eastAsia="lt-LT"/>
        </w:rPr>
      </w:pPr>
    </w:p>
    <w:p w14:paraId="3E3D3A06" w14:textId="41492609" w:rsidR="005D0FF7" w:rsidRPr="00E035D8" w:rsidRDefault="00B01A4E" w:rsidP="005D0FF7">
      <w:pPr>
        <w:rPr>
          <w:rFonts w:ascii="Arial" w:hAnsi="Arial" w:cs="Arial"/>
          <w:b/>
          <w:bCs/>
          <w:iCs/>
          <w:color w:val="5B0009"/>
          <w:sz w:val="22"/>
          <w:szCs w:val="22"/>
          <w:lang w:val="en-GB" w:eastAsia="lt-LT"/>
        </w:rPr>
      </w:pPr>
      <w:r>
        <w:rPr>
          <w:rFonts w:ascii="Arial" w:hAnsi="Arial" w:cs="Arial"/>
          <w:b/>
          <w:bCs/>
          <w:iCs/>
          <w:color w:val="5B0009"/>
          <w:sz w:val="22"/>
          <w:szCs w:val="22"/>
          <w:lang w:val="en-GB" w:eastAsia="lt-LT"/>
        </w:rPr>
        <w:t xml:space="preserve">         </w:t>
      </w:r>
      <w:r w:rsidR="007B6DFF">
        <w:rPr>
          <w:rFonts w:ascii="Arial" w:hAnsi="Arial" w:cs="Arial"/>
          <w:b/>
          <w:bCs/>
          <w:iCs/>
          <w:color w:val="5B0009"/>
          <w:sz w:val="22"/>
          <w:szCs w:val="22"/>
          <w:lang w:val="en-GB" w:eastAsia="lt-LT"/>
        </w:rPr>
        <w:t>Integrated</w:t>
      </w:r>
      <w:r w:rsidR="005D0FF7" w:rsidRPr="00E035D8">
        <w:rPr>
          <w:rFonts w:ascii="Arial" w:hAnsi="Arial" w:cs="Arial"/>
          <w:b/>
          <w:bCs/>
          <w:iCs/>
          <w:color w:val="5B0009"/>
          <w:sz w:val="22"/>
          <w:szCs w:val="22"/>
          <w:lang w:val="en-GB" w:eastAsia="lt-LT"/>
        </w:rPr>
        <w:t xml:space="preserve"> </w:t>
      </w:r>
      <w:r>
        <w:rPr>
          <w:rFonts w:ascii="Arial" w:hAnsi="Arial" w:cs="Arial"/>
          <w:b/>
          <w:bCs/>
          <w:iCs/>
          <w:color w:val="5B0009"/>
          <w:sz w:val="22"/>
          <w:szCs w:val="22"/>
          <w:lang w:val="en-GB" w:eastAsia="lt-LT"/>
        </w:rPr>
        <w:t>studies</w:t>
      </w:r>
      <w:r w:rsidR="005D0FF7" w:rsidRPr="00E035D8">
        <w:rPr>
          <w:rFonts w:ascii="Arial" w:hAnsi="Arial" w:cs="Arial"/>
          <w:b/>
          <w:bCs/>
          <w:iCs/>
          <w:color w:val="5B0009"/>
          <w:sz w:val="22"/>
          <w:szCs w:val="22"/>
          <w:lang w:val="en-GB" w:eastAsia="lt-LT"/>
        </w:rPr>
        <w:t>/LTQF 7</w:t>
      </w:r>
    </w:p>
    <w:tbl>
      <w:tblPr>
        <w:tblStyle w:val="TableGrid"/>
        <w:tblW w:w="3845" w:type="pct"/>
        <w:tblInd w:w="562" w:type="dxa"/>
        <w:tblLayout w:type="fixed"/>
        <w:tblLook w:val="04A0" w:firstRow="1" w:lastRow="0" w:firstColumn="1" w:lastColumn="0" w:noHBand="0" w:noVBand="1"/>
      </w:tblPr>
      <w:tblGrid>
        <w:gridCol w:w="3969"/>
        <w:gridCol w:w="3543"/>
      </w:tblGrid>
      <w:tr w:rsidR="007B6DFF" w:rsidRPr="00F66E6A" w14:paraId="6E4227D1" w14:textId="77777777" w:rsidTr="00B01A4E">
        <w:trPr>
          <w:trHeight w:val="510"/>
        </w:trPr>
        <w:tc>
          <w:tcPr>
            <w:tcW w:w="2642" w:type="pct"/>
            <w:shd w:val="clear" w:color="auto" w:fill="5B0009"/>
            <w:vAlign w:val="center"/>
          </w:tcPr>
          <w:p w14:paraId="4DE7CFD8" w14:textId="77777777" w:rsidR="007B6DFF" w:rsidRPr="002D0027" w:rsidRDefault="007B6DFF" w:rsidP="007B6DFF">
            <w:pPr>
              <w:rPr>
                <w:rFonts w:ascii="Arial" w:eastAsiaTheme="majorEastAsia" w:hAnsi="Arial" w:cs="Arial"/>
                <w:iCs/>
                <w:color w:val="FFFFFF" w:themeColor="background1"/>
                <w:sz w:val="22"/>
                <w:szCs w:val="22"/>
                <w:lang w:val="en-GB"/>
              </w:rPr>
            </w:pPr>
            <w:r w:rsidRPr="002D0027">
              <w:rPr>
                <w:rFonts w:ascii="Arial" w:eastAsiaTheme="majorEastAsia" w:hAnsi="Arial" w:cs="Arial"/>
                <w:iCs/>
                <w:color w:val="FFFFFF" w:themeColor="background1"/>
                <w:sz w:val="22"/>
                <w:szCs w:val="22"/>
                <w:lang w:val="en-GB"/>
              </w:rPr>
              <w:t>Title of the study programme</w:t>
            </w:r>
          </w:p>
        </w:tc>
        <w:tc>
          <w:tcPr>
            <w:tcW w:w="2358" w:type="pct"/>
            <w:shd w:val="clear" w:color="136C73" w:fill="FFFFFF" w:themeFill="background1"/>
            <w:vAlign w:val="center"/>
          </w:tcPr>
          <w:p w14:paraId="511D7F3D" w14:textId="2B91FB18" w:rsidR="007B6DFF" w:rsidRPr="007B6DFF" w:rsidRDefault="007B6DFF" w:rsidP="007B6DFF">
            <w:pPr>
              <w:rPr>
                <w:rFonts w:ascii="Arial" w:eastAsiaTheme="majorEastAsia" w:hAnsi="Arial" w:cs="Arial"/>
                <w:b/>
                <w:iCs/>
                <w:sz w:val="22"/>
                <w:szCs w:val="22"/>
                <w:lang w:val="en-GB"/>
              </w:rPr>
            </w:pPr>
            <w:r w:rsidRPr="007B6DFF">
              <w:rPr>
                <w:rFonts w:ascii="Arial" w:hAnsi="Arial" w:cs="Arial"/>
                <w:b/>
              </w:rPr>
              <w:t>Architecture</w:t>
            </w:r>
          </w:p>
        </w:tc>
      </w:tr>
      <w:tr w:rsidR="007B6DFF" w:rsidRPr="00F66E6A" w14:paraId="0812F604" w14:textId="77777777" w:rsidTr="00B01A4E">
        <w:trPr>
          <w:trHeight w:val="510"/>
        </w:trPr>
        <w:tc>
          <w:tcPr>
            <w:tcW w:w="2642" w:type="pct"/>
            <w:shd w:val="clear" w:color="auto" w:fill="5B0009"/>
            <w:vAlign w:val="center"/>
          </w:tcPr>
          <w:p w14:paraId="7AFE6227" w14:textId="77777777" w:rsidR="007B6DFF" w:rsidRPr="002D0027" w:rsidRDefault="007B6DFF" w:rsidP="007B6DFF">
            <w:pPr>
              <w:rPr>
                <w:rFonts w:ascii="Arial" w:eastAsiaTheme="majorEastAsia" w:hAnsi="Arial" w:cs="Arial"/>
                <w:iCs/>
                <w:color w:val="FFFFFF" w:themeColor="background1"/>
                <w:sz w:val="22"/>
                <w:szCs w:val="22"/>
                <w:lang w:val="en-GB"/>
              </w:rPr>
            </w:pPr>
            <w:r w:rsidRPr="002D0027">
              <w:rPr>
                <w:rFonts w:ascii="Arial" w:eastAsiaTheme="majorEastAsia" w:hAnsi="Arial" w:cs="Arial"/>
                <w:iCs/>
                <w:color w:val="FFFFFF" w:themeColor="background1"/>
                <w:sz w:val="22"/>
                <w:szCs w:val="22"/>
                <w:lang w:val="en-GB"/>
              </w:rPr>
              <w:t>State code</w:t>
            </w:r>
          </w:p>
        </w:tc>
        <w:tc>
          <w:tcPr>
            <w:tcW w:w="2358" w:type="pct"/>
            <w:vAlign w:val="center"/>
          </w:tcPr>
          <w:p w14:paraId="0C085B4C" w14:textId="1A5A81CA" w:rsidR="007B6DFF" w:rsidRPr="007B6DFF" w:rsidRDefault="007B6DFF" w:rsidP="007B6DFF">
            <w:pPr>
              <w:rPr>
                <w:rStyle w:val="fontstyle01"/>
                <w:rFonts w:ascii="Arial" w:eastAsiaTheme="majorEastAsia" w:hAnsi="Arial" w:cs="Arial"/>
                <w:bCs/>
                <w:iCs/>
                <w:sz w:val="22"/>
                <w:szCs w:val="22"/>
              </w:rPr>
            </w:pPr>
            <w:r w:rsidRPr="007B6DFF">
              <w:rPr>
                <w:rFonts w:ascii="Arial" w:hAnsi="Arial" w:cs="Arial"/>
              </w:rPr>
              <w:t>6011PX004</w:t>
            </w:r>
          </w:p>
        </w:tc>
      </w:tr>
      <w:tr w:rsidR="007B6DFF" w:rsidRPr="00F66E6A" w14:paraId="085D76DC" w14:textId="77777777" w:rsidTr="00B01A4E">
        <w:trPr>
          <w:trHeight w:val="510"/>
        </w:trPr>
        <w:tc>
          <w:tcPr>
            <w:tcW w:w="2642" w:type="pct"/>
            <w:shd w:val="clear" w:color="auto" w:fill="5B0009"/>
            <w:vAlign w:val="center"/>
          </w:tcPr>
          <w:p w14:paraId="5A749AE5" w14:textId="77777777" w:rsidR="007B6DFF" w:rsidRPr="002D0027" w:rsidRDefault="007B6DFF" w:rsidP="007B6DFF">
            <w:pPr>
              <w:rPr>
                <w:rFonts w:ascii="Arial" w:eastAsiaTheme="majorEastAsia" w:hAnsi="Arial" w:cs="Arial"/>
                <w:iCs/>
                <w:color w:val="FFFFFF" w:themeColor="background1"/>
                <w:sz w:val="22"/>
                <w:szCs w:val="22"/>
                <w:lang w:val="en-GB"/>
              </w:rPr>
            </w:pPr>
            <w:r w:rsidRPr="002D0027">
              <w:rPr>
                <w:rFonts w:ascii="Arial" w:eastAsiaTheme="majorEastAsia" w:hAnsi="Arial" w:cs="Arial"/>
                <w:iCs/>
                <w:color w:val="FFFFFF" w:themeColor="background1"/>
                <w:sz w:val="22"/>
                <w:szCs w:val="22"/>
                <w:lang w:val="en-GB"/>
              </w:rPr>
              <w:t>Type of study (college/university)</w:t>
            </w:r>
          </w:p>
        </w:tc>
        <w:tc>
          <w:tcPr>
            <w:tcW w:w="2358" w:type="pct"/>
            <w:vAlign w:val="center"/>
          </w:tcPr>
          <w:p w14:paraId="466719CF" w14:textId="1D31F375" w:rsidR="007B6DFF" w:rsidRPr="007B6DFF" w:rsidRDefault="007B6DFF" w:rsidP="007B6DFF">
            <w:pPr>
              <w:rPr>
                <w:rFonts w:ascii="Arial" w:eastAsiaTheme="majorEastAsia" w:hAnsi="Arial" w:cs="Arial"/>
                <w:bCs/>
                <w:iCs/>
                <w:sz w:val="22"/>
                <w:szCs w:val="22"/>
                <w:lang w:val="en-GB"/>
              </w:rPr>
            </w:pPr>
            <w:r w:rsidRPr="007B6DFF">
              <w:rPr>
                <w:rFonts w:ascii="Arial" w:hAnsi="Arial" w:cs="Arial"/>
              </w:rPr>
              <w:t>University studies</w:t>
            </w:r>
          </w:p>
        </w:tc>
      </w:tr>
      <w:tr w:rsidR="007B6DFF" w:rsidRPr="00F66E6A" w14:paraId="22BFB7CB" w14:textId="77777777" w:rsidTr="00B01A4E">
        <w:trPr>
          <w:trHeight w:val="510"/>
        </w:trPr>
        <w:tc>
          <w:tcPr>
            <w:tcW w:w="2642" w:type="pct"/>
            <w:shd w:val="clear" w:color="auto" w:fill="5B0009"/>
            <w:vAlign w:val="center"/>
          </w:tcPr>
          <w:p w14:paraId="04A59431" w14:textId="77777777" w:rsidR="007B6DFF" w:rsidRPr="002D0027" w:rsidRDefault="007B6DFF" w:rsidP="007B6DFF">
            <w:pPr>
              <w:rPr>
                <w:rFonts w:ascii="Arial" w:eastAsiaTheme="majorEastAsia" w:hAnsi="Arial" w:cs="Arial"/>
                <w:iCs/>
                <w:color w:val="FFFFFF" w:themeColor="background1"/>
                <w:sz w:val="22"/>
                <w:szCs w:val="22"/>
                <w:lang w:val="en-GB"/>
              </w:rPr>
            </w:pPr>
            <w:r w:rsidRPr="002D0027">
              <w:rPr>
                <w:rFonts w:ascii="Arial" w:eastAsiaTheme="majorEastAsia" w:hAnsi="Arial" w:cs="Arial"/>
                <w:iCs/>
                <w:color w:val="FFFFFF" w:themeColor="background1"/>
                <w:sz w:val="22"/>
                <w:szCs w:val="22"/>
                <w:lang w:val="en-GB"/>
              </w:rPr>
              <w:t>Mode of study (full time/part time) and nominal duration (in years)</w:t>
            </w:r>
          </w:p>
        </w:tc>
        <w:tc>
          <w:tcPr>
            <w:tcW w:w="2358" w:type="pct"/>
            <w:vAlign w:val="center"/>
          </w:tcPr>
          <w:p w14:paraId="5F32CD1A" w14:textId="20559783" w:rsidR="007B6DFF" w:rsidRPr="007B6DFF" w:rsidRDefault="007B6DFF" w:rsidP="007B6DFF">
            <w:pPr>
              <w:rPr>
                <w:rFonts w:ascii="Arial" w:eastAsiaTheme="majorEastAsia" w:hAnsi="Arial" w:cs="Arial"/>
                <w:bCs/>
                <w:iCs/>
                <w:sz w:val="22"/>
                <w:szCs w:val="22"/>
                <w:lang w:val="en-GB"/>
              </w:rPr>
            </w:pPr>
            <w:r w:rsidRPr="007B6DFF">
              <w:rPr>
                <w:rFonts w:ascii="Arial" w:hAnsi="Arial" w:cs="Arial"/>
              </w:rPr>
              <w:t>Full-time (5)</w:t>
            </w:r>
          </w:p>
        </w:tc>
      </w:tr>
      <w:tr w:rsidR="007B6DFF" w:rsidRPr="00F66E6A" w14:paraId="12BC31B4" w14:textId="77777777" w:rsidTr="00B01A4E">
        <w:trPr>
          <w:trHeight w:val="510"/>
        </w:trPr>
        <w:tc>
          <w:tcPr>
            <w:tcW w:w="2642" w:type="pct"/>
            <w:shd w:val="clear" w:color="auto" w:fill="5B0009"/>
            <w:vAlign w:val="center"/>
          </w:tcPr>
          <w:p w14:paraId="2FFAAA1C" w14:textId="77777777" w:rsidR="007B6DFF" w:rsidRPr="002D0027" w:rsidRDefault="007B6DFF" w:rsidP="007B6DFF">
            <w:pPr>
              <w:rPr>
                <w:rFonts w:ascii="Arial" w:eastAsiaTheme="majorEastAsia" w:hAnsi="Arial" w:cs="Arial"/>
                <w:iCs/>
                <w:color w:val="FFFFFF" w:themeColor="background1"/>
                <w:sz w:val="22"/>
                <w:szCs w:val="22"/>
                <w:lang w:val="en-GB"/>
              </w:rPr>
            </w:pPr>
            <w:r w:rsidRPr="002D0027">
              <w:rPr>
                <w:rFonts w:ascii="Arial" w:eastAsiaTheme="majorEastAsia" w:hAnsi="Arial" w:cs="Arial"/>
                <w:iCs/>
                <w:color w:val="FFFFFF" w:themeColor="background1"/>
                <w:sz w:val="22"/>
                <w:szCs w:val="22"/>
                <w:lang w:val="en-GB"/>
              </w:rPr>
              <w:t>Workload in ECTS</w:t>
            </w:r>
          </w:p>
        </w:tc>
        <w:tc>
          <w:tcPr>
            <w:tcW w:w="2358" w:type="pct"/>
            <w:vAlign w:val="center"/>
          </w:tcPr>
          <w:p w14:paraId="3E5CB2F6" w14:textId="0EA2456C" w:rsidR="007B6DFF" w:rsidRPr="007B6DFF" w:rsidRDefault="007B6DFF" w:rsidP="007B6DFF">
            <w:pPr>
              <w:rPr>
                <w:rFonts w:ascii="Arial" w:eastAsiaTheme="majorEastAsia" w:hAnsi="Arial" w:cs="Arial"/>
                <w:bCs/>
                <w:iCs/>
                <w:sz w:val="22"/>
                <w:szCs w:val="22"/>
                <w:lang w:val="en-GB"/>
              </w:rPr>
            </w:pPr>
            <w:r w:rsidRPr="007B6DFF">
              <w:rPr>
                <w:rFonts w:ascii="Arial" w:hAnsi="Arial" w:cs="Arial"/>
              </w:rPr>
              <w:t>300</w:t>
            </w:r>
          </w:p>
        </w:tc>
      </w:tr>
      <w:tr w:rsidR="007B6DFF" w:rsidRPr="00F66E6A" w14:paraId="05919EC9" w14:textId="77777777" w:rsidTr="00B01A4E">
        <w:trPr>
          <w:trHeight w:val="510"/>
        </w:trPr>
        <w:tc>
          <w:tcPr>
            <w:tcW w:w="2642" w:type="pct"/>
            <w:shd w:val="clear" w:color="auto" w:fill="5B0009"/>
            <w:vAlign w:val="center"/>
          </w:tcPr>
          <w:p w14:paraId="58CB8075" w14:textId="77777777" w:rsidR="007B6DFF" w:rsidRPr="002D0027" w:rsidRDefault="007B6DFF" w:rsidP="007B6DFF">
            <w:pPr>
              <w:rPr>
                <w:rFonts w:ascii="Arial" w:eastAsiaTheme="majorEastAsia" w:hAnsi="Arial" w:cs="Arial"/>
                <w:iCs/>
                <w:color w:val="FFFFFF" w:themeColor="background1"/>
                <w:sz w:val="22"/>
                <w:szCs w:val="22"/>
                <w:lang w:val="en-GB"/>
              </w:rPr>
            </w:pPr>
            <w:r w:rsidRPr="002D0027">
              <w:rPr>
                <w:rFonts w:ascii="Arial" w:eastAsiaTheme="majorEastAsia" w:hAnsi="Arial" w:cs="Arial"/>
                <w:iCs/>
                <w:color w:val="FFFFFF" w:themeColor="background1"/>
                <w:sz w:val="22"/>
                <w:szCs w:val="22"/>
                <w:lang w:val="en-GB"/>
              </w:rPr>
              <w:t>Award (degree and/or professional qualification)</w:t>
            </w:r>
          </w:p>
        </w:tc>
        <w:tc>
          <w:tcPr>
            <w:tcW w:w="2358" w:type="pct"/>
            <w:vAlign w:val="center"/>
          </w:tcPr>
          <w:p w14:paraId="120BFFF1" w14:textId="024E08FE" w:rsidR="007B6DFF" w:rsidRPr="007B6DFF" w:rsidRDefault="007B6DFF" w:rsidP="007B6DFF">
            <w:pPr>
              <w:rPr>
                <w:rFonts w:ascii="Arial" w:eastAsiaTheme="majorEastAsia" w:hAnsi="Arial" w:cs="Arial"/>
                <w:bCs/>
                <w:iCs/>
                <w:sz w:val="22"/>
                <w:szCs w:val="22"/>
                <w:lang w:val="en-GB"/>
              </w:rPr>
            </w:pPr>
            <w:r w:rsidRPr="007B6DFF">
              <w:rPr>
                <w:rFonts w:ascii="Arial" w:hAnsi="Arial" w:cs="Arial"/>
              </w:rPr>
              <w:t>Master of Arts</w:t>
            </w:r>
          </w:p>
        </w:tc>
      </w:tr>
      <w:tr w:rsidR="007B6DFF" w:rsidRPr="00F66E6A" w14:paraId="37A01FDA" w14:textId="77777777" w:rsidTr="00B01A4E">
        <w:trPr>
          <w:trHeight w:val="510"/>
        </w:trPr>
        <w:tc>
          <w:tcPr>
            <w:tcW w:w="2642" w:type="pct"/>
            <w:shd w:val="clear" w:color="auto" w:fill="5B0009"/>
            <w:vAlign w:val="center"/>
          </w:tcPr>
          <w:p w14:paraId="3E852769" w14:textId="77777777" w:rsidR="007B6DFF" w:rsidRPr="002D0027" w:rsidRDefault="007B6DFF" w:rsidP="007B6DFF">
            <w:pPr>
              <w:rPr>
                <w:rFonts w:ascii="Arial" w:eastAsiaTheme="majorEastAsia" w:hAnsi="Arial" w:cs="Arial"/>
                <w:iCs/>
                <w:color w:val="FFFFFF" w:themeColor="background1"/>
                <w:sz w:val="22"/>
                <w:szCs w:val="22"/>
                <w:lang w:val="en-GB"/>
              </w:rPr>
            </w:pPr>
            <w:r w:rsidRPr="002D0027">
              <w:rPr>
                <w:rFonts w:ascii="Arial" w:eastAsiaTheme="majorEastAsia" w:hAnsi="Arial" w:cs="Arial"/>
                <w:iCs/>
                <w:color w:val="FFFFFF" w:themeColor="background1"/>
                <w:sz w:val="22"/>
                <w:szCs w:val="22"/>
                <w:lang w:val="en-GB"/>
              </w:rPr>
              <w:t>Language of instruction</w:t>
            </w:r>
          </w:p>
        </w:tc>
        <w:tc>
          <w:tcPr>
            <w:tcW w:w="2358" w:type="pct"/>
            <w:vAlign w:val="center"/>
          </w:tcPr>
          <w:p w14:paraId="1545CF4C" w14:textId="06BBBA10" w:rsidR="007B6DFF" w:rsidRPr="007B6DFF" w:rsidRDefault="007B6DFF" w:rsidP="007B6DFF">
            <w:pPr>
              <w:rPr>
                <w:rFonts w:ascii="Arial" w:eastAsiaTheme="majorEastAsia" w:hAnsi="Arial" w:cs="Arial"/>
                <w:bCs/>
                <w:iCs/>
                <w:sz w:val="22"/>
                <w:szCs w:val="22"/>
                <w:lang w:val="en-GB"/>
              </w:rPr>
            </w:pPr>
            <w:r w:rsidRPr="007B6DFF">
              <w:rPr>
                <w:rFonts w:ascii="Arial" w:hAnsi="Arial" w:cs="Arial"/>
              </w:rPr>
              <w:t>Lithuanian and English</w:t>
            </w:r>
          </w:p>
        </w:tc>
      </w:tr>
      <w:tr w:rsidR="007B6DFF" w:rsidRPr="00F66E6A" w14:paraId="53D6FE5B" w14:textId="77777777" w:rsidTr="00B01A4E">
        <w:trPr>
          <w:trHeight w:val="510"/>
        </w:trPr>
        <w:tc>
          <w:tcPr>
            <w:tcW w:w="2642" w:type="pct"/>
            <w:shd w:val="clear" w:color="auto" w:fill="5B0009"/>
            <w:vAlign w:val="center"/>
          </w:tcPr>
          <w:p w14:paraId="14F2B741" w14:textId="77777777" w:rsidR="007B6DFF" w:rsidRPr="002D0027" w:rsidRDefault="007B6DFF" w:rsidP="007B6DFF">
            <w:pPr>
              <w:rPr>
                <w:rFonts w:ascii="Arial" w:eastAsiaTheme="majorEastAsia" w:hAnsi="Arial" w:cs="Arial"/>
                <w:iCs/>
                <w:color w:val="FFFFFF" w:themeColor="background1"/>
                <w:sz w:val="22"/>
                <w:szCs w:val="22"/>
                <w:lang w:val="en-GB"/>
              </w:rPr>
            </w:pPr>
            <w:r w:rsidRPr="002D0027">
              <w:rPr>
                <w:rFonts w:ascii="Arial" w:eastAsiaTheme="majorEastAsia" w:hAnsi="Arial" w:cs="Arial"/>
                <w:iCs/>
                <w:color w:val="FFFFFF" w:themeColor="background1"/>
                <w:sz w:val="22"/>
                <w:szCs w:val="22"/>
                <w:lang w:val="en-GB"/>
              </w:rPr>
              <w:t>Admission requirements</w:t>
            </w:r>
          </w:p>
        </w:tc>
        <w:tc>
          <w:tcPr>
            <w:tcW w:w="2358" w:type="pct"/>
            <w:vAlign w:val="center"/>
          </w:tcPr>
          <w:p w14:paraId="3E6CEFE9" w14:textId="6ADDBDB8" w:rsidR="007B6DFF" w:rsidRPr="007B6DFF" w:rsidRDefault="007B6DFF" w:rsidP="007B6DFF">
            <w:pPr>
              <w:rPr>
                <w:rFonts w:ascii="Arial" w:eastAsiaTheme="majorEastAsia" w:hAnsi="Arial" w:cs="Arial"/>
                <w:bCs/>
                <w:iCs/>
                <w:sz w:val="22"/>
                <w:szCs w:val="22"/>
                <w:lang w:val="en-GB"/>
              </w:rPr>
            </w:pPr>
            <w:r w:rsidRPr="007B6DFF">
              <w:rPr>
                <w:rFonts w:ascii="Arial" w:hAnsi="Arial" w:cs="Arial"/>
              </w:rPr>
              <w:t>Secondary education</w:t>
            </w:r>
          </w:p>
        </w:tc>
      </w:tr>
      <w:tr w:rsidR="007B6DFF" w:rsidRPr="00F66E6A" w14:paraId="4563CE2F" w14:textId="77777777" w:rsidTr="00B01A4E">
        <w:trPr>
          <w:trHeight w:val="510"/>
        </w:trPr>
        <w:tc>
          <w:tcPr>
            <w:tcW w:w="2642" w:type="pct"/>
            <w:shd w:val="clear" w:color="auto" w:fill="5B0009"/>
            <w:vAlign w:val="center"/>
          </w:tcPr>
          <w:p w14:paraId="79E8CA63" w14:textId="77777777" w:rsidR="007B6DFF" w:rsidRPr="002D0027" w:rsidRDefault="007B6DFF" w:rsidP="007B6DFF">
            <w:pPr>
              <w:rPr>
                <w:rFonts w:ascii="Arial" w:eastAsiaTheme="majorEastAsia" w:hAnsi="Arial" w:cs="Arial"/>
                <w:iCs/>
                <w:color w:val="FFFFFF" w:themeColor="background1"/>
                <w:sz w:val="22"/>
                <w:szCs w:val="22"/>
                <w:lang w:val="en-GB"/>
              </w:rPr>
            </w:pPr>
            <w:r w:rsidRPr="002D0027">
              <w:rPr>
                <w:rFonts w:ascii="Arial" w:eastAsiaTheme="majorEastAsia" w:hAnsi="Arial" w:cs="Arial"/>
                <w:iCs/>
                <w:color w:val="FFFFFF" w:themeColor="background1"/>
                <w:sz w:val="22"/>
                <w:szCs w:val="22"/>
                <w:lang w:val="en-GB"/>
              </w:rPr>
              <w:t>First registration date</w:t>
            </w:r>
          </w:p>
        </w:tc>
        <w:tc>
          <w:tcPr>
            <w:tcW w:w="2358" w:type="pct"/>
            <w:vAlign w:val="center"/>
          </w:tcPr>
          <w:p w14:paraId="72A9364B" w14:textId="57C43EBC" w:rsidR="007B6DFF" w:rsidRPr="007B6DFF" w:rsidRDefault="007B6DFF" w:rsidP="007B6DFF">
            <w:pPr>
              <w:rPr>
                <w:rStyle w:val="fontstyle01"/>
                <w:rFonts w:ascii="Arial" w:eastAsiaTheme="majorEastAsia" w:hAnsi="Arial" w:cs="Arial"/>
                <w:bCs/>
                <w:iCs/>
                <w:sz w:val="22"/>
                <w:szCs w:val="22"/>
                <w:lang w:val="en-GB"/>
              </w:rPr>
            </w:pPr>
            <w:r w:rsidRPr="007B6DFF">
              <w:rPr>
                <w:rFonts w:ascii="Arial" w:hAnsi="Arial" w:cs="Arial"/>
              </w:rPr>
              <w:t>2016</w:t>
            </w:r>
          </w:p>
        </w:tc>
      </w:tr>
      <w:tr w:rsidR="007B6DFF" w:rsidRPr="00F66E6A" w14:paraId="60BA0DC3" w14:textId="77777777" w:rsidTr="00B01A4E">
        <w:trPr>
          <w:trHeight w:val="510"/>
        </w:trPr>
        <w:tc>
          <w:tcPr>
            <w:tcW w:w="2642" w:type="pct"/>
            <w:shd w:val="clear" w:color="auto" w:fill="5B0009"/>
            <w:vAlign w:val="center"/>
          </w:tcPr>
          <w:p w14:paraId="20E9CB06" w14:textId="77777777" w:rsidR="007B6DFF" w:rsidRPr="002D0027" w:rsidRDefault="007B6DFF" w:rsidP="007B6DFF">
            <w:pPr>
              <w:rPr>
                <w:rFonts w:ascii="Arial" w:eastAsiaTheme="majorEastAsia" w:hAnsi="Arial" w:cs="Arial"/>
                <w:iCs/>
                <w:color w:val="FFFFFF" w:themeColor="background1"/>
                <w:sz w:val="22"/>
                <w:szCs w:val="22"/>
                <w:lang w:val="en-GB"/>
              </w:rPr>
            </w:pPr>
            <w:r w:rsidRPr="002D0027">
              <w:rPr>
                <w:rFonts w:ascii="Arial" w:eastAsiaTheme="majorEastAsia" w:hAnsi="Arial" w:cs="Arial"/>
                <w:iCs/>
                <w:color w:val="FFFFFF" w:themeColor="background1"/>
                <w:sz w:val="22"/>
                <w:szCs w:val="22"/>
                <w:lang w:val="en-GB"/>
              </w:rPr>
              <w:t>Comments (including remarks on joint or interdisciplinary nature of the programme, mode of provision)</w:t>
            </w:r>
          </w:p>
        </w:tc>
        <w:tc>
          <w:tcPr>
            <w:tcW w:w="2358" w:type="pct"/>
            <w:vAlign w:val="center"/>
          </w:tcPr>
          <w:p w14:paraId="441E78E0" w14:textId="2E44F4F9" w:rsidR="007B6DFF" w:rsidRPr="00CF1D8A" w:rsidRDefault="00B01A4E" w:rsidP="007B6DFF">
            <w:pPr>
              <w:rPr>
                <w:rStyle w:val="fontstyle01"/>
                <w:rFonts w:asciiTheme="minorHAnsi" w:eastAsiaTheme="majorEastAsia" w:hAnsiTheme="minorHAnsi" w:cstheme="minorHAnsi"/>
                <w:bCs/>
                <w:iCs/>
                <w:sz w:val="22"/>
                <w:szCs w:val="22"/>
                <w:lang w:val="en-GB"/>
              </w:rPr>
            </w:pPr>
            <w:r>
              <w:rPr>
                <w:rStyle w:val="fontstyle01"/>
                <w:rFonts w:asciiTheme="minorHAnsi" w:eastAsiaTheme="majorEastAsia" w:hAnsiTheme="minorHAnsi" w:cstheme="minorHAnsi"/>
                <w:bCs/>
                <w:iCs/>
                <w:sz w:val="22"/>
                <w:szCs w:val="22"/>
                <w:lang w:val="en-GB"/>
              </w:rPr>
              <w:t>-</w:t>
            </w:r>
          </w:p>
        </w:tc>
      </w:tr>
    </w:tbl>
    <w:p w14:paraId="5CAEEE12" w14:textId="77777777" w:rsidR="005D0FF7" w:rsidRPr="005D0FF7" w:rsidRDefault="005D0FF7" w:rsidP="005D0FF7">
      <w:pPr>
        <w:rPr>
          <w:rFonts w:asciiTheme="minorHAnsi" w:hAnsiTheme="minorHAnsi" w:cstheme="minorHAnsi"/>
          <w:iCs/>
          <w:color w:val="136C73"/>
          <w:lang w:eastAsia="lt-LT"/>
        </w:rPr>
      </w:pPr>
    </w:p>
    <w:p w14:paraId="468D0B48" w14:textId="0D0C3C9C" w:rsidR="0042467A" w:rsidRPr="005D0FF7" w:rsidRDefault="006501B9" w:rsidP="008F64DA">
      <w:pPr>
        <w:spacing w:line="276" w:lineRule="auto"/>
        <w:rPr>
          <w:rFonts w:asciiTheme="minorHAnsi" w:eastAsia="Calibri" w:hAnsiTheme="minorHAnsi" w:cstheme="minorHAnsi"/>
          <w:lang w:val="en-GB" w:eastAsia="lt-LT"/>
        </w:rPr>
      </w:pPr>
      <w:r w:rsidRPr="005D0FF7">
        <w:rPr>
          <w:rFonts w:asciiTheme="minorHAnsi" w:eastAsia="Calibri" w:hAnsiTheme="minorHAnsi" w:cstheme="minorHAnsi"/>
          <w:lang w:val="en-GB" w:eastAsia="lt-LT"/>
        </w:rPr>
        <w:br w:type="page"/>
      </w:r>
    </w:p>
    <w:p w14:paraId="530C0530" w14:textId="77777777" w:rsidR="005D0FF7" w:rsidRPr="00535C59" w:rsidRDefault="005D0FF7" w:rsidP="005D0FF7">
      <w:pPr>
        <w:pStyle w:val="Heading1"/>
        <w:jc w:val="center"/>
        <w:rPr>
          <w:rFonts w:ascii="Arial" w:hAnsi="Arial" w:cs="Arial"/>
          <w:color w:val="5B0009"/>
          <w:sz w:val="32"/>
          <w:szCs w:val="32"/>
        </w:rPr>
      </w:pPr>
      <w:r w:rsidRPr="00535C59">
        <w:rPr>
          <w:rFonts w:ascii="Arial" w:hAnsi="Arial" w:cs="Arial"/>
          <w:color w:val="5B0009"/>
          <w:sz w:val="32"/>
          <w:szCs w:val="32"/>
        </w:rPr>
        <w:lastRenderedPageBreak/>
        <w:t>ASSESSMENT IN POINTS BY CYCLE AND EVALUATION AREAS</w:t>
      </w:r>
    </w:p>
    <w:p w14:paraId="4FB7AF10" w14:textId="77777777" w:rsidR="005D0FF7" w:rsidRPr="002D0027" w:rsidRDefault="005D0FF7" w:rsidP="005D0FF7">
      <w:pPr>
        <w:rPr>
          <w:rFonts w:ascii="Arial" w:hAnsi="Arial" w:cs="Arial"/>
          <w:lang w:val="en-GB" w:eastAsia="lt-LT"/>
        </w:rPr>
      </w:pPr>
    </w:p>
    <w:p w14:paraId="57EB999E" w14:textId="77777777" w:rsidR="005D0FF7" w:rsidRPr="002D0027" w:rsidRDefault="005D0FF7" w:rsidP="005D0FF7">
      <w:pPr>
        <w:rPr>
          <w:rFonts w:ascii="Arial" w:hAnsi="Arial" w:cs="Arial"/>
          <w:lang w:val="en-GB" w:eastAsia="lt-LT"/>
        </w:rPr>
      </w:pPr>
    </w:p>
    <w:p w14:paraId="04712921" w14:textId="4427CC20" w:rsidR="005D0FF7" w:rsidRPr="002D0027" w:rsidRDefault="005D0FF7" w:rsidP="005D0FF7">
      <w:pPr>
        <w:rPr>
          <w:rFonts w:ascii="Arial" w:hAnsi="Arial" w:cs="Arial"/>
          <w:lang w:val="en-GB"/>
        </w:rPr>
      </w:pPr>
      <w:r w:rsidRPr="002D0027">
        <w:rPr>
          <w:rFonts w:ascii="Arial" w:hAnsi="Arial" w:cs="Arial"/>
          <w:lang w:val="en-GB"/>
        </w:rPr>
        <w:t xml:space="preserve">The </w:t>
      </w:r>
      <w:r w:rsidR="00012793">
        <w:rPr>
          <w:rFonts w:ascii="Arial" w:hAnsi="Arial" w:cs="Arial"/>
          <w:b/>
          <w:bCs/>
          <w:color w:val="5B0009"/>
          <w:lang w:val="en-GB"/>
        </w:rPr>
        <w:t>integrated</w:t>
      </w:r>
      <w:r w:rsidRPr="00F323F3">
        <w:rPr>
          <w:rFonts w:ascii="Arial" w:hAnsi="Arial" w:cs="Arial"/>
          <w:b/>
          <w:bCs/>
          <w:color w:val="5B0009"/>
          <w:lang w:val="en-GB"/>
        </w:rPr>
        <w:t xml:space="preserve"> </w:t>
      </w:r>
      <w:r w:rsidR="00B01A4E">
        <w:rPr>
          <w:rFonts w:ascii="Arial" w:hAnsi="Arial" w:cs="Arial"/>
          <w:b/>
          <w:bCs/>
          <w:color w:val="5B0009"/>
          <w:lang w:val="en-GB"/>
        </w:rPr>
        <w:t xml:space="preserve">studies </w:t>
      </w:r>
      <w:r w:rsidRPr="002D0027">
        <w:rPr>
          <w:rFonts w:ascii="Arial" w:hAnsi="Arial" w:cs="Arial"/>
          <w:lang w:val="en-GB"/>
        </w:rPr>
        <w:t xml:space="preserve">of the </w:t>
      </w:r>
      <w:r w:rsidR="00093EF4">
        <w:rPr>
          <w:rFonts w:ascii="Arial" w:hAnsi="Arial" w:cs="Arial"/>
          <w:lang w:val="en-GB"/>
        </w:rPr>
        <w:t>arch</w:t>
      </w:r>
      <w:r w:rsidR="00B01A4E">
        <w:rPr>
          <w:rFonts w:ascii="Arial" w:hAnsi="Arial" w:cs="Arial"/>
          <w:lang w:val="en-GB"/>
        </w:rPr>
        <w:t>itecture</w:t>
      </w:r>
      <w:r w:rsidRPr="002D0027">
        <w:rPr>
          <w:rFonts w:ascii="Arial" w:hAnsi="Arial" w:cs="Arial"/>
          <w:lang w:val="en-GB"/>
        </w:rPr>
        <w:t xml:space="preserve"> field of study </w:t>
      </w:r>
      <w:proofErr w:type="gramStart"/>
      <w:r w:rsidRPr="002D0027">
        <w:rPr>
          <w:rFonts w:ascii="Arial" w:hAnsi="Arial" w:cs="Arial"/>
          <w:lang w:val="en-GB"/>
        </w:rPr>
        <w:t>is</w:t>
      </w:r>
      <w:proofErr w:type="gramEnd"/>
      <w:r w:rsidRPr="002D0027">
        <w:rPr>
          <w:rFonts w:ascii="Arial" w:hAnsi="Arial" w:cs="Arial"/>
          <w:lang w:val="en-GB"/>
        </w:rPr>
        <w:t xml:space="preserve"> given a </w:t>
      </w:r>
      <w:r w:rsidRPr="00F323F3">
        <w:rPr>
          <w:rFonts w:ascii="Arial" w:hAnsi="Arial" w:cs="Arial"/>
          <w:b/>
          <w:bCs/>
          <w:color w:val="5B0009"/>
          <w:lang w:val="en-GB"/>
        </w:rPr>
        <w:t>positive</w:t>
      </w:r>
      <w:r w:rsidRPr="00F323F3">
        <w:rPr>
          <w:rFonts w:ascii="Arial" w:hAnsi="Arial" w:cs="Arial"/>
          <w:color w:val="5B0009"/>
          <w:lang w:val="en-GB"/>
        </w:rPr>
        <w:t xml:space="preserve"> </w:t>
      </w:r>
      <w:r w:rsidRPr="002D0027">
        <w:rPr>
          <w:rFonts w:ascii="Arial" w:hAnsi="Arial" w:cs="Arial"/>
          <w:lang w:val="en-GB"/>
        </w:rPr>
        <w:t xml:space="preserve">evaluation. </w:t>
      </w:r>
    </w:p>
    <w:p w14:paraId="04438B98" w14:textId="77777777" w:rsidR="005D0FF7" w:rsidRPr="002D0027" w:rsidRDefault="005D0FF7" w:rsidP="005D0FF7">
      <w:pPr>
        <w:rPr>
          <w:rFonts w:ascii="Arial" w:hAnsi="Arial" w:cs="Arial"/>
          <w:lang w:val="en-GB" w:eastAsia="lt-LT"/>
        </w:rPr>
      </w:pPr>
    </w:p>
    <w:tbl>
      <w:tblPr>
        <w:tblStyle w:val="TableGrid"/>
        <w:tblW w:w="5000" w:type="pct"/>
        <w:tblLook w:val="04A0" w:firstRow="1" w:lastRow="0" w:firstColumn="1" w:lastColumn="0" w:noHBand="0" w:noVBand="1"/>
      </w:tblPr>
      <w:tblGrid>
        <w:gridCol w:w="683"/>
        <w:gridCol w:w="7225"/>
        <w:gridCol w:w="1861"/>
      </w:tblGrid>
      <w:tr w:rsidR="005D0FF7" w:rsidRPr="002D0027" w14:paraId="5DFAD962" w14:textId="77777777" w:rsidTr="00012793">
        <w:tc>
          <w:tcPr>
            <w:tcW w:w="683" w:type="dxa"/>
            <w:vAlign w:val="center"/>
          </w:tcPr>
          <w:p w14:paraId="2E4EE6F7" w14:textId="77777777" w:rsidR="005D0FF7" w:rsidRPr="002D0027" w:rsidRDefault="005D0FF7" w:rsidP="00F50679">
            <w:pPr>
              <w:jc w:val="center"/>
              <w:rPr>
                <w:rFonts w:ascii="Arial" w:eastAsia="Calibri" w:hAnsi="Arial" w:cs="Arial"/>
                <w:b/>
                <w:iCs/>
                <w:color w:val="136C73"/>
                <w:lang w:val="en-GB" w:eastAsia="lt-LT"/>
              </w:rPr>
            </w:pPr>
            <w:r w:rsidRPr="00F323F3">
              <w:rPr>
                <w:rFonts w:ascii="Arial" w:eastAsia="Calibri" w:hAnsi="Arial" w:cs="Arial"/>
                <w:b/>
                <w:iCs/>
                <w:color w:val="5B0009"/>
                <w:lang w:val="en-GB" w:eastAsia="lt-LT"/>
              </w:rPr>
              <w:t>No.</w:t>
            </w:r>
          </w:p>
        </w:tc>
        <w:tc>
          <w:tcPr>
            <w:tcW w:w="7225" w:type="dxa"/>
            <w:vAlign w:val="center"/>
          </w:tcPr>
          <w:p w14:paraId="23FF53AB" w14:textId="77777777" w:rsidR="005D0FF7" w:rsidRPr="00F323F3" w:rsidRDefault="005D0FF7" w:rsidP="00F50679">
            <w:pPr>
              <w:jc w:val="center"/>
              <w:rPr>
                <w:rFonts w:ascii="Arial" w:eastAsia="Calibri" w:hAnsi="Arial" w:cs="Arial"/>
                <w:b/>
                <w:iCs/>
                <w:color w:val="5B0009"/>
                <w:lang w:val="en-GB" w:eastAsia="lt-LT"/>
              </w:rPr>
            </w:pPr>
            <w:r w:rsidRPr="00F323F3">
              <w:rPr>
                <w:rFonts w:ascii="Arial" w:eastAsia="Calibri" w:hAnsi="Arial" w:cs="Arial"/>
                <w:b/>
                <w:iCs/>
                <w:color w:val="5B0009"/>
                <w:lang w:val="en-GB" w:eastAsia="lt-LT"/>
              </w:rPr>
              <w:t>Evaluation Area</w:t>
            </w:r>
          </w:p>
        </w:tc>
        <w:tc>
          <w:tcPr>
            <w:tcW w:w="1861" w:type="dxa"/>
            <w:vAlign w:val="center"/>
          </w:tcPr>
          <w:p w14:paraId="15399AF8" w14:textId="77777777" w:rsidR="005D0FF7" w:rsidRPr="00F323F3" w:rsidRDefault="005D0FF7" w:rsidP="00F50679">
            <w:pPr>
              <w:jc w:val="center"/>
              <w:rPr>
                <w:rFonts w:ascii="Arial" w:eastAsia="Calibri" w:hAnsi="Arial" w:cs="Arial"/>
                <w:b/>
                <w:iCs/>
                <w:color w:val="5B0009"/>
                <w:lang w:val="en-GB" w:eastAsia="lt-LT"/>
              </w:rPr>
            </w:pPr>
            <w:r w:rsidRPr="00F323F3">
              <w:rPr>
                <w:rFonts w:ascii="Arial" w:eastAsia="Calibri" w:hAnsi="Arial" w:cs="Arial"/>
                <w:b/>
                <w:iCs/>
                <w:color w:val="5B0009"/>
                <w:lang w:val="en-GB" w:eastAsia="lt-LT"/>
              </w:rPr>
              <w:t>Evaluation points</w:t>
            </w:r>
            <w:r w:rsidRPr="00F323F3">
              <w:rPr>
                <w:rStyle w:val="FootnoteReference"/>
                <w:rFonts w:ascii="Arial" w:eastAsia="Calibri" w:hAnsi="Arial" w:cs="Arial"/>
                <w:iCs/>
                <w:color w:val="5B0009"/>
                <w:lang w:val="en-GB" w:eastAsia="lt-LT"/>
              </w:rPr>
              <w:footnoteReference w:customMarkFollows="1" w:id="1"/>
              <w:sym w:font="Symbol" w:char="F02A"/>
            </w:r>
          </w:p>
        </w:tc>
      </w:tr>
      <w:tr w:rsidR="00012793" w:rsidRPr="002D0027" w14:paraId="1329B84F" w14:textId="77777777" w:rsidTr="00012793">
        <w:trPr>
          <w:trHeight w:val="397"/>
        </w:trPr>
        <w:tc>
          <w:tcPr>
            <w:tcW w:w="683" w:type="dxa"/>
            <w:vAlign w:val="center"/>
          </w:tcPr>
          <w:p w14:paraId="7B7274C4" w14:textId="77777777" w:rsidR="00012793" w:rsidRPr="002D0027" w:rsidRDefault="00012793" w:rsidP="00012793">
            <w:pPr>
              <w:jc w:val="center"/>
              <w:rPr>
                <w:rFonts w:ascii="Arial" w:eastAsia="Calibri" w:hAnsi="Arial" w:cs="Arial"/>
                <w:iCs/>
                <w:lang w:val="en-GB" w:eastAsia="lt-LT"/>
              </w:rPr>
            </w:pPr>
            <w:r w:rsidRPr="002D0027">
              <w:rPr>
                <w:rFonts w:ascii="Arial" w:eastAsia="Calibri" w:hAnsi="Arial" w:cs="Arial"/>
                <w:iCs/>
                <w:lang w:val="en-GB" w:eastAsia="lt-LT"/>
              </w:rPr>
              <w:t>1.</w:t>
            </w:r>
          </w:p>
        </w:tc>
        <w:tc>
          <w:tcPr>
            <w:tcW w:w="7225" w:type="dxa"/>
            <w:vAlign w:val="center"/>
          </w:tcPr>
          <w:p w14:paraId="70F6802E" w14:textId="77777777" w:rsidR="00012793" w:rsidRPr="002D0027" w:rsidRDefault="00012793" w:rsidP="00012793">
            <w:pPr>
              <w:jc w:val="both"/>
              <w:rPr>
                <w:rFonts w:ascii="Arial" w:eastAsia="Calibri" w:hAnsi="Arial" w:cs="Arial"/>
                <w:iCs/>
                <w:lang w:val="en-GB" w:eastAsia="lt-LT"/>
              </w:rPr>
            </w:pPr>
            <w:r w:rsidRPr="002D0027">
              <w:rPr>
                <w:rFonts w:ascii="Arial" w:eastAsia="Calibri" w:hAnsi="Arial" w:cs="Arial"/>
                <w:iCs/>
                <w:lang w:val="en-GB" w:eastAsia="lt-LT"/>
              </w:rPr>
              <w:t>Study aims, learning outcomes and curriculum</w:t>
            </w:r>
          </w:p>
        </w:tc>
        <w:tc>
          <w:tcPr>
            <w:tcW w:w="1861" w:type="dxa"/>
            <w:vAlign w:val="center"/>
          </w:tcPr>
          <w:p w14:paraId="3BA06404" w14:textId="3AA7A4D1" w:rsidR="00012793" w:rsidRPr="00012793" w:rsidRDefault="00012793" w:rsidP="00012793">
            <w:pPr>
              <w:jc w:val="center"/>
              <w:rPr>
                <w:rFonts w:ascii="Arial" w:eastAsia="Calibri" w:hAnsi="Arial" w:cs="Arial"/>
                <w:iCs/>
                <w:lang w:val="en-GB" w:eastAsia="lt-LT"/>
              </w:rPr>
            </w:pPr>
            <w:r w:rsidRPr="00012793">
              <w:rPr>
                <w:rFonts w:ascii="Arial" w:hAnsi="Arial" w:cs="Arial"/>
              </w:rPr>
              <w:t>4</w:t>
            </w:r>
          </w:p>
        </w:tc>
      </w:tr>
      <w:tr w:rsidR="00012793" w:rsidRPr="002D0027" w14:paraId="7DD6EE20" w14:textId="77777777" w:rsidTr="00012793">
        <w:trPr>
          <w:trHeight w:val="397"/>
        </w:trPr>
        <w:tc>
          <w:tcPr>
            <w:tcW w:w="683" w:type="dxa"/>
            <w:vAlign w:val="center"/>
          </w:tcPr>
          <w:p w14:paraId="429073C9" w14:textId="77777777" w:rsidR="00012793" w:rsidRPr="002D0027" w:rsidRDefault="00012793" w:rsidP="00012793">
            <w:pPr>
              <w:jc w:val="center"/>
              <w:rPr>
                <w:rFonts w:ascii="Arial" w:eastAsia="Calibri" w:hAnsi="Arial" w:cs="Arial"/>
                <w:iCs/>
                <w:lang w:val="en-GB" w:eastAsia="lt-LT"/>
              </w:rPr>
            </w:pPr>
            <w:r w:rsidRPr="002D0027">
              <w:rPr>
                <w:rFonts w:ascii="Arial" w:eastAsia="Calibri" w:hAnsi="Arial" w:cs="Arial"/>
                <w:iCs/>
                <w:lang w:val="en-GB" w:eastAsia="lt-LT"/>
              </w:rPr>
              <w:t>2.</w:t>
            </w:r>
          </w:p>
        </w:tc>
        <w:tc>
          <w:tcPr>
            <w:tcW w:w="7225" w:type="dxa"/>
            <w:vAlign w:val="center"/>
          </w:tcPr>
          <w:p w14:paraId="3AB6ABA1" w14:textId="77777777" w:rsidR="00012793" w:rsidRPr="002D0027" w:rsidRDefault="00012793" w:rsidP="00012793">
            <w:pPr>
              <w:jc w:val="both"/>
              <w:rPr>
                <w:rFonts w:ascii="Arial" w:eastAsia="Calibri" w:hAnsi="Arial" w:cs="Arial"/>
                <w:iCs/>
                <w:lang w:val="en-GB" w:eastAsia="lt-LT"/>
              </w:rPr>
            </w:pPr>
            <w:r w:rsidRPr="002D0027">
              <w:rPr>
                <w:rFonts w:ascii="Arial" w:eastAsia="Calibri" w:hAnsi="Arial" w:cs="Arial"/>
                <w:iCs/>
                <w:lang w:val="en-GB" w:eastAsia="lt-LT"/>
              </w:rPr>
              <w:t>Links between scientific (or artistic) research and higher education</w:t>
            </w:r>
          </w:p>
        </w:tc>
        <w:tc>
          <w:tcPr>
            <w:tcW w:w="1861" w:type="dxa"/>
            <w:vAlign w:val="center"/>
          </w:tcPr>
          <w:p w14:paraId="0CE30F84" w14:textId="4C6AADEE" w:rsidR="00012793" w:rsidRPr="00012793" w:rsidRDefault="00012793" w:rsidP="00012793">
            <w:pPr>
              <w:jc w:val="center"/>
              <w:rPr>
                <w:rFonts w:ascii="Arial" w:eastAsia="Calibri" w:hAnsi="Arial" w:cs="Arial"/>
                <w:iCs/>
                <w:lang w:val="en-GB" w:eastAsia="lt-LT"/>
              </w:rPr>
            </w:pPr>
            <w:r w:rsidRPr="00012793">
              <w:rPr>
                <w:rFonts w:ascii="Arial" w:hAnsi="Arial" w:cs="Arial"/>
              </w:rPr>
              <w:t>4</w:t>
            </w:r>
          </w:p>
        </w:tc>
      </w:tr>
      <w:tr w:rsidR="00012793" w:rsidRPr="002D0027" w14:paraId="6D84AECE" w14:textId="77777777" w:rsidTr="00012793">
        <w:trPr>
          <w:trHeight w:val="397"/>
        </w:trPr>
        <w:tc>
          <w:tcPr>
            <w:tcW w:w="683" w:type="dxa"/>
            <w:vAlign w:val="center"/>
          </w:tcPr>
          <w:p w14:paraId="397A4427" w14:textId="77777777" w:rsidR="00012793" w:rsidRPr="002D0027" w:rsidRDefault="00012793" w:rsidP="00012793">
            <w:pPr>
              <w:jc w:val="center"/>
              <w:rPr>
                <w:rFonts w:ascii="Arial" w:eastAsia="Calibri" w:hAnsi="Arial" w:cs="Arial"/>
                <w:iCs/>
                <w:lang w:val="en-GB" w:eastAsia="lt-LT"/>
              </w:rPr>
            </w:pPr>
            <w:r w:rsidRPr="002D0027">
              <w:rPr>
                <w:rFonts w:ascii="Arial" w:eastAsia="Calibri" w:hAnsi="Arial" w:cs="Arial"/>
                <w:iCs/>
                <w:lang w:val="en-GB" w:eastAsia="lt-LT"/>
              </w:rPr>
              <w:t>3.</w:t>
            </w:r>
          </w:p>
        </w:tc>
        <w:tc>
          <w:tcPr>
            <w:tcW w:w="7225" w:type="dxa"/>
            <w:vAlign w:val="center"/>
          </w:tcPr>
          <w:p w14:paraId="22954FD5" w14:textId="77777777" w:rsidR="00012793" w:rsidRPr="002D0027" w:rsidRDefault="00012793" w:rsidP="00012793">
            <w:pPr>
              <w:jc w:val="both"/>
              <w:rPr>
                <w:rFonts w:ascii="Arial" w:eastAsia="Calibri" w:hAnsi="Arial" w:cs="Arial"/>
                <w:iCs/>
                <w:lang w:val="en-GB" w:eastAsia="lt-LT"/>
              </w:rPr>
            </w:pPr>
            <w:r w:rsidRPr="002D0027">
              <w:rPr>
                <w:rFonts w:ascii="Arial" w:eastAsia="Calibri" w:hAnsi="Arial" w:cs="Arial"/>
                <w:iCs/>
                <w:lang w:val="en-GB" w:eastAsia="lt-LT"/>
              </w:rPr>
              <w:t>Student admission and support</w:t>
            </w:r>
          </w:p>
        </w:tc>
        <w:tc>
          <w:tcPr>
            <w:tcW w:w="1861" w:type="dxa"/>
            <w:vAlign w:val="center"/>
          </w:tcPr>
          <w:p w14:paraId="552452AE" w14:textId="339F72A8" w:rsidR="00012793" w:rsidRPr="00012793" w:rsidRDefault="00012793" w:rsidP="00012793">
            <w:pPr>
              <w:jc w:val="center"/>
              <w:rPr>
                <w:rFonts w:ascii="Arial" w:eastAsia="Calibri" w:hAnsi="Arial" w:cs="Arial"/>
                <w:iCs/>
                <w:lang w:val="en-GB" w:eastAsia="lt-LT"/>
              </w:rPr>
            </w:pPr>
            <w:r w:rsidRPr="00012793">
              <w:rPr>
                <w:rFonts w:ascii="Arial" w:hAnsi="Arial" w:cs="Arial"/>
              </w:rPr>
              <w:t>3</w:t>
            </w:r>
          </w:p>
        </w:tc>
      </w:tr>
      <w:tr w:rsidR="00012793" w:rsidRPr="002D0027" w14:paraId="365770B9" w14:textId="77777777" w:rsidTr="00012793">
        <w:trPr>
          <w:trHeight w:val="397"/>
        </w:trPr>
        <w:tc>
          <w:tcPr>
            <w:tcW w:w="683" w:type="dxa"/>
            <w:vAlign w:val="center"/>
          </w:tcPr>
          <w:p w14:paraId="16330DA0" w14:textId="77777777" w:rsidR="00012793" w:rsidRPr="002D0027" w:rsidRDefault="00012793" w:rsidP="00012793">
            <w:pPr>
              <w:jc w:val="center"/>
              <w:rPr>
                <w:rFonts w:ascii="Arial" w:eastAsia="Calibri" w:hAnsi="Arial" w:cs="Arial"/>
                <w:iCs/>
                <w:lang w:val="en-GB" w:eastAsia="lt-LT"/>
              </w:rPr>
            </w:pPr>
            <w:r w:rsidRPr="002D0027">
              <w:rPr>
                <w:rFonts w:ascii="Arial" w:eastAsia="Calibri" w:hAnsi="Arial" w:cs="Arial"/>
                <w:iCs/>
                <w:lang w:val="en-GB" w:eastAsia="lt-LT"/>
              </w:rPr>
              <w:t>4.</w:t>
            </w:r>
          </w:p>
        </w:tc>
        <w:tc>
          <w:tcPr>
            <w:tcW w:w="7225" w:type="dxa"/>
            <w:vAlign w:val="center"/>
          </w:tcPr>
          <w:p w14:paraId="3F9E5F1C" w14:textId="77777777" w:rsidR="00012793" w:rsidRPr="002D0027" w:rsidRDefault="00012793" w:rsidP="00012793">
            <w:pPr>
              <w:jc w:val="both"/>
              <w:rPr>
                <w:rFonts w:ascii="Arial" w:eastAsia="Calibri" w:hAnsi="Arial" w:cs="Arial"/>
                <w:iCs/>
                <w:lang w:val="en-GB" w:eastAsia="lt-LT"/>
              </w:rPr>
            </w:pPr>
            <w:r w:rsidRPr="002D0027">
              <w:rPr>
                <w:rFonts w:ascii="Arial" w:eastAsia="Calibri" w:hAnsi="Arial" w:cs="Arial"/>
                <w:iCs/>
                <w:lang w:val="en-GB" w:eastAsia="lt-LT"/>
              </w:rPr>
              <w:t>Teaching and learning, student assessment, and graduate employment</w:t>
            </w:r>
          </w:p>
        </w:tc>
        <w:tc>
          <w:tcPr>
            <w:tcW w:w="1861" w:type="dxa"/>
            <w:vAlign w:val="center"/>
          </w:tcPr>
          <w:p w14:paraId="39B3808D" w14:textId="06FE5FCA" w:rsidR="00012793" w:rsidRPr="00012793" w:rsidRDefault="00012793" w:rsidP="00012793">
            <w:pPr>
              <w:jc w:val="center"/>
              <w:rPr>
                <w:rFonts w:ascii="Arial" w:eastAsia="Calibri" w:hAnsi="Arial" w:cs="Arial"/>
                <w:iCs/>
                <w:lang w:val="en-GB" w:eastAsia="lt-LT"/>
              </w:rPr>
            </w:pPr>
            <w:r w:rsidRPr="00012793">
              <w:rPr>
                <w:rFonts w:ascii="Arial" w:hAnsi="Arial" w:cs="Arial"/>
              </w:rPr>
              <w:t>3</w:t>
            </w:r>
          </w:p>
        </w:tc>
      </w:tr>
      <w:tr w:rsidR="00012793" w:rsidRPr="002D0027" w14:paraId="078F1DD8" w14:textId="77777777" w:rsidTr="00012793">
        <w:trPr>
          <w:trHeight w:val="397"/>
        </w:trPr>
        <w:tc>
          <w:tcPr>
            <w:tcW w:w="683" w:type="dxa"/>
            <w:vAlign w:val="center"/>
          </w:tcPr>
          <w:p w14:paraId="538C3855" w14:textId="77777777" w:rsidR="00012793" w:rsidRPr="002D0027" w:rsidRDefault="00012793" w:rsidP="00012793">
            <w:pPr>
              <w:jc w:val="center"/>
              <w:rPr>
                <w:rFonts w:ascii="Arial" w:eastAsia="Calibri" w:hAnsi="Arial" w:cs="Arial"/>
                <w:iCs/>
                <w:lang w:val="en-GB" w:eastAsia="lt-LT"/>
              </w:rPr>
            </w:pPr>
            <w:r w:rsidRPr="002D0027">
              <w:rPr>
                <w:rFonts w:ascii="Arial" w:eastAsia="Calibri" w:hAnsi="Arial" w:cs="Arial"/>
                <w:iCs/>
                <w:lang w:val="en-GB" w:eastAsia="lt-LT"/>
              </w:rPr>
              <w:t>5.</w:t>
            </w:r>
          </w:p>
        </w:tc>
        <w:tc>
          <w:tcPr>
            <w:tcW w:w="7225" w:type="dxa"/>
            <w:vAlign w:val="center"/>
          </w:tcPr>
          <w:p w14:paraId="4559E786" w14:textId="77777777" w:rsidR="00012793" w:rsidRPr="002D0027" w:rsidRDefault="00012793" w:rsidP="00012793">
            <w:pPr>
              <w:jc w:val="both"/>
              <w:rPr>
                <w:rFonts w:ascii="Arial" w:eastAsia="Calibri" w:hAnsi="Arial" w:cs="Arial"/>
                <w:iCs/>
                <w:lang w:val="en-GB" w:eastAsia="lt-LT"/>
              </w:rPr>
            </w:pPr>
            <w:r w:rsidRPr="002D0027">
              <w:rPr>
                <w:rFonts w:ascii="Arial" w:eastAsia="Calibri" w:hAnsi="Arial" w:cs="Arial"/>
                <w:iCs/>
                <w:lang w:val="en-GB" w:eastAsia="lt-LT"/>
              </w:rPr>
              <w:t>Teaching staff</w:t>
            </w:r>
          </w:p>
        </w:tc>
        <w:tc>
          <w:tcPr>
            <w:tcW w:w="1861" w:type="dxa"/>
            <w:vAlign w:val="center"/>
          </w:tcPr>
          <w:p w14:paraId="2513E6EF" w14:textId="67AD8A2B" w:rsidR="00012793" w:rsidRPr="00012793" w:rsidRDefault="00012793" w:rsidP="00012793">
            <w:pPr>
              <w:jc w:val="center"/>
              <w:rPr>
                <w:rFonts w:ascii="Arial" w:eastAsia="Calibri" w:hAnsi="Arial" w:cs="Arial"/>
                <w:iCs/>
                <w:lang w:val="en-GB" w:eastAsia="lt-LT"/>
              </w:rPr>
            </w:pPr>
            <w:r w:rsidRPr="00012793">
              <w:rPr>
                <w:rFonts w:ascii="Arial" w:hAnsi="Arial" w:cs="Arial"/>
              </w:rPr>
              <w:t>4</w:t>
            </w:r>
          </w:p>
        </w:tc>
      </w:tr>
      <w:tr w:rsidR="00012793" w:rsidRPr="002D0027" w14:paraId="0160C964" w14:textId="77777777" w:rsidTr="00012793">
        <w:trPr>
          <w:trHeight w:val="397"/>
        </w:trPr>
        <w:tc>
          <w:tcPr>
            <w:tcW w:w="683" w:type="dxa"/>
            <w:vAlign w:val="center"/>
          </w:tcPr>
          <w:p w14:paraId="187891BB" w14:textId="77777777" w:rsidR="00012793" w:rsidRPr="002D0027" w:rsidRDefault="00012793" w:rsidP="00012793">
            <w:pPr>
              <w:jc w:val="center"/>
              <w:rPr>
                <w:rFonts w:ascii="Arial" w:eastAsia="Calibri" w:hAnsi="Arial" w:cs="Arial"/>
                <w:iCs/>
                <w:lang w:val="en-GB" w:eastAsia="lt-LT"/>
              </w:rPr>
            </w:pPr>
            <w:r w:rsidRPr="002D0027">
              <w:rPr>
                <w:rFonts w:ascii="Arial" w:eastAsia="Calibri" w:hAnsi="Arial" w:cs="Arial"/>
                <w:iCs/>
                <w:lang w:val="en-GB" w:eastAsia="lt-LT"/>
              </w:rPr>
              <w:t>6.</w:t>
            </w:r>
          </w:p>
        </w:tc>
        <w:tc>
          <w:tcPr>
            <w:tcW w:w="7225" w:type="dxa"/>
            <w:vAlign w:val="center"/>
          </w:tcPr>
          <w:p w14:paraId="647B777E" w14:textId="77777777" w:rsidR="00012793" w:rsidRPr="002D0027" w:rsidRDefault="00012793" w:rsidP="00012793">
            <w:pPr>
              <w:jc w:val="both"/>
              <w:rPr>
                <w:rFonts w:ascii="Arial" w:eastAsia="Calibri" w:hAnsi="Arial" w:cs="Arial"/>
                <w:iCs/>
                <w:lang w:val="en-GB" w:eastAsia="lt-LT"/>
              </w:rPr>
            </w:pPr>
            <w:r w:rsidRPr="002D0027">
              <w:rPr>
                <w:rFonts w:ascii="Arial" w:eastAsia="Calibri" w:hAnsi="Arial" w:cs="Arial"/>
                <w:iCs/>
                <w:lang w:val="en-GB" w:eastAsia="lt-LT"/>
              </w:rPr>
              <w:t>Learning facilities and resources</w:t>
            </w:r>
          </w:p>
        </w:tc>
        <w:tc>
          <w:tcPr>
            <w:tcW w:w="1861" w:type="dxa"/>
            <w:vAlign w:val="center"/>
          </w:tcPr>
          <w:p w14:paraId="6FA3FE54" w14:textId="079A7FE5" w:rsidR="00012793" w:rsidRPr="00012793" w:rsidRDefault="00012793" w:rsidP="00012793">
            <w:pPr>
              <w:jc w:val="center"/>
              <w:rPr>
                <w:rFonts w:ascii="Arial" w:eastAsia="Calibri" w:hAnsi="Arial" w:cs="Arial"/>
                <w:iCs/>
                <w:lang w:val="en-GB" w:eastAsia="lt-LT"/>
              </w:rPr>
            </w:pPr>
            <w:r w:rsidRPr="00012793">
              <w:rPr>
                <w:rFonts w:ascii="Arial" w:hAnsi="Arial" w:cs="Arial"/>
              </w:rPr>
              <w:t>4</w:t>
            </w:r>
          </w:p>
        </w:tc>
      </w:tr>
      <w:tr w:rsidR="00012793" w:rsidRPr="002D0027" w14:paraId="43247801" w14:textId="77777777" w:rsidTr="00012793">
        <w:trPr>
          <w:trHeight w:val="397"/>
        </w:trPr>
        <w:tc>
          <w:tcPr>
            <w:tcW w:w="683" w:type="dxa"/>
            <w:vAlign w:val="center"/>
          </w:tcPr>
          <w:p w14:paraId="791AB1F4" w14:textId="77777777" w:rsidR="00012793" w:rsidRPr="002D0027" w:rsidRDefault="00012793" w:rsidP="00012793">
            <w:pPr>
              <w:jc w:val="center"/>
              <w:rPr>
                <w:rFonts w:ascii="Arial" w:eastAsia="Calibri" w:hAnsi="Arial" w:cs="Arial"/>
                <w:iCs/>
                <w:lang w:val="en-GB" w:eastAsia="lt-LT"/>
              </w:rPr>
            </w:pPr>
            <w:r w:rsidRPr="002D0027">
              <w:rPr>
                <w:rFonts w:ascii="Arial" w:eastAsia="Calibri" w:hAnsi="Arial" w:cs="Arial"/>
                <w:iCs/>
                <w:lang w:val="en-GB" w:eastAsia="lt-LT"/>
              </w:rPr>
              <w:t>7.</w:t>
            </w:r>
          </w:p>
        </w:tc>
        <w:tc>
          <w:tcPr>
            <w:tcW w:w="7225" w:type="dxa"/>
            <w:vAlign w:val="center"/>
          </w:tcPr>
          <w:p w14:paraId="1029D96D" w14:textId="77777777" w:rsidR="00012793" w:rsidRPr="002D0027" w:rsidRDefault="00012793" w:rsidP="00012793">
            <w:pPr>
              <w:jc w:val="both"/>
              <w:rPr>
                <w:rFonts w:ascii="Arial" w:eastAsia="Calibri" w:hAnsi="Arial" w:cs="Arial"/>
                <w:iCs/>
                <w:lang w:val="en-GB" w:eastAsia="lt-LT"/>
              </w:rPr>
            </w:pPr>
            <w:r w:rsidRPr="002D0027">
              <w:rPr>
                <w:rFonts w:ascii="Arial" w:eastAsia="Calibri" w:hAnsi="Arial" w:cs="Arial"/>
                <w:iCs/>
                <w:lang w:val="en-GB" w:eastAsia="lt-LT"/>
              </w:rPr>
              <w:t>Quality assurance and public information</w:t>
            </w:r>
          </w:p>
        </w:tc>
        <w:tc>
          <w:tcPr>
            <w:tcW w:w="1861" w:type="dxa"/>
            <w:vAlign w:val="center"/>
          </w:tcPr>
          <w:p w14:paraId="3086EC50" w14:textId="4D2939B9" w:rsidR="00012793" w:rsidRPr="00012793" w:rsidRDefault="00012793" w:rsidP="00012793">
            <w:pPr>
              <w:jc w:val="center"/>
              <w:rPr>
                <w:rFonts w:ascii="Arial" w:eastAsia="Calibri" w:hAnsi="Arial" w:cs="Arial"/>
                <w:iCs/>
                <w:lang w:val="en-GB" w:eastAsia="lt-LT"/>
              </w:rPr>
            </w:pPr>
            <w:r w:rsidRPr="00012793">
              <w:rPr>
                <w:rFonts w:ascii="Arial" w:hAnsi="Arial" w:cs="Arial"/>
              </w:rPr>
              <w:t>3</w:t>
            </w:r>
          </w:p>
        </w:tc>
      </w:tr>
      <w:tr w:rsidR="00012793" w:rsidRPr="002D0027" w14:paraId="01091953" w14:textId="77777777" w:rsidTr="00012793">
        <w:trPr>
          <w:trHeight w:val="397"/>
        </w:trPr>
        <w:tc>
          <w:tcPr>
            <w:tcW w:w="7908" w:type="dxa"/>
            <w:gridSpan w:val="2"/>
            <w:vAlign w:val="center"/>
          </w:tcPr>
          <w:p w14:paraId="691C8804" w14:textId="77777777" w:rsidR="00012793" w:rsidRPr="002D0027" w:rsidRDefault="00012793" w:rsidP="00012793">
            <w:pPr>
              <w:jc w:val="right"/>
              <w:rPr>
                <w:rFonts w:ascii="Arial" w:eastAsia="Calibri" w:hAnsi="Arial" w:cs="Arial"/>
                <w:b/>
                <w:iCs/>
                <w:lang w:val="en-GB" w:eastAsia="lt-LT"/>
              </w:rPr>
            </w:pPr>
            <w:r w:rsidRPr="002D0027">
              <w:rPr>
                <w:rFonts w:ascii="Arial" w:eastAsia="Calibri" w:hAnsi="Arial" w:cs="Arial"/>
                <w:b/>
                <w:iCs/>
                <w:lang w:val="en-GB" w:eastAsia="lt-LT"/>
              </w:rPr>
              <w:t>Total:</w:t>
            </w:r>
          </w:p>
        </w:tc>
        <w:tc>
          <w:tcPr>
            <w:tcW w:w="1861" w:type="dxa"/>
            <w:vAlign w:val="center"/>
          </w:tcPr>
          <w:p w14:paraId="069AF080" w14:textId="0D4CA0CA" w:rsidR="00012793" w:rsidRPr="002D0027" w:rsidRDefault="00012793" w:rsidP="00012793">
            <w:pPr>
              <w:jc w:val="center"/>
              <w:rPr>
                <w:rFonts w:ascii="Arial" w:eastAsia="Calibri" w:hAnsi="Arial" w:cs="Arial"/>
                <w:iCs/>
                <w:lang w:val="en-GB" w:eastAsia="lt-LT"/>
              </w:rPr>
            </w:pPr>
            <w:r>
              <w:rPr>
                <w:rFonts w:ascii="Arial" w:eastAsia="Calibri" w:hAnsi="Arial" w:cs="Arial"/>
                <w:iCs/>
                <w:lang w:val="en-GB" w:eastAsia="lt-LT"/>
              </w:rPr>
              <w:t>25</w:t>
            </w:r>
          </w:p>
        </w:tc>
      </w:tr>
    </w:tbl>
    <w:p w14:paraId="48204D43" w14:textId="5ED8C100" w:rsidR="00677F9A" w:rsidRPr="002D0027" w:rsidRDefault="00677F9A" w:rsidP="008F64DA">
      <w:pPr>
        <w:spacing w:line="276" w:lineRule="auto"/>
        <w:rPr>
          <w:rFonts w:ascii="Arial" w:eastAsia="Calibri" w:hAnsi="Arial" w:cs="Arial"/>
          <w:lang w:val="en-GB" w:eastAsia="lt-LT"/>
        </w:rPr>
      </w:pPr>
    </w:p>
    <w:p w14:paraId="3C7102AE" w14:textId="56809358" w:rsidR="0043262A" w:rsidRPr="002D0027" w:rsidRDefault="0043262A" w:rsidP="008F64DA">
      <w:pPr>
        <w:spacing w:line="276" w:lineRule="auto"/>
        <w:rPr>
          <w:rFonts w:ascii="Arial" w:eastAsia="Calibri" w:hAnsi="Arial" w:cs="Arial"/>
          <w:lang w:val="en-GB" w:eastAsia="lt-LT"/>
        </w:rPr>
      </w:pPr>
    </w:p>
    <w:p w14:paraId="1DA17169" w14:textId="7F3E2BDF" w:rsidR="0043262A" w:rsidRPr="002D0027" w:rsidRDefault="0043262A" w:rsidP="008F64DA">
      <w:pPr>
        <w:spacing w:line="276" w:lineRule="auto"/>
        <w:rPr>
          <w:rFonts w:ascii="Arial" w:eastAsia="Calibri" w:hAnsi="Arial" w:cs="Arial"/>
          <w:lang w:val="en-GB" w:eastAsia="lt-LT"/>
        </w:rPr>
      </w:pPr>
    </w:p>
    <w:p w14:paraId="00FBB6C6" w14:textId="539F8CFD" w:rsidR="0043262A" w:rsidRPr="002D0027" w:rsidRDefault="0043262A" w:rsidP="008F64DA">
      <w:pPr>
        <w:spacing w:line="276" w:lineRule="auto"/>
        <w:rPr>
          <w:rFonts w:ascii="Arial" w:eastAsia="Calibri" w:hAnsi="Arial" w:cs="Arial"/>
          <w:lang w:val="en-GB" w:eastAsia="lt-LT"/>
        </w:rPr>
      </w:pPr>
      <w:r w:rsidRPr="002D0027">
        <w:rPr>
          <w:rFonts w:ascii="Arial" w:eastAsia="Calibri" w:hAnsi="Arial" w:cs="Arial"/>
          <w:lang w:val="en-GB" w:eastAsia="lt-LT"/>
        </w:rPr>
        <w:br w:type="page"/>
      </w:r>
    </w:p>
    <w:p w14:paraId="51E7ECD9" w14:textId="3EBCD739" w:rsidR="005D0FF7" w:rsidRPr="00882DD0" w:rsidRDefault="005D0FF7" w:rsidP="005D0FF7">
      <w:pPr>
        <w:pStyle w:val="Heading2"/>
        <w:rPr>
          <w:rFonts w:ascii="Arial" w:hAnsi="Arial" w:cs="Arial"/>
          <w:color w:val="5B0009"/>
          <w:sz w:val="28"/>
          <w:szCs w:val="28"/>
        </w:rPr>
      </w:pPr>
      <w:bookmarkStart w:id="0" w:name="_Toc163583739"/>
      <w:r w:rsidRPr="00882DD0">
        <w:rPr>
          <w:rFonts w:ascii="Arial" w:hAnsi="Arial" w:cs="Arial"/>
          <w:color w:val="5B0009"/>
          <w:sz w:val="28"/>
          <w:szCs w:val="28"/>
        </w:rPr>
        <w:lastRenderedPageBreak/>
        <w:t>AREA 1: CONCLUSIONS</w:t>
      </w:r>
      <w:bookmarkEnd w:id="0"/>
    </w:p>
    <w:p w14:paraId="6D997833" w14:textId="77777777" w:rsidR="005D0FF7" w:rsidRPr="002D0027" w:rsidRDefault="005D0FF7" w:rsidP="005D0FF7">
      <w:pPr>
        <w:rPr>
          <w:rFonts w:ascii="Arial" w:hAnsi="Arial" w:cs="Arial"/>
          <w:color w:val="136C73"/>
          <w:sz w:val="28"/>
          <w:szCs w:val="28"/>
          <w:lang w:val="en-GB" w:eastAsia="en-US"/>
        </w:rPr>
      </w:pPr>
    </w:p>
    <w:tbl>
      <w:tblPr>
        <w:tblStyle w:val="TableGrid"/>
        <w:tblW w:w="5000" w:type="pct"/>
        <w:tblLook w:val="04A0" w:firstRow="1" w:lastRow="0" w:firstColumn="1" w:lastColumn="0" w:noHBand="0" w:noVBand="1"/>
      </w:tblPr>
      <w:tblGrid>
        <w:gridCol w:w="1604"/>
        <w:gridCol w:w="1745"/>
        <w:gridCol w:w="1605"/>
        <w:gridCol w:w="1605"/>
        <w:gridCol w:w="1605"/>
        <w:gridCol w:w="1605"/>
      </w:tblGrid>
      <w:tr w:rsidR="005D0FF7" w:rsidRPr="002D0027" w14:paraId="59B98F93" w14:textId="77777777" w:rsidTr="00012793">
        <w:tc>
          <w:tcPr>
            <w:tcW w:w="1604" w:type="dxa"/>
            <w:vAlign w:val="center"/>
          </w:tcPr>
          <w:p w14:paraId="49761A85" w14:textId="77777777" w:rsidR="005D0FF7" w:rsidRPr="002D0027" w:rsidRDefault="005D0FF7" w:rsidP="00F50679">
            <w:pPr>
              <w:tabs>
                <w:tab w:val="left" w:pos="1298"/>
                <w:tab w:val="left" w:pos="1701"/>
                <w:tab w:val="left" w:pos="1985"/>
              </w:tabs>
              <w:jc w:val="center"/>
              <w:rPr>
                <w:rFonts w:ascii="Arial" w:hAnsi="Arial" w:cs="Arial"/>
                <w:b/>
                <w:bCs/>
                <w:iCs/>
                <w:sz w:val="22"/>
                <w:szCs w:val="22"/>
                <w:lang w:val="en-GB"/>
              </w:rPr>
            </w:pPr>
            <w:r w:rsidRPr="00882DD0">
              <w:rPr>
                <w:rFonts w:ascii="Arial" w:hAnsi="Arial" w:cs="Arial"/>
                <w:b/>
                <w:bCs/>
                <w:iCs/>
                <w:color w:val="5B0009"/>
                <w:sz w:val="22"/>
                <w:szCs w:val="22"/>
                <w:lang w:val="en-GB"/>
              </w:rPr>
              <w:t>AREA 1</w:t>
            </w:r>
          </w:p>
        </w:tc>
        <w:tc>
          <w:tcPr>
            <w:tcW w:w="1745" w:type="dxa"/>
            <w:vAlign w:val="center"/>
          </w:tcPr>
          <w:p w14:paraId="52E44A6A" w14:textId="2B3AB41A" w:rsidR="005D0FF7" w:rsidRPr="00882DD0" w:rsidRDefault="009E3F5C"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 xml:space="preserve">Unsatisfactory </w:t>
            </w:r>
            <w:r w:rsidR="005D0FF7" w:rsidRPr="00882DD0">
              <w:rPr>
                <w:rFonts w:ascii="Arial" w:hAnsi="Arial" w:cs="Arial"/>
                <w:b/>
                <w:bCs/>
                <w:iCs/>
                <w:color w:val="5B0009"/>
                <w:sz w:val="22"/>
                <w:szCs w:val="22"/>
                <w:lang w:val="en-GB"/>
              </w:rPr>
              <w:t>- 1</w:t>
            </w:r>
          </w:p>
          <w:p w14:paraId="1B07A624"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Does not meet the requirements</w:t>
            </w:r>
          </w:p>
        </w:tc>
        <w:tc>
          <w:tcPr>
            <w:tcW w:w="1605" w:type="dxa"/>
            <w:vAlign w:val="center"/>
          </w:tcPr>
          <w:p w14:paraId="0F7D808F" w14:textId="77777777" w:rsidR="005D0FF7" w:rsidRPr="00882DD0" w:rsidRDefault="005D0FF7"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Satisfactory - 2</w:t>
            </w:r>
          </w:p>
          <w:p w14:paraId="5CB99A61"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substantial shortcomings to be eliminated</w:t>
            </w:r>
          </w:p>
        </w:tc>
        <w:tc>
          <w:tcPr>
            <w:tcW w:w="1605" w:type="dxa"/>
            <w:vAlign w:val="center"/>
          </w:tcPr>
          <w:p w14:paraId="5764706D" w14:textId="77777777" w:rsidR="005D0FF7" w:rsidRPr="00882DD0" w:rsidRDefault="005D0FF7"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 xml:space="preserve">Good - 3 </w:t>
            </w:r>
          </w:p>
          <w:p w14:paraId="4339E2BC"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shortcomings to be eliminated</w:t>
            </w:r>
          </w:p>
        </w:tc>
        <w:tc>
          <w:tcPr>
            <w:tcW w:w="1605" w:type="dxa"/>
            <w:vAlign w:val="center"/>
          </w:tcPr>
          <w:p w14:paraId="1EBC17AC" w14:textId="77777777" w:rsidR="005D0FF7" w:rsidRPr="00882DD0" w:rsidRDefault="005D0FF7"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Very good - 4</w:t>
            </w:r>
          </w:p>
          <w:p w14:paraId="30E4DF00"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Very well nationally and internationally without any shortcomings</w:t>
            </w:r>
          </w:p>
        </w:tc>
        <w:tc>
          <w:tcPr>
            <w:tcW w:w="1605" w:type="dxa"/>
            <w:vAlign w:val="center"/>
          </w:tcPr>
          <w:p w14:paraId="574BE1B5" w14:textId="77777777" w:rsidR="005D0FF7" w:rsidRPr="00882DD0" w:rsidRDefault="005D0FF7"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Exceptional - 5</w:t>
            </w:r>
          </w:p>
          <w:p w14:paraId="151ECD60"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Exceptionally well nationally and internationally without any shortcomings</w:t>
            </w:r>
          </w:p>
        </w:tc>
      </w:tr>
      <w:tr w:rsidR="005D0FF7" w:rsidRPr="002D0027" w14:paraId="4E219057" w14:textId="77777777" w:rsidTr="00012793">
        <w:tc>
          <w:tcPr>
            <w:tcW w:w="1604" w:type="dxa"/>
            <w:vAlign w:val="center"/>
          </w:tcPr>
          <w:p w14:paraId="3EC5E0FB" w14:textId="5CA82407" w:rsidR="005D0FF7" w:rsidRPr="00882DD0" w:rsidRDefault="00012793" w:rsidP="00F50679">
            <w:pPr>
              <w:tabs>
                <w:tab w:val="left" w:pos="1298"/>
                <w:tab w:val="left" w:pos="1701"/>
                <w:tab w:val="left" w:pos="1985"/>
              </w:tabs>
              <w:jc w:val="center"/>
              <w:rPr>
                <w:rFonts w:ascii="Arial" w:hAnsi="Arial" w:cs="Arial"/>
                <w:b/>
                <w:bCs/>
                <w:iCs/>
                <w:color w:val="5B0009"/>
                <w:sz w:val="22"/>
                <w:szCs w:val="22"/>
                <w:lang w:val="en-GB"/>
              </w:rPr>
            </w:pPr>
            <w:r>
              <w:rPr>
                <w:rFonts w:ascii="Arial" w:hAnsi="Arial" w:cs="Arial"/>
                <w:b/>
                <w:bCs/>
                <w:iCs/>
                <w:color w:val="5B0009"/>
                <w:sz w:val="22"/>
                <w:szCs w:val="22"/>
                <w:lang w:val="en-GB"/>
              </w:rPr>
              <w:t>Integrated</w:t>
            </w:r>
            <w:r w:rsidR="005D0FF7" w:rsidRPr="00882DD0">
              <w:rPr>
                <w:rFonts w:ascii="Arial" w:hAnsi="Arial" w:cs="Arial"/>
                <w:b/>
                <w:bCs/>
                <w:iCs/>
                <w:color w:val="5B0009"/>
                <w:sz w:val="22"/>
                <w:szCs w:val="22"/>
                <w:lang w:val="en-GB"/>
              </w:rPr>
              <w:t xml:space="preserve"> </w:t>
            </w:r>
            <w:r w:rsidR="007C7D7E">
              <w:rPr>
                <w:rFonts w:ascii="Arial" w:hAnsi="Arial" w:cs="Arial"/>
                <w:b/>
                <w:bCs/>
                <w:iCs/>
                <w:color w:val="5B0009"/>
                <w:sz w:val="22"/>
                <w:szCs w:val="22"/>
                <w:lang w:val="en-GB"/>
              </w:rPr>
              <w:t>studies</w:t>
            </w:r>
          </w:p>
        </w:tc>
        <w:tc>
          <w:tcPr>
            <w:tcW w:w="1745" w:type="dxa"/>
            <w:vAlign w:val="center"/>
          </w:tcPr>
          <w:p w14:paraId="4854CA36"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shd w:val="clear" w:color="auto" w:fill="auto"/>
            <w:vAlign w:val="center"/>
          </w:tcPr>
          <w:p w14:paraId="77DE48F7"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25A21349"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55CA8C31" w14:textId="37E75289" w:rsidR="005D0FF7" w:rsidRPr="002D0027" w:rsidRDefault="00012793" w:rsidP="00F50679">
            <w:pPr>
              <w:tabs>
                <w:tab w:val="left" w:pos="1298"/>
                <w:tab w:val="left" w:pos="1701"/>
                <w:tab w:val="left" w:pos="1985"/>
              </w:tabs>
              <w:jc w:val="center"/>
              <w:rPr>
                <w:rFonts w:ascii="Arial" w:hAnsi="Arial" w:cs="Arial"/>
                <w:iCs/>
                <w:sz w:val="22"/>
                <w:szCs w:val="22"/>
                <w:lang w:val="en-GB"/>
              </w:rPr>
            </w:pPr>
            <w:r>
              <w:rPr>
                <w:rFonts w:ascii="Arial" w:hAnsi="Arial" w:cs="Arial"/>
                <w:iCs/>
                <w:sz w:val="22"/>
                <w:szCs w:val="22"/>
                <w:lang w:val="en-GB"/>
              </w:rPr>
              <w:t>x</w:t>
            </w:r>
          </w:p>
        </w:tc>
        <w:tc>
          <w:tcPr>
            <w:tcW w:w="1605" w:type="dxa"/>
            <w:vAlign w:val="center"/>
          </w:tcPr>
          <w:p w14:paraId="5671283D"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r>
    </w:tbl>
    <w:p w14:paraId="5AAA2D6E" w14:textId="77777777" w:rsidR="005D0FF7" w:rsidRPr="002D0027" w:rsidRDefault="005D0FF7" w:rsidP="00CF1D8A">
      <w:pPr>
        <w:spacing w:line="276" w:lineRule="auto"/>
        <w:rPr>
          <w:rFonts w:ascii="Arial" w:hAnsi="Arial" w:cs="Arial"/>
          <w:b/>
          <w:bCs/>
          <w:color w:val="136C73"/>
          <w:sz w:val="22"/>
          <w:szCs w:val="22"/>
          <w:lang w:val="en-GB" w:eastAsia="lt-LT"/>
        </w:rPr>
      </w:pPr>
    </w:p>
    <w:p w14:paraId="30578DF0" w14:textId="77777777" w:rsidR="00012793" w:rsidRPr="00012793" w:rsidRDefault="00012793" w:rsidP="00012793">
      <w:pPr>
        <w:jc w:val="both"/>
        <w:rPr>
          <w:rFonts w:ascii="Arial" w:hAnsi="Arial" w:cs="Arial"/>
          <w:b/>
          <w:i/>
          <w:color w:val="5B0009"/>
          <w:sz w:val="22"/>
          <w:szCs w:val="22"/>
        </w:rPr>
      </w:pPr>
      <w:r w:rsidRPr="00012793">
        <w:rPr>
          <w:rFonts w:ascii="Arial" w:hAnsi="Arial" w:cs="Arial"/>
          <w:b/>
          <w:color w:val="5B0009"/>
          <w:sz w:val="22"/>
          <w:szCs w:val="22"/>
        </w:rPr>
        <w:t>COMMENDATIONS</w:t>
      </w:r>
    </w:p>
    <w:p w14:paraId="29ECEE28" w14:textId="77777777" w:rsidR="00012793" w:rsidRPr="00012793" w:rsidRDefault="00012793" w:rsidP="00012793">
      <w:pPr>
        <w:jc w:val="both"/>
        <w:rPr>
          <w:rFonts w:ascii="Arial" w:hAnsi="Arial" w:cs="Arial"/>
          <w:b/>
          <w:color w:val="136C73"/>
          <w:sz w:val="22"/>
          <w:szCs w:val="22"/>
        </w:rPr>
      </w:pPr>
    </w:p>
    <w:p w14:paraId="01793054" w14:textId="6A431911" w:rsidR="00012793" w:rsidRPr="00012793" w:rsidRDefault="00012793" w:rsidP="00252BC0">
      <w:pPr>
        <w:numPr>
          <w:ilvl w:val="0"/>
          <w:numId w:val="14"/>
        </w:numPr>
        <w:pBdr>
          <w:top w:val="nil"/>
          <w:left w:val="nil"/>
          <w:bottom w:val="nil"/>
          <w:right w:val="nil"/>
          <w:between w:val="nil"/>
        </w:pBdr>
        <w:jc w:val="both"/>
        <w:rPr>
          <w:rFonts w:ascii="Arial" w:hAnsi="Arial" w:cs="Arial"/>
          <w:color w:val="000000"/>
          <w:sz w:val="22"/>
          <w:szCs w:val="22"/>
        </w:rPr>
      </w:pPr>
      <w:r w:rsidRPr="00012793">
        <w:rPr>
          <w:rFonts w:ascii="Arial" w:hAnsi="Arial" w:cs="Arial"/>
          <w:color w:val="000000"/>
          <w:sz w:val="22"/>
          <w:szCs w:val="22"/>
        </w:rPr>
        <w:t>T</w:t>
      </w:r>
      <w:r w:rsidRPr="00012793">
        <w:rPr>
          <w:rFonts w:ascii="Arial" w:hAnsi="Arial" w:cs="Arial"/>
          <w:sz w:val="22"/>
          <w:szCs w:val="22"/>
        </w:rPr>
        <w:t>he rigour of the mapping of the Programme Learning Outcomes to the Module Learning Outcomes ensures a clarity to the programme</w:t>
      </w:r>
      <w:r>
        <w:rPr>
          <w:rFonts w:ascii="Arial" w:hAnsi="Arial" w:cs="Arial"/>
          <w:sz w:val="22"/>
          <w:szCs w:val="22"/>
        </w:rPr>
        <w:t>;</w:t>
      </w:r>
    </w:p>
    <w:p w14:paraId="213FB80C" w14:textId="5B0F160B" w:rsidR="00012793" w:rsidRPr="00012793" w:rsidRDefault="00012793" w:rsidP="00252BC0">
      <w:pPr>
        <w:numPr>
          <w:ilvl w:val="0"/>
          <w:numId w:val="14"/>
        </w:numPr>
        <w:pBdr>
          <w:top w:val="nil"/>
          <w:left w:val="nil"/>
          <w:bottom w:val="nil"/>
          <w:right w:val="nil"/>
          <w:between w:val="nil"/>
        </w:pBdr>
        <w:jc w:val="both"/>
        <w:rPr>
          <w:rFonts w:ascii="Arial" w:hAnsi="Arial" w:cs="Arial"/>
          <w:color w:val="000000"/>
          <w:sz w:val="22"/>
          <w:szCs w:val="22"/>
        </w:rPr>
      </w:pPr>
      <w:r w:rsidRPr="00012793">
        <w:rPr>
          <w:rFonts w:ascii="Arial" w:hAnsi="Arial" w:cs="Arial"/>
          <w:sz w:val="22"/>
          <w:szCs w:val="22"/>
        </w:rPr>
        <w:t>The careful setting out of the graduate attributes enables a logical sequence to the learning outcomes reflected in the structure of the programme</w:t>
      </w:r>
      <w:r>
        <w:rPr>
          <w:rFonts w:ascii="Arial" w:hAnsi="Arial" w:cs="Arial"/>
          <w:sz w:val="22"/>
          <w:szCs w:val="22"/>
        </w:rPr>
        <w:t>;</w:t>
      </w:r>
      <w:r w:rsidRPr="00012793">
        <w:rPr>
          <w:rFonts w:ascii="Arial" w:hAnsi="Arial" w:cs="Arial"/>
          <w:sz w:val="22"/>
          <w:szCs w:val="22"/>
        </w:rPr>
        <w:t xml:space="preserve"> </w:t>
      </w:r>
    </w:p>
    <w:p w14:paraId="24845A50" w14:textId="227B2B41" w:rsidR="00012793" w:rsidRPr="00012793" w:rsidRDefault="00012793" w:rsidP="00252BC0">
      <w:pPr>
        <w:numPr>
          <w:ilvl w:val="0"/>
          <w:numId w:val="14"/>
        </w:numPr>
        <w:pBdr>
          <w:top w:val="nil"/>
          <w:left w:val="nil"/>
          <w:bottom w:val="nil"/>
          <w:right w:val="nil"/>
          <w:between w:val="nil"/>
        </w:pBdr>
        <w:jc w:val="both"/>
        <w:rPr>
          <w:rFonts w:ascii="Arial" w:hAnsi="Arial" w:cs="Arial"/>
          <w:color w:val="000000"/>
          <w:sz w:val="22"/>
          <w:szCs w:val="22"/>
        </w:rPr>
      </w:pPr>
      <w:r w:rsidRPr="00012793">
        <w:rPr>
          <w:rFonts w:ascii="Arial" w:hAnsi="Arial" w:cs="Arial"/>
          <w:sz w:val="22"/>
          <w:szCs w:val="22"/>
        </w:rPr>
        <w:t>The programme has achieved a balance between meeting the necessary architect competencies yet allowing for an element of choice and control for the undergraduate</w:t>
      </w:r>
      <w:r>
        <w:rPr>
          <w:rFonts w:ascii="Arial" w:hAnsi="Arial" w:cs="Arial"/>
          <w:sz w:val="22"/>
          <w:szCs w:val="22"/>
        </w:rPr>
        <w:t>;</w:t>
      </w:r>
    </w:p>
    <w:p w14:paraId="048965A7" w14:textId="77777777" w:rsidR="00012793" w:rsidRPr="00012793" w:rsidRDefault="00012793" w:rsidP="00252BC0">
      <w:pPr>
        <w:numPr>
          <w:ilvl w:val="0"/>
          <w:numId w:val="14"/>
        </w:numPr>
        <w:pBdr>
          <w:top w:val="nil"/>
          <w:left w:val="nil"/>
          <w:bottom w:val="nil"/>
          <w:right w:val="nil"/>
          <w:between w:val="nil"/>
        </w:pBdr>
        <w:jc w:val="both"/>
        <w:rPr>
          <w:rFonts w:ascii="Arial" w:hAnsi="Arial" w:cs="Arial"/>
          <w:color w:val="000000"/>
          <w:sz w:val="22"/>
          <w:szCs w:val="22"/>
        </w:rPr>
      </w:pPr>
      <w:r w:rsidRPr="00012793">
        <w:rPr>
          <w:rFonts w:ascii="Arial" w:hAnsi="Arial" w:cs="Arial"/>
          <w:sz w:val="22"/>
          <w:szCs w:val="22"/>
        </w:rPr>
        <w:t>The clarity of setting out the key objectives of the programme ensures that the students benefit from a holistic education.</w:t>
      </w:r>
    </w:p>
    <w:p w14:paraId="260D6471" w14:textId="77777777" w:rsidR="00012793" w:rsidRPr="00012793" w:rsidRDefault="00012793" w:rsidP="00012793">
      <w:pPr>
        <w:jc w:val="both"/>
        <w:rPr>
          <w:rFonts w:ascii="Arial" w:hAnsi="Arial" w:cs="Arial"/>
          <w:b/>
          <w:color w:val="136C73"/>
          <w:sz w:val="22"/>
          <w:szCs w:val="22"/>
        </w:rPr>
      </w:pPr>
    </w:p>
    <w:p w14:paraId="6AD2F7B0" w14:textId="77777777" w:rsidR="00012793" w:rsidRPr="00012793" w:rsidRDefault="00012793" w:rsidP="00012793">
      <w:pPr>
        <w:jc w:val="both"/>
        <w:rPr>
          <w:rFonts w:ascii="Arial" w:hAnsi="Arial" w:cs="Arial"/>
          <w:b/>
          <w:color w:val="5B0009"/>
          <w:sz w:val="22"/>
          <w:szCs w:val="22"/>
        </w:rPr>
      </w:pPr>
      <w:r w:rsidRPr="00012793">
        <w:rPr>
          <w:rFonts w:ascii="Arial" w:hAnsi="Arial" w:cs="Arial"/>
          <w:b/>
          <w:color w:val="5B0009"/>
          <w:sz w:val="22"/>
          <w:szCs w:val="22"/>
        </w:rPr>
        <w:t>RECOMMENDATIONS</w:t>
      </w:r>
    </w:p>
    <w:p w14:paraId="3A74F8B6" w14:textId="77777777" w:rsidR="00012793" w:rsidRPr="00012793" w:rsidRDefault="00012793" w:rsidP="00012793">
      <w:pPr>
        <w:tabs>
          <w:tab w:val="left" w:pos="1298"/>
          <w:tab w:val="left" w:pos="1985"/>
        </w:tabs>
        <w:jc w:val="both"/>
        <w:rPr>
          <w:rFonts w:ascii="Arial" w:hAnsi="Arial" w:cs="Arial"/>
          <w:color w:val="136C73"/>
          <w:sz w:val="22"/>
          <w:szCs w:val="22"/>
        </w:rPr>
      </w:pPr>
    </w:p>
    <w:p w14:paraId="34763137" w14:textId="77777777" w:rsidR="00012793" w:rsidRPr="00012793" w:rsidRDefault="00012793" w:rsidP="00012793">
      <w:pPr>
        <w:tabs>
          <w:tab w:val="left" w:pos="1298"/>
          <w:tab w:val="left" w:pos="1985"/>
        </w:tabs>
        <w:jc w:val="both"/>
        <w:rPr>
          <w:rFonts w:ascii="Arial" w:hAnsi="Arial" w:cs="Arial"/>
          <w:color w:val="5B0009"/>
          <w:sz w:val="22"/>
          <w:szCs w:val="22"/>
        </w:rPr>
      </w:pPr>
      <w:r w:rsidRPr="00012793">
        <w:rPr>
          <w:rFonts w:ascii="Arial" w:hAnsi="Arial" w:cs="Arial"/>
          <w:color w:val="5B0009"/>
          <w:sz w:val="22"/>
          <w:szCs w:val="22"/>
        </w:rPr>
        <w:t>To address shortcomings</w:t>
      </w:r>
    </w:p>
    <w:p w14:paraId="12002315" w14:textId="0EA8F797" w:rsidR="00012793" w:rsidRPr="00012793" w:rsidRDefault="00012793" w:rsidP="00012793">
      <w:pPr>
        <w:tabs>
          <w:tab w:val="left" w:pos="1298"/>
          <w:tab w:val="left" w:pos="1985"/>
        </w:tabs>
        <w:jc w:val="both"/>
        <w:rPr>
          <w:rFonts w:ascii="Arial" w:hAnsi="Arial" w:cs="Arial"/>
          <w:sz w:val="22"/>
          <w:szCs w:val="22"/>
        </w:rPr>
      </w:pPr>
      <w:r>
        <w:rPr>
          <w:rFonts w:ascii="Arial" w:hAnsi="Arial" w:cs="Arial"/>
          <w:sz w:val="22"/>
          <w:szCs w:val="22"/>
        </w:rPr>
        <w:t>-</w:t>
      </w:r>
    </w:p>
    <w:p w14:paraId="2A4E8923" w14:textId="77777777" w:rsidR="00012793" w:rsidRPr="00012793" w:rsidRDefault="00012793" w:rsidP="00012793">
      <w:pPr>
        <w:tabs>
          <w:tab w:val="left" w:pos="1298"/>
          <w:tab w:val="left" w:pos="1985"/>
        </w:tabs>
        <w:jc w:val="both"/>
        <w:rPr>
          <w:rFonts w:ascii="Arial" w:hAnsi="Arial" w:cs="Arial"/>
          <w:sz w:val="22"/>
          <w:szCs w:val="22"/>
        </w:rPr>
      </w:pPr>
    </w:p>
    <w:p w14:paraId="21EFD983" w14:textId="77777777" w:rsidR="00012793" w:rsidRPr="00012793" w:rsidRDefault="00012793" w:rsidP="00012793">
      <w:pPr>
        <w:tabs>
          <w:tab w:val="left" w:pos="1298"/>
          <w:tab w:val="left" w:pos="1985"/>
        </w:tabs>
        <w:jc w:val="both"/>
        <w:rPr>
          <w:rFonts w:ascii="Arial" w:hAnsi="Arial" w:cs="Arial"/>
          <w:color w:val="5B0009"/>
          <w:sz w:val="22"/>
          <w:szCs w:val="22"/>
        </w:rPr>
      </w:pPr>
      <w:r w:rsidRPr="00012793">
        <w:rPr>
          <w:rFonts w:ascii="Arial" w:hAnsi="Arial" w:cs="Arial"/>
          <w:color w:val="5B0009"/>
          <w:sz w:val="22"/>
          <w:szCs w:val="22"/>
        </w:rPr>
        <w:t>For further improvement</w:t>
      </w:r>
    </w:p>
    <w:p w14:paraId="0978293F" w14:textId="77777777" w:rsidR="00012793" w:rsidRPr="00012793" w:rsidRDefault="00012793" w:rsidP="00012793">
      <w:pPr>
        <w:tabs>
          <w:tab w:val="left" w:pos="1298"/>
          <w:tab w:val="left" w:pos="1985"/>
        </w:tabs>
        <w:jc w:val="both"/>
        <w:rPr>
          <w:rFonts w:ascii="Arial" w:hAnsi="Arial" w:cs="Arial"/>
          <w:sz w:val="22"/>
          <w:szCs w:val="22"/>
        </w:rPr>
      </w:pPr>
    </w:p>
    <w:p w14:paraId="61D30145" w14:textId="5D939279" w:rsidR="00012793" w:rsidRPr="00012793" w:rsidRDefault="00012793" w:rsidP="00252BC0">
      <w:pPr>
        <w:numPr>
          <w:ilvl w:val="0"/>
          <w:numId w:val="15"/>
        </w:numPr>
        <w:pBdr>
          <w:top w:val="nil"/>
          <w:left w:val="nil"/>
          <w:bottom w:val="nil"/>
          <w:right w:val="nil"/>
          <w:between w:val="nil"/>
        </w:pBdr>
        <w:spacing w:line="276" w:lineRule="auto"/>
        <w:jc w:val="both"/>
        <w:rPr>
          <w:rFonts w:ascii="Arial" w:hAnsi="Arial" w:cs="Arial"/>
          <w:color w:val="000000"/>
          <w:sz w:val="22"/>
          <w:szCs w:val="22"/>
        </w:rPr>
      </w:pPr>
      <w:r w:rsidRPr="00012793">
        <w:rPr>
          <w:rFonts w:ascii="Arial" w:hAnsi="Arial" w:cs="Arial"/>
          <w:color w:val="000000"/>
          <w:sz w:val="22"/>
          <w:szCs w:val="22"/>
        </w:rPr>
        <w:t>Increase the use of innovative technologies, taking into account future trends (e.g., artificia</w:t>
      </w:r>
      <w:r w:rsidRPr="00012793">
        <w:rPr>
          <w:rFonts w:ascii="Arial" w:hAnsi="Arial" w:cs="Arial"/>
          <w:sz w:val="22"/>
          <w:szCs w:val="22"/>
        </w:rPr>
        <w:t xml:space="preserve">l </w:t>
      </w:r>
      <w:r w:rsidRPr="00012793">
        <w:rPr>
          <w:rFonts w:ascii="Arial" w:hAnsi="Arial" w:cs="Arial"/>
          <w:color w:val="000000"/>
          <w:sz w:val="22"/>
          <w:szCs w:val="22"/>
        </w:rPr>
        <w:t xml:space="preserve">intelligence) and global challenges (e.g., climate change, migration). This could add more </w:t>
      </w:r>
      <w:r w:rsidRPr="00012793">
        <w:rPr>
          <w:rFonts w:ascii="Arial" w:hAnsi="Arial" w:cs="Arial"/>
          <w:sz w:val="22"/>
          <w:szCs w:val="22"/>
        </w:rPr>
        <w:t>variety to the thesis work produced</w:t>
      </w:r>
      <w:r>
        <w:rPr>
          <w:rFonts w:ascii="Arial" w:hAnsi="Arial" w:cs="Arial"/>
          <w:sz w:val="22"/>
          <w:szCs w:val="22"/>
        </w:rPr>
        <w:t>;</w:t>
      </w:r>
    </w:p>
    <w:p w14:paraId="76E4946C" w14:textId="6C5B467B" w:rsidR="00012793" w:rsidRPr="00012793" w:rsidRDefault="00012793" w:rsidP="00252BC0">
      <w:pPr>
        <w:numPr>
          <w:ilvl w:val="0"/>
          <w:numId w:val="15"/>
        </w:numPr>
        <w:pBdr>
          <w:top w:val="nil"/>
          <w:left w:val="nil"/>
          <w:bottom w:val="nil"/>
          <w:right w:val="nil"/>
          <w:between w:val="nil"/>
        </w:pBdr>
        <w:spacing w:line="276" w:lineRule="auto"/>
        <w:jc w:val="both"/>
        <w:rPr>
          <w:rFonts w:ascii="Arial" w:hAnsi="Arial" w:cs="Arial"/>
          <w:sz w:val="22"/>
          <w:szCs w:val="22"/>
        </w:rPr>
      </w:pPr>
      <w:r w:rsidRPr="00012793">
        <w:rPr>
          <w:rFonts w:ascii="Arial" w:hAnsi="Arial" w:cs="Arial"/>
          <w:sz w:val="22"/>
          <w:szCs w:val="22"/>
        </w:rPr>
        <w:t>Look to increase the internationalisation of the programme through the addition of international aspects of studying to the learning outcomes</w:t>
      </w:r>
      <w:r>
        <w:rPr>
          <w:rFonts w:ascii="Arial" w:hAnsi="Arial" w:cs="Arial"/>
          <w:sz w:val="22"/>
          <w:szCs w:val="22"/>
        </w:rPr>
        <w:t>;</w:t>
      </w:r>
    </w:p>
    <w:p w14:paraId="3A1EE3B4" w14:textId="4D93ECCA" w:rsidR="00012793" w:rsidRPr="00012793" w:rsidRDefault="00012793" w:rsidP="00252BC0">
      <w:pPr>
        <w:numPr>
          <w:ilvl w:val="0"/>
          <w:numId w:val="15"/>
        </w:numPr>
        <w:pBdr>
          <w:top w:val="nil"/>
          <w:left w:val="nil"/>
          <w:bottom w:val="nil"/>
          <w:right w:val="nil"/>
          <w:between w:val="nil"/>
        </w:pBdr>
        <w:spacing w:line="276" w:lineRule="auto"/>
        <w:jc w:val="both"/>
        <w:rPr>
          <w:rFonts w:ascii="Arial" w:hAnsi="Arial" w:cs="Arial"/>
          <w:sz w:val="22"/>
          <w:szCs w:val="22"/>
        </w:rPr>
      </w:pPr>
      <w:r w:rsidRPr="00012793">
        <w:rPr>
          <w:rFonts w:ascii="Arial" w:hAnsi="Arial" w:cs="Arial"/>
          <w:sz w:val="22"/>
          <w:szCs w:val="22"/>
        </w:rPr>
        <w:t>Experiment with innovative teaching methods, such as flipped classrooms or project-based learning, and consider alternative assessment approaches like portfolio evaluations to further enhance student engagement and learning outcomes</w:t>
      </w:r>
      <w:r>
        <w:rPr>
          <w:rFonts w:ascii="Arial" w:hAnsi="Arial" w:cs="Arial"/>
          <w:sz w:val="22"/>
          <w:szCs w:val="22"/>
        </w:rPr>
        <w:t>;</w:t>
      </w:r>
    </w:p>
    <w:p w14:paraId="4E123C98" w14:textId="1249D06D" w:rsidR="00012793" w:rsidRPr="00012793" w:rsidRDefault="00012793" w:rsidP="00252BC0">
      <w:pPr>
        <w:numPr>
          <w:ilvl w:val="0"/>
          <w:numId w:val="15"/>
        </w:numPr>
        <w:pBdr>
          <w:top w:val="nil"/>
          <w:left w:val="nil"/>
          <w:bottom w:val="nil"/>
          <w:right w:val="nil"/>
          <w:between w:val="nil"/>
        </w:pBdr>
        <w:spacing w:line="276" w:lineRule="auto"/>
        <w:jc w:val="both"/>
        <w:rPr>
          <w:rFonts w:ascii="Arial" w:hAnsi="Arial" w:cs="Arial"/>
          <w:color w:val="000000"/>
          <w:sz w:val="22"/>
          <w:szCs w:val="22"/>
        </w:rPr>
      </w:pPr>
      <w:r w:rsidRPr="00012793">
        <w:rPr>
          <w:rFonts w:ascii="Arial" w:hAnsi="Arial" w:cs="Arial"/>
          <w:color w:val="000000"/>
          <w:sz w:val="22"/>
          <w:szCs w:val="22"/>
        </w:rPr>
        <w:t>Explore how the program</w:t>
      </w:r>
      <w:r w:rsidRPr="00012793">
        <w:rPr>
          <w:rFonts w:ascii="Arial" w:hAnsi="Arial" w:cs="Arial"/>
          <w:sz w:val="22"/>
          <w:szCs w:val="22"/>
        </w:rPr>
        <w:t>me could incorporate additional interdisciplinary research to support the learning outcomes of working in teams</w:t>
      </w:r>
      <w:r>
        <w:rPr>
          <w:rFonts w:ascii="Arial" w:hAnsi="Arial" w:cs="Arial"/>
          <w:sz w:val="22"/>
          <w:szCs w:val="22"/>
        </w:rPr>
        <w:t>;</w:t>
      </w:r>
    </w:p>
    <w:p w14:paraId="2CAB62A5" w14:textId="77777777" w:rsidR="00012793" w:rsidRPr="00012793" w:rsidRDefault="00012793" w:rsidP="00252BC0">
      <w:pPr>
        <w:numPr>
          <w:ilvl w:val="0"/>
          <w:numId w:val="15"/>
        </w:numPr>
        <w:pBdr>
          <w:top w:val="nil"/>
          <w:left w:val="nil"/>
          <w:bottom w:val="nil"/>
          <w:right w:val="nil"/>
          <w:between w:val="nil"/>
        </w:pBdr>
        <w:spacing w:line="276" w:lineRule="auto"/>
        <w:jc w:val="both"/>
        <w:rPr>
          <w:rFonts w:ascii="Arial" w:hAnsi="Arial" w:cs="Arial"/>
          <w:sz w:val="22"/>
          <w:szCs w:val="22"/>
        </w:rPr>
      </w:pPr>
      <w:r w:rsidRPr="00012793">
        <w:rPr>
          <w:rFonts w:ascii="Arial" w:hAnsi="Arial" w:cs="Arial"/>
          <w:sz w:val="22"/>
          <w:szCs w:val="22"/>
        </w:rPr>
        <w:t>Encourage greater flexibility within the curriculum to allow students to explore emerging fields, such as digital technologies, sustainability, or interdisciplinary studies, while maintaining alignment with core competencies.</w:t>
      </w:r>
    </w:p>
    <w:p w14:paraId="6347A4A6" w14:textId="77777777" w:rsidR="005D0FF7" w:rsidRPr="002D0027" w:rsidRDefault="005D0FF7">
      <w:pPr>
        <w:spacing w:after="200" w:line="276" w:lineRule="auto"/>
        <w:rPr>
          <w:rFonts w:ascii="Arial" w:eastAsia="Calibri" w:hAnsi="Arial" w:cs="Arial"/>
          <w:sz w:val="22"/>
          <w:szCs w:val="22"/>
          <w:lang w:val="en-GB" w:eastAsia="lt-LT"/>
        </w:rPr>
      </w:pPr>
      <w:r w:rsidRPr="002D0027">
        <w:rPr>
          <w:rFonts w:ascii="Arial" w:eastAsia="Calibri" w:hAnsi="Arial" w:cs="Arial"/>
          <w:sz w:val="22"/>
          <w:szCs w:val="22"/>
          <w:lang w:val="en-GB" w:eastAsia="lt-LT"/>
        </w:rPr>
        <w:br w:type="page"/>
      </w:r>
    </w:p>
    <w:p w14:paraId="4E846D77" w14:textId="11258EBE" w:rsidR="005D0FF7" w:rsidRPr="00882DD0" w:rsidRDefault="005D0FF7" w:rsidP="005D0FF7">
      <w:pPr>
        <w:pStyle w:val="Heading2"/>
        <w:rPr>
          <w:rFonts w:ascii="Arial" w:hAnsi="Arial" w:cs="Arial"/>
          <w:color w:val="5B0009"/>
          <w:sz w:val="28"/>
          <w:szCs w:val="28"/>
        </w:rPr>
      </w:pPr>
      <w:r w:rsidRPr="00882DD0">
        <w:rPr>
          <w:rFonts w:ascii="Arial" w:hAnsi="Arial" w:cs="Arial"/>
          <w:color w:val="5B0009"/>
          <w:sz w:val="28"/>
          <w:szCs w:val="28"/>
        </w:rPr>
        <w:lastRenderedPageBreak/>
        <w:t>AREA 2: CONCLUSIONS</w:t>
      </w:r>
    </w:p>
    <w:p w14:paraId="49683D0E" w14:textId="77777777" w:rsidR="005D0FF7" w:rsidRPr="002D0027" w:rsidRDefault="005D0FF7" w:rsidP="005D0FF7">
      <w:pPr>
        <w:rPr>
          <w:rFonts w:ascii="Arial" w:hAnsi="Arial" w:cs="Arial"/>
          <w:color w:val="136C73"/>
          <w:sz w:val="28"/>
          <w:szCs w:val="28"/>
          <w:lang w:val="en-GB" w:eastAsia="en-US"/>
        </w:rPr>
      </w:pPr>
    </w:p>
    <w:tbl>
      <w:tblPr>
        <w:tblStyle w:val="TableGrid"/>
        <w:tblW w:w="5000" w:type="pct"/>
        <w:tblLook w:val="04A0" w:firstRow="1" w:lastRow="0" w:firstColumn="1" w:lastColumn="0" w:noHBand="0" w:noVBand="1"/>
      </w:tblPr>
      <w:tblGrid>
        <w:gridCol w:w="1604"/>
        <w:gridCol w:w="1745"/>
        <w:gridCol w:w="1605"/>
        <w:gridCol w:w="1605"/>
        <w:gridCol w:w="1605"/>
        <w:gridCol w:w="1605"/>
      </w:tblGrid>
      <w:tr w:rsidR="005D0FF7" w:rsidRPr="002D0027" w14:paraId="550D5DB8" w14:textId="77777777" w:rsidTr="00012793">
        <w:tc>
          <w:tcPr>
            <w:tcW w:w="1604" w:type="dxa"/>
            <w:vAlign w:val="center"/>
          </w:tcPr>
          <w:p w14:paraId="3EFB1F39" w14:textId="26AC597A" w:rsidR="005D0FF7" w:rsidRPr="002D0027" w:rsidRDefault="005D0FF7" w:rsidP="00F50679">
            <w:pPr>
              <w:tabs>
                <w:tab w:val="left" w:pos="1298"/>
                <w:tab w:val="left" w:pos="1701"/>
                <w:tab w:val="left" w:pos="1985"/>
              </w:tabs>
              <w:jc w:val="center"/>
              <w:rPr>
                <w:rFonts w:ascii="Arial" w:hAnsi="Arial" w:cs="Arial"/>
                <w:b/>
                <w:bCs/>
                <w:iCs/>
                <w:sz w:val="22"/>
                <w:szCs w:val="22"/>
                <w:lang w:val="en-US"/>
              </w:rPr>
            </w:pPr>
            <w:r w:rsidRPr="00882DD0">
              <w:rPr>
                <w:rFonts w:ascii="Arial" w:hAnsi="Arial" w:cs="Arial"/>
                <w:b/>
                <w:bCs/>
                <w:iCs/>
                <w:color w:val="5B0009"/>
                <w:sz w:val="22"/>
                <w:szCs w:val="22"/>
                <w:lang w:val="en-GB"/>
              </w:rPr>
              <w:t>AREA 2</w:t>
            </w:r>
          </w:p>
        </w:tc>
        <w:tc>
          <w:tcPr>
            <w:tcW w:w="1745" w:type="dxa"/>
            <w:vAlign w:val="center"/>
          </w:tcPr>
          <w:p w14:paraId="42E99F14" w14:textId="0A4A0E94" w:rsidR="005D0FF7" w:rsidRPr="00882DD0" w:rsidRDefault="009E3F5C"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 xml:space="preserve">Unsatisfactory </w:t>
            </w:r>
            <w:r w:rsidR="005D0FF7" w:rsidRPr="00882DD0">
              <w:rPr>
                <w:rFonts w:ascii="Arial" w:hAnsi="Arial" w:cs="Arial"/>
                <w:b/>
                <w:bCs/>
                <w:iCs/>
                <w:color w:val="5B0009"/>
                <w:sz w:val="22"/>
                <w:szCs w:val="22"/>
                <w:lang w:val="en-GB"/>
              </w:rPr>
              <w:t>- 1</w:t>
            </w:r>
          </w:p>
          <w:p w14:paraId="1788A626"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Does not meet the requirements</w:t>
            </w:r>
          </w:p>
        </w:tc>
        <w:tc>
          <w:tcPr>
            <w:tcW w:w="1605" w:type="dxa"/>
            <w:vAlign w:val="center"/>
          </w:tcPr>
          <w:p w14:paraId="705AB826" w14:textId="77777777" w:rsidR="005D0FF7" w:rsidRPr="00882DD0" w:rsidRDefault="005D0FF7"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Satisfactory - 2</w:t>
            </w:r>
          </w:p>
          <w:p w14:paraId="63577A6C"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substantial shortcomings to be eliminated</w:t>
            </w:r>
          </w:p>
        </w:tc>
        <w:tc>
          <w:tcPr>
            <w:tcW w:w="1605" w:type="dxa"/>
            <w:vAlign w:val="center"/>
          </w:tcPr>
          <w:p w14:paraId="2E005B60" w14:textId="77777777" w:rsidR="005D0FF7" w:rsidRPr="00882DD0" w:rsidRDefault="005D0FF7"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 xml:space="preserve">Good - 3 </w:t>
            </w:r>
          </w:p>
          <w:p w14:paraId="5EBE390E"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shortcomings to be eliminated</w:t>
            </w:r>
          </w:p>
        </w:tc>
        <w:tc>
          <w:tcPr>
            <w:tcW w:w="1605" w:type="dxa"/>
            <w:vAlign w:val="center"/>
          </w:tcPr>
          <w:p w14:paraId="429FBD5B" w14:textId="77777777" w:rsidR="005D0FF7" w:rsidRPr="00882DD0" w:rsidRDefault="005D0FF7"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Very good - 4</w:t>
            </w:r>
          </w:p>
          <w:p w14:paraId="05301BC9"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Very well nationally and internationally without any shortcomings</w:t>
            </w:r>
          </w:p>
        </w:tc>
        <w:tc>
          <w:tcPr>
            <w:tcW w:w="1605" w:type="dxa"/>
            <w:vAlign w:val="center"/>
          </w:tcPr>
          <w:p w14:paraId="21A6ABB0" w14:textId="77777777" w:rsidR="005D0FF7" w:rsidRPr="00882DD0" w:rsidRDefault="005D0FF7"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Exceptional - 5</w:t>
            </w:r>
          </w:p>
          <w:p w14:paraId="12154539"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Exceptionally well nationally and internationally without any shortcomings</w:t>
            </w:r>
          </w:p>
        </w:tc>
      </w:tr>
      <w:tr w:rsidR="005D0FF7" w:rsidRPr="002D0027" w14:paraId="5E8E590F" w14:textId="77777777" w:rsidTr="00012793">
        <w:tc>
          <w:tcPr>
            <w:tcW w:w="1604" w:type="dxa"/>
            <w:vAlign w:val="center"/>
          </w:tcPr>
          <w:p w14:paraId="7CD136A7" w14:textId="5E344082" w:rsidR="005D0FF7" w:rsidRPr="00882DD0" w:rsidRDefault="00012793" w:rsidP="00F50679">
            <w:pPr>
              <w:tabs>
                <w:tab w:val="left" w:pos="1298"/>
                <w:tab w:val="left" w:pos="1701"/>
                <w:tab w:val="left" w:pos="1985"/>
              </w:tabs>
              <w:jc w:val="center"/>
              <w:rPr>
                <w:rFonts w:ascii="Arial" w:hAnsi="Arial" w:cs="Arial"/>
                <w:b/>
                <w:bCs/>
                <w:iCs/>
                <w:color w:val="5B0009"/>
                <w:sz w:val="22"/>
                <w:szCs w:val="22"/>
                <w:lang w:val="en-GB"/>
              </w:rPr>
            </w:pPr>
            <w:r w:rsidRPr="00012793">
              <w:rPr>
                <w:rFonts w:ascii="Arial" w:hAnsi="Arial" w:cs="Arial"/>
                <w:b/>
                <w:bCs/>
                <w:iCs/>
                <w:color w:val="5B0009"/>
                <w:sz w:val="22"/>
                <w:szCs w:val="22"/>
                <w:lang w:val="en-GB"/>
              </w:rPr>
              <w:t xml:space="preserve">Integrated </w:t>
            </w:r>
            <w:r w:rsidR="007C7D7E">
              <w:rPr>
                <w:rFonts w:ascii="Arial" w:hAnsi="Arial" w:cs="Arial"/>
                <w:b/>
                <w:bCs/>
                <w:iCs/>
                <w:color w:val="5B0009"/>
                <w:sz w:val="22"/>
                <w:szCs w:val="22"/>
                <w:lang w:val="en-GB"/>
              </w:rPr>
              <w:t>studies</w:t>
            </w:r>
          </w:p>
        </w:tc>
        <w:tc>
          <w:tcPr>
            <w:tcW w:w="1745" w:type="dxa"/>
            <w:vAlign w:val="center"/>
          </w:tcPr>
          <w:p w14:paraId="012AAA92"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shd w:val="clear" w:color="auto" w:fill="auto"/>
            <w:vAlign w:val="center"/>
          </w:tcPr>
          <w:p w14:paraId="5CDE46EE"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5653F286"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6D8BF0B8" w14:textId="34CD9FE5" w:rsidR="005D0FF7" w:rsidRPr="002D0027" w:rsidRDefault="00012793" w:rsidP="00F50679">
            <w:pPr>
              <w:tabs>
                <w:tab w:val="left" w:pos="1298"/>
                <w:tab w:val="left" w:pos="1701"/>
                <w:tab w:val="left" w:pos="1985"/>
              </w:tabs>
              <w:jc w:val="center"/>
              <w:rPr>
                <w:rFonts w:ascii="Arial" w:hAnsi="Arial" w:cs="Arial"/>
                <w:iCs/>
                <w:sz w:val="22"/>
                <w:szCs w:val="22"/>
                <w:lang w:val="en-GB"/>
              </w:rPr>
            </w:pPr>
            <w:r>
              <w:rPr>
                <w:rFonts w:ascii="Arial" w:hAnsi="Arial" w:cs="Arial"/>
                <w:iCs/>
                <w:sz w:val="22"/>
                <w:szCs w:val="22"/>
                <w:lang w:val="en-GB"/>
              </w:rPr>
              <w:t>x</w:t>
            </w:r>
          </w:p>
        </w:tc>
        <w:tc>
          <w:tcPr>
            <w:tcW w:w="1605" w:type="dxa"/>
            <w:vAlign w:val="center"/>
          </w:tcPr>
          <w:p w14:paraId="2C9EAE38"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r>
    </w:tbl>
    <w:p w14:paraId="39A38B52" w14:textId="77777777" w:rsidR="005D0FF7" w:rsidRPr="002D0027" w:rsidRDefault="005D0FF7" w:rsidP="00CF1D8A">
      <w:pPr>
        <w:spacing w:line="276" w:lineRule="auto"/>
        <w:rPr>
          <w:rFonts w:ascii="Arial" w:hAnsi="Arial" w:cs="Arial"/>
          <w:b/>
          <w:bCs/>
          <w:color w:val="136C73"/>
          <w:sz w:val="22"/>
          <w:szCs w:val="22"/>
          <w:lang w:val="en-GB" w:eastAsia="lt-LT"/>
        </w:rPr>
      </w:pPr>
    </w:p>
    <w:p w14:paraId="5437A37E" w14:textId="77777777" w:rsidR="00012793" w:rsidRPr="00012793" w:rsidRDefault="00012793" w:rsidP="00012793">
      <w:pPr>
        <w:jc w:val="both"/>
        <w:rPr>
          <w:rFonts w:ascii="Arial" w:hAnsi="Arial" w:cs="Arial"/>
          <w:b/>
          <w:i/>
          <w:color w:val="5B0009"/>
          <w:sz w:val="22"/>
          <w:szCs w:val="22"/>
        </w:rPr>
      </w:pPr>
      <w:r w:rsidRPr="00012793">
        <w:rPr>
          <w:rFonts w:ascii="Arial" w:hAnsi="Arial" w:cs="Arial"/>
          <w:b/>
          <w:color w:val="5B0009"/>
          <w:sz w:val="22"/>
          <w:szCs w:val="22"/>
        </w:rPr>
        <w:t>COMMENDATIONS</w:t>
      </w:r>
    </w:p>
    <w:p w14:paraId="75880CE9" w14:textId="77777777" w:rsidR="00012793" w:rsidRPr="00012793" w:rsidRDefault="00012793" w:rsidP="00012793">
      <w:pPr>
        <w:jc w:val="both"/>
        <w:rPr>
          <w:rFonts w:ascii="Arial" w:hAnsi="Arial" w:cs="Arial"/>
          <w:b/>
          <w:color w:val="136C73"/>
          <w:sz w:val="22"/>
          <w:szCs w:val="22"/>
        </w:rPr>
      </w:pPr>
    </w:p>
    <w:p w14:paraId="7F64354F" w14:textId="6F69A13F" w:rsidR="00012793" w:rsidRPr="00012793" w:rsidRDefault="00012793" w:rsidP="00252BC0">
      <w:pPr>
        <w:numPr>
          <w:ilvl w:val="0"/>
          <w:numId w:val="17"/>
        </w:numPr>
        <w:pBdr>
          <w:top w:val="nil"/>
          <w:left w:val="nil"/>
          <w:bottom w:val="nil"/>
          <w:right w:val="nil"/>
          <w:between w:val="nil"/>
        </w:pBdr>
        <w:jc w:val="both"/>
        <w:rPr>
          <w:rFonts w:ascii="Arial" w:hAnsi="Arial" w:cs="Arial"/>
          <w:color w:val="000000"/>
          <w:sz w:val="22"/>
          <w:szCs w:val="22"/>
        </w:rPr>
      </w:pPr>
      <w:r w:rsidRPr="00012793">
        <w:rPr>
          <w:rFonts w:ascii="Arial" w:hAnsi="Arial" w:cs="Arial"/>
          <w:color w:val="000000"/>
          <w:sz w:val="22"/>
          <w:szCs w:val="22"/>
        </w:rPr>
        <w:t xml:space="preserve">The </w:t>
      </w:r>
      <w:r w:rsidRPr="00012793">
        <w:rPr>
          <w:rFonts w:ascii="Arial" w:hAnsi="Arial" w:cs="Arial"/>
          <w:sz w:val="22"/>
          <w:szCs w:val="22"/>
        </w:rPr>
        <w:t>research</w:t>
      </w:r>
      <w:r w:rsidRPr="00012793">
        <w:rPr>
          <w:rFonts w:ascii="Arial" w:hAnsi="Arial" w:cs="Arial"/>
          <w:color w:val="000000"/>
          <w:sz w:val="22"/>
          <w:szCs w:val="22"/>
        </w:rPr>
        <w:t xml:space="preserve"> activities conducted by the programme's teachers </w:t>
      </w:r>
      <w:r w:rsidRPr="00012793">
        <w:rPr>
          <w:rFonts w:ascii="Arial" w:hAnsi="Arial" w:cs="Arial"/>
          <w:sz w:val="22"/>
          <w:szCs w:val="22"/>
        </w:rPr>
        <w:t xml:space="preserve">have an </w:t>
      </w:r>
      <w:r w:rsidRPr="00012793">
        <w:rPr>
          <w:rFonts w:ascii="Arial" w:hAnsi="Arial" w:cs="Arial"/>
          <w:color w:val="000000"/>
          <w:sz w:val="22"/>
          <w:szCs w:val="22"/>
        </w:rPr>
        <w:t xml:space="preserve">impact </w:t>
      </w:r>
      <w:r w:rsidRPr="00012793">
        <w:rPr>
          <w:rFonts w:ascii="Arial" w:hAnsi="Arial" w:cs="Arial"/>
          <w:sz w:val="22"/>
          <w:szCs w:val="22"/>
        </w:rPr>
        <w:t>on the</w:t>
      </w:r>
      <w:r w:rsidRPr="00012793">
        <w:rPr>
          <w:rFonts w:ascii="Arial" w:hAnsi="Arial" w:cs="Arial"/>
          <w:color w:val="000000"/>
          <w:sz w:val="22"/>
          <w:szCs w:val="22"/>
        </w:rPr>
        <w:t xml:space="preserve"> social areas related to architecture. The City Archit</w:t>
      </w:r>
      <w:r w:rsidRPr="00012793">
        <w:rPr>
          <w:rFonts w:ascii="Arial" w:hAnsi="Arial" w:cs="Arial"/>
          <w:sz w:val="22"/>
          <w:szCs w:val="22"/>
        </w:rPr>
        <w:t>ect at our visit complemented the programme on a research project undertaken recently</w:t>
      </w:r>
      <w:r>
        <w:rPr>
          <w:rFonts w:ascii="Arial" w:hAnsi="Arial" w:cs="Arial"/>
          <w:sz w:val="22"/>
          <w:szCs w:val="22"/>
        </w:rPr>
        <w:t>;</w:t>
      </w:r>
    </w:p>
    <w:p w14:paraId="425E22D7" w14:textId="596295C7" w:rsidR="00012793" w:rsidRPr="00012793" w:rsidRDefault="00012793" w:rsidP="00252BC0">
      <w:pPr>
        <w:numPr>
          <w:ilvl w:val="0"/>
          <w:numId w:val="17"/>
        </w:numPr>
        <w:pBdr>
          <w:top w:val="nil"/>
          <w:left w:val="nil"/>
          <w:bottom w:val="nil"/>
          <w:right w:val="nil"/>
          <w:between w:val="nil"/>
        </w:pBdr>
        <w:jc w:val="both"/>
        <w:rPr>
          <w:rFonts w:ascii="Arial" w:hAnsi="Arial" w:cs="Arial"/>
          <w:sz w:val="22"/>
          <w:szCs w:val="22"/>
        </w:rPr>
      </w:pPr>
      <w:r w:rsidRPr="00012793">
        <w:rPr>
          <w:rFonts w:ascii="Arial" w:hAnsi="Arial" w:cs="Arial"/>
          <w:sz w:val="22"/>
          <w:szCs w:val="22"/>
        </w:rPr>
        <w:t>The mix of the teaching staff facilitates the interaction between architecture and other disciplines within the study programme, ensuring high-quality education for future architecture professionals</w:t>
      </w:r>
      <w:r>
        <w:rPr>
          <w:rFonts w:ascii="Arial" w:hAnsi="Arial" w:cs="Arial"/>
          <w:sz w:val="22"/>
          <w:szCs w:val="22"/>
        </w:rPr>
        <w:t>;</w:t>
      </w:r>
    </w:p>
    <w:p w14:paraId="306B77C9" w14:textId="716B388C" w:rsidR="00012793" w:rsidRPr="00012793" w:rsidRDefault="00012793" w:rsidP="00252BC0">
      <w:pPr>
        <w:numPr>
          <w:ilvl w:val="0"/>
          <w:numId w:val="17"/>
        </w:numPr>
        <w:pBdr>
          <w:top w:val="nil"/>
          <w:left w:val="nil"/>
          <w:bottom w:val="nil"/>
          <w:right w:val="nil"/>
          <w:between w:val="nil"/>
        </w:pBdr>
        <w:jc w:val="both"/>
        <w:rPr>
          <w:rFonts w:ascii="Arial" w:hAnsi="Arial" w:cs="Arial"/>
          <w:sz w:val="22"/>
          <w:szCs w:val="22"/>
        </w:rPr>
      </w:pPr>
      <w:r w:rsidRPr="00012793">
        <w:rPr>
          <w:rFonts w:ascii="Arial" w:hAnsi="Arial" w:cs="Arial"/>
          <w:sz w:val="22"/>
          <w:szCs w:val="22"/>
        </w:rPr>
        <w:t>The school is well positioned to avail of opportunities for research in architecture, the environment, education and cross disciplinary projects</w:t>
      </w:r>
      <w:r>
        <w:rPr>
          <w:rFonts w:ascii="Arial" w:hAnsi="Arial" w:cs="Arial"/>
          <w:sz w:val="22"/>
          <w:szCs w:val="22"/>
        </w:rPr>
        <w:t>;</w:t>
      </w:r>
    </w:p>
    <w:p w14:paraId="25DF2028" w14:textId="77777777" w:rsidR="00012793" w:rsidRPr="00012793" w:rsidRDefault="00012793" w:rsidP="00252BC0">
      <w:pPr>
        <w:numPr>
          <w:ilvl w:val="0"/>
          <w:numId w:val="17"/>
        </w:numPr>
        <w:pBdr>
          <w:top w:val="nil"/>
          <w:left w:val="nil"/>
          <w:bottom w:val="nil"/>
          <w:right w:val="nil"/>
          <w:between w:val="nil"/>
        </w:pBdr>
        <w:jc w:val="both"/>
        <w:rPr>
          <w:rFonts w:ascii="Arial" w:hAnsi="Arial" w:cs="Arial"/>
          <w:sz w:val="22"/>
          <w:szCs w:val="22"/>
        </w:rPr>
      </w:pPr>
      <w:r w:rsidRPr="00012793">
        <w:rPr>
          <w:rFonts w:ascii="Arial" w:hAnsi="Arial" w:cs="Arial"/>
          <w:sz w:val="22"/>
          <w:szCs w:val="22"/>
        </w:rPr>
        <w:t>The quality of the research being produced by the staff.</w:t>
      </w:r>
    </w:p>
    <w:p w14:paraId="7BE1529A" w14:textId="77777777" w:rsidR="00012793" w:rsidRPr="00012793" w:rsidRDefault="00012793" w:rsidP="00012793">
      <w:pPr>
        <w:pBdr>
          <w:top w:val="nil"/>
          <w:left w:val="nil"/>
          <w:bottom w:val="nil"/>
          <w:right w:val="nil"/>
          <w:between w:val="nil"/>
        </w:pBdr>
        <w:jc w:val="both"/>
        <w:rPr>
          <w:rFonts w:ascii="Arial" w:hAnsi="Arial" w:cs="Arial"/>
          <w:color w:val="000000"/>
          <w:sz w:val="22"/>
          <w:szCs w:val="22"/>
        </w:rPr>
      </w:pPr>
    </w:p>
    <w:p w14:paraId="0E2AE75E" w14:textId="77777777" w:rsidR="00012793" w:rsidRPr="00012793" w:rsidRDefault="00012793" w:rsidP="00012793">
      <w:pPr>
        <w:jc w:val="both"/>
        <w:rPr>
          <w:rFonts w:ascii="Arial" w:hAnsi="Arial" w:cs="Arial"/>
          <w:b/>
          <w:color w:val="136C73"/>
          <w:sz w:val="22"/>
          <w:szCs w:val="22"/>
        </w:rPr>
      </w:pPr>
    </w:p>
    <w:p w14:paraId="1EFAB9B9" w14:textId="77777777" w:rsidR="00012793" w:rsidRPr="00012793" w:rsidRDefault="00012793" w:rsidP="00012793">
      <w:pPr>
        <w:jc w:val="both"/>
        <w:rPr>
          <w:rFonts w:ascii="Arial" w:hAnsi="Arial" w:cs="Arial"/>
          <w:b/>
          <w:color w:val="5B0009"/>
          <w:sz w:val="22"/>
          <w:szCs w:val="22"/>
        </w:rPr>
      </w:pPr>
      <w:r w:rsidRPr="00012793">
        <w:rPr>
          <w:rFonts w:ascii="Arial" w:hAnsi="Arial" w:cs="Arial"/>
          <w:b/>
          <w:color w:val="5B0009"/>
          <w:sz w:val="22"/>
          <w:szCs w:val="22"/>
        </w:rPr>
        <w:t>RECOMMENDATIONS</w:t>
      </w:r>
    </w:p>
    <w:p w14:paraId="13B3A701" w14:textId="77777777" w:rsidR="00012793" w:rsidRPr="00012793" w:rsidRDefault="00012793" w:rsidP="00012793">
      <w:pPr>
        <w:tabs>
          <w:tab w:val="left" w:pos="1298"/>
          <w:tab w:val="left" w:pos="1985"/>
        </w:tabs>
        <w:jc w:val="both"/>
        <w:rPr>
          <w:rFonts w:ascii="Arial" w:hAnsi="Arial" w:cs="Arial"/>
          <w:color w:val="136C73"/>
          <w:sz w:val="22"/>
          <w:szCs w:val="22"/>
        </w:rPr>
      </w:pPr>
    </w:p>
    <w:p w14:paraId="6E1A9F10" w14:textId="77777777" w:rsidR="00012793" w:rsidRPr="00012793" w:rsidRDefault="00012793" w:rsidP="00012793">
      <w:pPr>
        <w:tabs>
          <w:tab w:val="left" w:pos="1298"/>
          <w:tab w:val="left" w:pos="1985"/>
        </w:tabs>
        <w:jc w:val="both"/>
        <w:rPr>
          <w:rFonts w:ascii="Arial" w:hAnsi="Arial" w:cs="Arial"/>
          <w:color w:val="5B0009"/>
          <w:sz w:val="22"/>
          <w:szCs w:val="22"/>
        </w:rPr>
      </w:pPr>
      <w:r w:rsidRPr="00012793">
        <w:rPr>
          <w:rFonts w:ascii="Arial" w:hAnsi="Arial" w:cs="Arial"/>
          <w:color w:val="5B0009"/>
          <w:sz w:val="22"/>
          <w:szCs w:val="22"/>
        </w:rPr>
        <w:t>To address shortcomings</w:t>
      </w:r>
    </w:p>
    <w:p w14:paraId="097AE5B6" w14:textId="190D8721" w:rsidR="00012793" w:rsidRDefault="00012793" w:rsidP="00012793">
      <w:pPr>
        <w:tabs>
          <w:tab w:val="left" w:pos="1298"/>
          <w:tab w:val="left" w:pos="1985"/>
        </w:tabs>
        <w:jc w:val="both"/>
        <w:rPr>
          <w:rFonts w:ascii="Arial" w:hAnsi="Arial" w:cs="Arial"/>
          <w:sz w:val="22"/>
          <w:szCs w:val="22"/>
        </w:rPr>
      </w:pPr>
      <w:r>
        <w:rPr>
          <w:rFonts w:ascii="Arial" w:hAnsi="Arial" w:cs="Arial"/>
          <w:sz w:val="22"/>
          <w:szCs w:val="22"/>
        </w:rPr>
        <w:t>-</w:t>
      </w:r>
    </w:p>
    <w:p w14:paraId="3EFCD0EF" w14:textId="77777777" w:rsidR="00012793" w:rsidRPr="00012793" w:rsidRDefault="00012793" w:rsidP="00012793">
      <w:pPr>
        <w:tabs>
          <w:tab w:val="left" w:pos="1298"/>
          <w:tab w:val="left" w:pos="1985"/>
        </w:tabs>
        <w:jc w:val="both"/>
        <w:rPr>
          <w:rFonts w:ascii="Arial" w:hAnsi="Arial" w:cs="Arial"/>
          <w:sz w:val="22"/>
          <w:szCs w:val="22"/>
        </w:rPr>
      </w:pPr>
    </w:p>
    <w:p w14:paraId="6DB3B685" w14:textId="77777777" w:rsidR="00012793" w:rsidRPr="00012793" w:rsidRDefault="00012793" w:rsidP="00012793">
      <w:pPr>
        <w:tabs>
          <w:tab w:val="left" w:pos="1298"/>
          <w:tab w:val="left" w:pos="1985"/>
        </w:tabs>
        <w:jc w:val="both"/>
        <w:rPr>
          <w:rFonts w:ascii="Arial" w:hAnsi="Arial" w:cs="Arial"/>
          <w:color w:val="5B0009"/>
          <w:sz w:val="22"/>
          <w:szCs w:val="22"/>
        </w:rPr>
      </w:pPr>
      <w:r w:rsidRPr="00012793">
        <w:rPr>
          <w:rFonts w:ascii="Arial" w:hAnsi="Arial" w:cs="Arial"/>
          <w:color w:val="5B0009"/>
          <w:sz w:val="22"/>
          <w:szCs w:val="22"/>
        </w:rPr>
        <w:t>For further improvement</w:t>
      </w:r>
    </w:p>
    <w:p w14:paraId="226E0D0C" w14:textId="77777777" w:rsidR="00012793" w:rsidRPr="00012793" w:rsidRDefault="00012793" w:rsidP="00012793">
      <w:pPr>
        <w:tabs>
          <w:tab w:val="left" w:pos="1298"/>
          <w:tab w:val="left" w:pos="1985"/>
        </w:tabs>
        <w:jc w:val="both"/>
        <w:rPr>
          <w:rFonts w:ascii="Arial" w:hAnsi="Arial" w:cs="Arial"/>
          <w:sz w:val="22"/>
          <w:szCs w:val="22"/>
        </w:rPr>
      </w:pPr>
    </w:p>
    <w:p w14:paraId="72F73B3B" w14:textId="7B172DD6" w:rsidR="00012793" w:rsidRPr="00012793" w:rsidRDefault="00012793" w:rsidP="00252BC0">
      <w:pPr>
        <w:numPr>
          <w:ilvl w:val="0"/>
          <w:numId w:val="16"/>
        </w:numPr>
        <w:pBdr>
          <w:top w:val="nil"/>
          <w:left w:val="nil"/>
          <w:bottom w:val="nil"/>
          <w:right w:val="nil"/>
          <w:between w:val="nil"/>
        </w:pBdr>
        <w:spacing w:line="276" w:lineRule="auto"/>
        <w:jc w:val="both"/>
        <w:rPr>
          <w:rFonts w:ascii="Arial" w:hAnsi="Arial" w:cs="Arial"/>
          <w:color w:val="000000"/>
          <w:sz w:val="22"/>
          <w:szCs w:val="22"/>
        </w:rPr>
      </w:pPr>
      <w:r w:rsidRPr="00012793">
        <w:rPr>
          <w:rFonts w:ascii="Arial" w:hAnsi="Arial" w:cs="Arial"/>
          <w:color w:val="000000"/>
          <w:sz w:val="22"/>
          <w:szCs w:val="22"/>
        </w:rPr>
        <w:t>Additio</w:t>
      </w:r>
      <w:r w:rsidRPr="00012793">
        <w:rPr>
          <w:rFonts w:ascii="Arial" w:hAnsi="Arial" w:cs="Arial"/>
          <w:sz w:val="22"/>
          <w:szCs w:val="22"/>
        </w:rPr>
        <w:t xml:space="preserve">nal projects can be undertaken with the city and further </w:t>
      </w:r>
      <w:r w:rsidRPr="00012793">
        <w:rPr>
          <w:rFonts w:ascii="Arial" w:hAnsi="Arial" w:cs="Arial"/>
          <w:i/>
          <w:sz w:val="22"/>
          <w:szCs w:val="22"/>
        </w:rPr>
        <w:t>Students Learning with Communities</w:t>
      </w:r>
      <w:r w:rsidRPr="00012793">
        <w:rPr>
          <w:rFonts w:ascii="Arial" w:hAnsi="Arial" w:cs="Arial"/>
          <w:sz w:val="22"/>
          <w:szCs w:val="22"/>
        </w:rPr>
        <w:t xml:space="preserve"> type projects would be of benefit to the students and the city alike, fostering learning while addressing local challenges</w:t>
      </w:r>
      <w:r>
        <w:rPr>
          <w:rFonts w:ascii="Arial" w:hAnsi="Arial" w:cs="Arial"/>
          <w:sz w:val="22"/>
          <w:szCs w:val="22"/>
        </w:rPr>
        <w:t>;</w:t>
      </w:r>
    </w:p>
    <w:p w14:paraId="11A83747" w14:textId="7CFAD4D5" w:rsidR="00012793" w:rsidRPr="00012793" w:rsidRDefault="00012793" w:rsidP="00252BC0">
      <w:pPr>
        <w:numPr>
          <w:ilvl w:val="0"/>
          <w:numId w:val="16"/>
        </w:numPr>
        <w:pBdr>
          <w:top w:val="nil"/>
          <w:left w:val="nil"/>
          <w:bottom w:val="nil"/>
          <w:right w:val="nil"/>
          <w:between w:val="nil"/>
        </w:pBdr>
        <w:spacing w:line="276" w:lineRule="auto"/>
        <w:jc w:val="both"/>
        <w:rPr>
          <w:rFonts w:ascii="Arial" w:hAnsi="Arial" w:cs="Arial"/>
          <w:color w:val="000000"/>
          <w:sz w:val="22"/>
          <w:szCs w:val="22"/>
        </w:rPr>
      </w:pPr>
      <w:r w:rsidRPr="00012793">
        <w:rPr>
          <w:rFonts w:ascii="Arial" w:hAnsi="Arial" w:cs="Arial"/>
          <w:sz w:val="22"/>
          <w:szCs w:val="22"/>
        </w:rPr>
        <w:t xml:space="preserve">Develop </w:t>
      </w:r>
      <w:r w:rsidRPr="00012793">
        <w:rPr>
          <w:rFonts w:ascii="Arial" w:hAnsi="Arial" w:cs="Arial"/>
          <w:color w:val="000000"/>
          <w:sz w:val="22"/>
          <w:szCs w:val="22"/>
        </w:rPr>
        <w:t>opportunities to conduct joint study and research projects in collaboration with other</w:t>
      </w:r>
      <w:r w:rsidRPr="00012793">
        <w:rPr>
          <w:rFonts w:ascii="Arial" w:hAnsi="Arial" w:cs="Arial"/>
          <w:sz w:val="22"/>
          <w:szCs w:val="22"/>
        </w:rPr>
        <w:t xml:space="preserve"> </w:t>
      </w:r>
      <w:r w:rsidRPr="00012793">
        <w:rPr>
          <w:rFonts w:ascii="Arial" w:hAnsi="Arial" w:cs="Arial"/>
          <w:color w:val="000000"/>
          <w:sz w:val="22"/>
          <w:szCs w:val="22"/>
        </w:rPr>
        <w:t>higher education institutions and specialists from other fields and/or countries, thus increasing</w:t>
      </w:r>
      <w:r w:rsidRPr="00012793">
        <w:rPr>
          <w:rFonts w:ascii="Arial" w:hAnsi="Arial" w:cs="Arial"/>
          <w:sz w:val="22"/>
          <w:szCs w:val="22"/>
        </w:rPr>
        <w:t xml:space="preserve"> </w:t>
      </w:r>
      <w:r w:rsidRPr="00012793">
        <w:rPr>
          <w:rFonts w:ascii="Arial" w:hAnsi="Arial" w:cs="Arial"/>
          <w:color w:val="000000"/>
          <w:sz w:val="22"/>
          <w:szCs w:val="22"/>
        </w:rPr>
        <w:t>the scope of internationalisation</w:t>
      </w:r>
      <w:r>
        <w:rPr>
          <w:rFonts w:ascii="Arial" w:hAnsi="Arial" w:cs="Arial"/>
          <w:color w:val="000000"/>
          <w:sz w:val="22"/>
          <w:szCs w:val="22"/>
        </w:rPr>
        <w:t>;</w:t>
      </w:r>
    </w:p>
    <w:p w14:paraId="7D5D678C" w14:textId="1E0AB8A3" w:rsidR="00012793" w:rsidRPr="00012793" w:rsidRDefault="00012793" w:rsidP="00252BC0">
      <w:pPr>
        <w:numPr>
          <w:ilvl w:val="0"/>
          <w:numId w:val="16"/>
        </w:numPr>
        <w:spacing w:line="276" w:lineRule="auto"/>
        <w:jc w:val="both"/>
        <w:rPr>
          <w:rFonts w:ascii="Arial" w:hAnsi="Arial" w:cs="Arial"/>
          <w:sz w:val="22"/>
          <w:szCs w:val="22"/>
        </w:rPr>
      </w:pPr>
      <w:r w:rsidRPr="00012793">
        <w:rPr>
          <w:rFonts w:ascii="Arial" w:hAnsi="Arial" w:cs="Arial"/>
          <w:sz w:val="22"/>
          <w:szCs w:val="22"/>
        </w:rPr>
        <w:t>Promote international collaboration through joint study and research projects with other universities and specialists from various fields, enhancing the programme's global reach</w:t>
      </w:r>
      <w:r>
        <w:rPr>
          <w:rFonts w:ascii="Arial" w:hAnsi="Arial" w:cs="Arial"/>
          <w:sz w:val="22"/>
          <w:szCs w:val="22"/>
        </w:rPr>
        <w:t>;</w:t>
      </w:r>
    </w:p>
    <w:p w14:paraId="035A4E04" w14:textId="5F5BD49B" w:rsidR="00012793" w:rsidRPr="00012793" w:rsidRDefault="00012793" w:rsidP="00252BC0">
      <w:pPr>
        <w:numPr>
          <w:ilvl w:val="0"/>
          <w:numId w:val="16"/>
        </w:numPr>
        <w:spacing w:line="276" w:lineRule="auto"/>
        <w:jc w:val="both"/>
        <w:rPr>
          <w:rFonts w:ascii="Arial" w:hAnsi="Arial" w:cs="Arial"/>
          <w:sz w:val="22"/>
          <w:szCs w:val="22"/>
        </w:rPr>
      </w:pPr>
      <w:r w:rsidRPr="00012793">
        <w:rPr>
          <w:rFonts w:ascii="Arial" w:hAnsi="Arial" w:cs="Arial"/>
          <w:sz w:val="22"/>
          <w:szCs w:val="22"/>
        </w:rPr>
        <w:t>Increase the integration of cutting-edge digital tools and technologies into research and teaching activities to align with contemporary trends in architecture</w:t>
      </w:r>
      <w:r>
        <w:rPr>
          <w:rFonts w:ascii="Arial" w:hAnsi="Arial" w:cs="Arial"/>
          <w:sz w:val="22"/>
          <w:szCs w:val="22"/>
        </w:rPr>
        <w:t>;</w:t>
      </w:r>
    </w:p>
    <w:p w14:paraId="3A6F8F26" w14:textId="299AD1C7" w:rsidR="00012793" w:rsidRPr="00012793" w:rsidRDefault="00012793" w:rsidP="00252BC0">
      <w:pPr>
        <w:numPr>
          <w:ilvl w:val="0"/>
          <w:numId w:val="16"/>
        </w:numPr>
        <w:pBdr>
          <w:top w:val="nil"/>
          <w:left w:val="nil"/>
          <w:bottom w:val="nil"/>
          <w:right w:val="nil"/>
          <w:between w:val="nil"/>
        </w:pBdr>
        <w:spacing w:line="276" w:lineRule="auto"/>
        <w:jc w:val="both"/>
        <w:rPr>
          <w:rFonts w:ascii="Arial" w:hAnsi="Arial" w:cs="Arial"/>
          <w:sz w:val="22"/>
          <w:szCs w:val="22"/>
        </w:rPr>
      </w:pPr>
      <w:r w:rsidRPr="00012793">
        <w:rPr>
          <w:rFonts w:ascii="Arial" w:hAnsi="Arial" w:cs="Arial"/>
          <w:sz w:val="22"/>
          <w:szCs w:val="22"/>
        </w:rPr>
        <w:t>Improve the student learning experience by folding other disciplines into the studio projects. Civil Engineering for example could provide an interesting crossover and empower the students to engage in deeper learning</w:t>
      </w:r>
      <w:r>
        <w:rPr>
          <w:rFonts w:ascii="Arial" w:hAnsi="Arial" w:cs="Arial"/>
          <w:sz w:val="22"/>
          <w:szCs w:val="22"/>
        </w:rPr>
        <w:t>;</w:t>
      </w:r>
      <w:r w:rsidRPr="00012793">
        <w:rPr>
          <w:rFonts w:ascii="Arial" w:hAnsi="Arial" w:cs="Arial"/>
          <w:sz w:val="22"/>
          <w:szCs w:val="22"/>
        </w:rPr>
        <w:t xml:space="preserve"> </w:t>
      </w:r>
    </w:p>
    <w:p w14:paraId="64D37846" w14:textId="77777777" w:rsidR="00012793" w:rsidRPr="00012793" w:rsidRDefault="00012793" w:rsidP="00252BC0">
      <w:pPr>
        <w:numPr>
          <w:ilvl w:val="0"/>
          <w:numId w:val="16"/>
        </w:numPr>
        <w:spacing w:line="276" w:lineRule="auto"/>
        <w:jc w:val="both"/>
        <w:rPr>
          <w:rFonts w:ascii="Arial" w:hAnsi="Arial" w:cs="Arial"/>
          <w:sz w:val="22"/>
          <w:szCs w:val="22"/>
        </w:rPr>
      </w:pPr>
      <w:r w:rsidRPr="00012793">
        <w:rPr>
          <w:rFonts w:ascii="Arial" w:hAnsi="Arial" w:cs="Arial"/>
          <w:sz w:val="22"/>
          <w:szCs w:val="22"/>
        </w:rPr>
        <w:t>Enhance support for student involvement in faculty research projects to strengthen the research-education link further.</w:t>
      </w:r>
    </w:p>
    <w:p w14:paraId="41335869" w14:textId="77777777" w:rsidR="005D0FF7" w:rsidRPr="002D0027" w:rsidRDefault="005D0FF7" w:rsidP="00CF1D8A">
      <w:pPr>
        <w:spacing w:after="200" w:line="276" w:lineRule="auto"/>
        <w:rPr>
          <w:rFonts w:ascii="Arial" w:eastAsia="Calibri" w:hAnsi="Arial" w:cs="Arial"/>
          <w:sz w:val="22"/>
          <w:szCs w:val="22"/>
          <w:lang w:val="en-GB" w:eastAsia="lt-LT"/>
        </w:rPr>
      </w:pPr>
      <w:r w:rsidRPr="002D0027">
        <w:rPr>
          <w:rFonts w:ascii="Arial" w:eastAsia="Calibri" w:hAnsi="Arial" w:cs="Arial"/>
          <w:sz w:val="22"/>
          <w:szCs w:val="22"/>
          <w:lang w:val="en-GB" w:eastAsia="lt-LT"/>
        </w:rPr>
        <w:br w:type="page"/>
      </w:r>
    </w:p>
    <w:p w14:paraId="69D39912" w14:textId="43E43C7C" w:rsidR="005D0FF7" w:rsidRPr="009361AA" w:rsidRDefault="005D0FF7" w:rsidP="005D0FF7">
      <w:pPr>
        <w:pStyle w:val="Heading2"/>
        <w:rPr>
          <w:rFonts w:ascii="Arial" w:hAnsi="Arial" w:cs="Arial"/>
          <w:color w:val="5B0009"/>
          <w:sz w:val="28"/>
          <w:szCs w:val="28"/>
        </w:rPr>
      </w:pPr>
      <w:r w:rsidRPr="009361AA">
        <w:rPr>
          <w:rFonts w:ascii="Arial" w:hAnsi="Arial" w:cs="Arial"/>
          <w:color w:val="5B0009"/>
          <w:sz w:val="28"/>
          <w:szCs w:val="28"/>
        </w:rPr>
        <w:lastRenderedPageBreak/>
        <w:t>AREA 3: CONCLUSIONS</w:t>
      </w:r>
    </w:p>
    <w:p w14:paraId="75A43B13" w14:textId="77777777" w:rsidR="005D0FF7" w:rsidRPr="002D0027" w:rsidRDefault="005D0FF7" w:rsidP="005D0FF7">
      <w:pPr>
        <w:rPr>
          <w:rFonts w:ascii="Arial" w:hAnsi="Arial" w:cs="Arial"/>
          <w:color w:val="136C73"/>
          <w:sz w:val="28"/>
          <w:szCs w:val="28"/>
          <w:lang w:val="en-GB" w:eastAsia="en-US"/>
        </w:rPr>
      </w:pPr>
    </w:p>
    <w:tbl>
      <w:tblPr>
        <w:tblStyle w:val="TableGrid"/>
        <w:tblW w:w="5000" w:type="pct"/>
        <w:tblLook w:val="04A0" w:firstRow="1" w:lastRow="0" w:firstColumn="1" w:lastColumn="0" w:noHBand="0" w:noVBand="1"/>
      </w:tblPr>
      <w:tblGrid>
        <w:gridCol w:w="1604"/>
        <w:gridCol w:w="1745"/>
        <w:gridCol w:w="1605"/>
        <w:gridCol w:w="1605"/>
        <w:gridCol w:w="1605"/>
        <w:gridCol w:w="1605"/>
      </w:tblGrid>
      <w:tr w:rsidR="005D0FF7" w:rsidRPr="002D0027" w14:paraId="4D1791A0" w14:textId="77777777" w:rsidTr="00012793">
        <w:tc>
          <w:tcPr>
            <w:tcW w:w="1604" w:type="dxa"/>
            <w:vAlign w:val="center"/>
          </w:tcPr>
          <w:p w14:paraId="387B4B8D" w14:textId="30B7FBCC" w:rsidR="005D0FF7" w:rsidRPr="009361AA" w:rsidRDefault="005D0FF7" w:rsidP="00F50679">
            <w:pPr>
              <w:tabs>
                <w:tab w:val="left" w:pos="1298"/>
                <w:tab w:val="left" w:pos="1701"/>
                <w:tab w:val="left" w:pos="1985"/>
              </w:tabs>
              <w:jc w:val="center"/>
              <w:rPr>
                <w:rFonts w:ascii="Arial" w:hAnsi="Arial" w:cs="Arial"/>
                <w:b/>
                <w:bCs/>
                <w:iCs/>
                <w:color w:val="5B0009"/>
                <w:sz w:val="22"/>
                <w:szCs w:val="22"/>
                <w:lang w:val="en-GB"/>
              </w:rPr>
            </w:pPr>
            <w:r w:rsidRPr="009361AA">
              <w:rPr>
                <w:rFonts w:ascii="Arial" w:hAnsi="Arial" w:cs="Arial"/>
                <w:b/>
                <w:bCs/>
                <w:iCs/>
                <w:color w:val="5B0009"/>
                <w:sz w:val="22"/>
                <w:szCs w:val="22"/>
                <w:lang w:val="en-GB"/>
              </w:rPr>
              <w:t>AREA 3</w:t>
            </w:r>
          </w:p>
        </w:tc>
        <w:tc>
          <w:tcPr>
            <w:tcW w:w="1745" w:type="dxa"/>
            <w:vAlign w:val="center"/>
          </w:tcPr>
          <w:p w14:paraId="6D0E3F9B" w14:textId="58B0DF87" w:rsidR="005D0FF7" w:rsidRPr="009361AA" w:rsidRDefault="009E3F5C" w:rsidP="00F50679">
            <w:pPr>
              <w:tabs>
                <w:tab w:val="left" w:pos="1298"/>
                <w:tab w:val="left" w:pos="1701"/>
                <w:tab w:val="left" w:pos="1985"/>
              </w:tabs>
              <w:jc w:val="center"/>
              <w:rPr>
                <w:rFonts w:ascii="Arial" w:hAnsi="Arial" w:cs="Arial"/>
                <w:b/>
                <w:bCs/>
                <w:iCs/>
                <w:color w:val="5B0009"/>
                <w:sz w:val="22"/>
                <w:szCs w:val="22"/>
                <w:lang w:val="en-GB"/>
              </w:rPr>
            </w:pPr>
            <w:r w:rsidRPr="009361AA">
              <w:rPr>
                <w:rFonts w:ascii="Arial" w:hAnsi="Arial" w:cs="Arial"/>
                <w:b/>
                <w:bCs/>
                <w:iCs/>
                <w:color w:val="5B0009"/>
                <w:sz w:val="22"/>
                <w:szCs w:val="22"/>
                <w:lang w:val="en-GB"/>
              </w:rPr>
              <w:t xml:space="preserve">Unsatisfactory </w:t>
            </w:r>
            <w:r w:rsidR="005D0FF7" w:rsidRPr="009361AA">
              <w:rPr>
                <w:rFonts w:ascii="Arial" w:hAnsi="Arial" w:cs="Arial"/>
                <w:b/>
                <w:bCs/>
                <w:iCs/>
                <w:color w:val="5B0009"/>
                <w:sz w:val="22"/>
                <w:szCs w:val="22"/>
                <w:lang w:val="en-GB"/>
              </w:rPr>
              <w:t>- 1</w:t>
            </w:r>
          </w:p>
          <w:p w14:paraId="56AAFFEA"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Does not meet the requirements</w:t>
            </w:r>
          </w:p>
        </w:tc>
        <w:tc>
          <w:tcPr>
            <w:tcW w:w="1605" w:type="dxa"/>
            <w:vAlign w:val="center"/>
          </w:tcPr>
          <w:p w14:paraId="79288F58" w14:textId="77777777" w:rsidR="005D0FF7" w:rsidRPr="009361AA" w:rsidRDefault="005D0FF7" w:rsidP="00F50679">
            <w:pPr>
              <w:tabs>
                <w:tab w:val="left" w:pos="1298"/>
                <w:tab w:val="left" w:pos="1701"/>
                <w:tab w:val="left" w:pos="1985"/>
              </w:tabs>
              <w:jc w:val="center"/>
              <w:rPr>
                <w:rFonts w:ascii="Arial" w:hAnsi="Arial" w:cs="Arial"/>
                <w:b/>
                <w:bCs/>
                <w:iCs/>
                <w:color w:val="5B0009"/>
                <w:sz w:val="22"/>
                <w:szCs w:val="22"/>
                <w:lang w:val="en-GB"/>
              </w:rPr>
            </w:pPr>
            <w:r w:rsidRPr="009361AA">
              <w:rPr>
                <w:rFonts w:ascii="Arial" w:hAnsi="Arial" w:cs="Arial"/>
                <w:b/>
                <w:bCs/>
                <w:iCs/>
                <w:color w:val="5B0009"/>
                <w:sz w:val="22"/>
                <w:szCs w:val="22"/>
                <w:lang w:val="en-GB"/>
              </w:rPr>
              <w:t>Satisfactory - 2</w:t>
            </w:r>
          </w:p>
          <w:p w14:paraId="24100CEB"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substantial shortcomings to be eliminated</w:t>
            </w:r>
          </w:p>
        </w:tc>
        <w:tc>
          <w:tcPr>
            <w:tcW w:w="1605" w:type="dxa"/>
            <w:vAlign w:val="center"/>
          </w:tcPr>
          <w:p w14:paraId="16CC6738" w14:textId="77777777" w:rsidR="005D0FF7" w:rsidRPr="009361AA" w:rsidRDefault="005D0FF7" w:rsidP="00F50679">
            <w:pPr>
              <w:tabs>
                <w:tab w:val="left" w:pos="1298"/>
                <w:tab w:val="left" w:pos="1701"/>
                <w:tab w:val="left" w:pos="1985"/>
              </w:tabs>
              <w:jc w:val="center"/>
              <w:rPr>
                <w:rFonts w:ascii="Arial" w:hAnsi="Arial" w:cs="Arial"/>
                <w:b/>
                <w:bCs/>
                <w:iCs/>
                <w:color w:val="5B0009"/>
                <w:sz w:val="22"/>
                <w:szCs w:val="22"/>
                <w:lang w:val="en-GB"/>
              </w:rPr>
            </w:pPr>
            <w:r w:rsidRPr="009361AA">
              <w:rPr>
                <w:rFonts w:ascii="Arial" w:hAnsi="Arial" w:cs="Arial"/>
                <w:b/>
                <w:bCs/>
                <w:iCs/>
                <w:color w:val="5B0009"/>
                <w:sz w:val="22"/>
                <w:szCs w:val="22"/>
                <w:lang w:val="en-GB"/>
              </w:rPr>
              <w:t xml:space="preserve">Good - 3 </w:t>
            </w:r>
          </w:p>
          <w:p w14:paraId="3AA08CA3"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shortcomings to be eliminated</w:t>
            </w:r>
          </w:p>
        </w:tc>
        <w:tc>
          <w:tcPr>
            <w:tcW w:w="1605" w:type="dxa"/>
            <w:vAlign w:val="center"/>
          </w:tcPr>
          <w:p w14:paraId="3C401305" w14:textId="77777777" w:rsidR="005D0FF7" w:rsidRPr="009361AA" w:rsidRDefault="005D0FF7" w:rsidP="00F50679">
            <w:pPr>
              <w:tabs>
                <w:tab w:val="left" w:pos="1298"/>
                <w:tab w:val="left" w:pos="1701"/>
                <w:tab w:val="left" w:pos="1985"/>
              </w:tabs>
              <w:jc w:val="center"/>
              <w:rPr>
                <w:rFonts w:ascii="Arial" w:hAnsi="Arial" w:cs="Arial"/>
                <w:b/>
                <w:bCs/>
                <w:iCs/>
                <w:color w:val="5B0009"/>
                <w:sz w:val="22"/>
                <w:szCs w:val="22"/>
                <w:lang w:val="en-GB"/>
              </w:rPr>
            </w:pPr>
            <w:r w:rsidRPr="009361AA">
              <w:rPr>
                <w:rFonts w:ascii="Arial" w:hAnsi="Arial" w:cs="Arial"/>
                <w:b/>
                <w:bCs/>
                <w:iCs/>
                <w:color w:val="5B0009"/>
                <w:sz w:val="22"/>
                <w:szCs w:val="22"/>
                <w:lang w:val="en-GB"/>
              </w:rPr>
              <w:t>Very good - 4</w:t>
            </w:r>
          </w:p>
          <w:p w14:paraId="01267D70"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Very well nationally and internationally without any shortcomings</w:t>
            </w:r>
          </w:p>
        </w:tc>
        <w:tc>
          <w:tcPr>
            <w:tcW w:w="1605" w:type="dxa"/>
            <w:vAlign w:val="center"/>
          </w:tcPr>
          <w:p w14:paraId="3CA6E444" w14:textId="77777777" w:rsidR="005D0FF7" w:rsidRPr="009361AA" w:rsidRDefault="005D0FF7" w:rsidP="00F50679">
            <w:pPr>
              <w:tabs>
                <w:tab w:val="left" w:pos="1298"/>
                <w:tab w:val="left" w:pos="1701"/>
                <w:tab w:val="left" w:pos="1985"/>
              </w:tabs>
              <w:jc w:val="center"/>
              <w:rPr>
                <w:rFonts w:ascii="Arial" w:hAnsi="Arial" w:cs="Arial"/>
                <w:b/>
                <w:bCs/>
                <w:iCs/>
                <w:color w:val="5B0009"/>
                <w:sz w:val="22"/>
                <w:szCs w:val="22"/>
                <w:lang w:val="en-GB"/>
              </w:rPr>
            </w:pPr>
            <w:r w:rsidRPr="009361AA">
              <w:rPr>
                <w:rFonts w:ascii="Arial" w:hAnsi="Arial" w:cs="Arial"/>
                <w:b/>
                <w:bCs/>
                <w:iCs/>
                <w:color w:val="5B0009"/>
                <w:sz w:val="22"/>
                <w:szCs w:val="22"/>
                <w:lang w:val="en-GB"/>
              </w:rPr>
              <w:t>Exceptional - 5</w:t>
            </w:r>
          </w:p>
          <w:p w14:paraId="698FCF7B"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Exceptionally well nationally and internationally without any shortcomings</w:t>
            </w:r>
          </w:p>
        </w:tc>
      </w:tr>
      <w:tr w:rsidR="005D0FF7" w:rsidRPr="002D0027" w14:paraId="240BEDB7" w14:textId="77777777" w:rsidTr="00012793">
        <w:tc>
          <w:tcPr>
            <w:tcW w:w="1604" w:type="dxa"/>
            <w:vAlign w:val="center"/>
          </w:tcPr>
          <w:p w14:paraId="1C3A8F34" w14:textId="0FAF7CBC" w:rsidR="005D0FF7" w:rsidRPr="009361AA" w:rsidRDefault="00012793" w:rsidP="00F50679">
            <w:pPr>
              <w:tabs>
                <w:tab w:val="left" w:pos="1298"/>
                <w:tab w:val="left" w:pos="1701"/>
                <w:tab w:val="left" w:pos="1985"/>
              </w:tabs>
              <w:jc w:val="center"/>
              <w:rPr>
                <w:rFonts w:ascii="Arial" w:hAnsi="Arial" w:cs="Arial"/>
                <w:b/>
                <w:bCs/>
                <w:iCs/>
                <w:color w:val="5B0009"/>
                <w:sz w:val="22"/>
                <w:szCs w:val="22"/>
                <w:lang w:val="en-GB"/>
              </w:rPr>
            </w:pPr>
            <w:r w:rsidRPr="00012793">
              <w:rPr>
                <w:rFonts w:ascii="Arial" w:hAnsi="Arial" w:cs="Arial"/>
                <w:b/>
                <w:bCs/>
                <w:iCs/>
                <w:color w:val="5B0009"/>
                <w:sz w:val="22"/>
                <w:szCs w:val="22"/>
                <w:lang w:val="en-GB"/>
              </w:rPr>
              <w:t xml:space="preserve">Integrated </w:t>
            </w:r>
            <w:r w:rsidR="007C7D7E">
              <w:rPr>
                <w:rFonts w:ascii="Arial" w:hAnsi="Arial" w:cs="Arial"/>
                <w:b/>
                <w:bCs/>
                <w:iCs/>
                <w:color w:val="5B0009"/>
                <w:sz w:val="22"/>
                <w:szCs w:val="22"/>
                <w:lang w:val="en-GB"/>
              </w:rPr>
              <w:t>studies</w:t>
            </w:r>
          </w:p>
        </w:tc>
        <w:tc>
          <w:tcPr>
            <w:tcW w:w="1745" w:type="dxa"/>
            <w:vAlign w:val="center"/>
          </w:tcPr>
          <w:p w14:paraId="0D947CD5"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shd w:val="clear" w:color="auto" w:fill="auto"/>
            <w:vAlign w:val="center"/>
          </w:tcPr>
          <w:p w14:paraId="1485C109"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6A4B3EF3" w14:textId="1947B9CC" w:rsidR="005D0FF7" w:rsidRPr="002D0027" w:rsidRDefault="00012793" w:rsidP="00F50679">
            <w:pPr>
              <w:tabs>
                <w:tab w:val="left" w:pos="1298"/>
                <w:tab w:val="left" w:pos="1701"/>
                <w:tab w:val="left" w:pos="1985"/>
              </w:tabs>
              <w:jc w:val="center"/>
              <w:rPr>
                <w:rFonts w:ascii="Arial" w:hAnsi="Arial" w:cs="Arial"/>
                <w:iCs/>
                <w:sz w:val="22"/>
                <w:szCs w:val="22"/>
                <w:lang w:val="en-GB"/>
              </w:rPr>
            </w:pPr>
            <w:r>
              <w:rPr>
                <w:rFonts w:ascii="Arial" w:hAnsi="Arial" w:cs="Arial"/>
                <w:iCs/>
                <w:sz w:val="22"/>
                <w:szCs w:val="22"/>
                <w:lang w:val="en-GB"/>
              </w:rPr>
              <w:t>x</w:t>
            </w:r>
          </w:p>
        </w:tc>
        <w:tc>
          <w:tcPr>
            <w:tcW w:w="1605" w:type="dxa"/>
            <w:vAlign w:val="center"/>
          </w:tcPr>
          <w:p w14:paraId="63BAD175"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110265E6"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r>
    </w:tbl>
    <w:p w14:paraId="4FF900B9" w14:textId="77777777" w:rsidR="005D0FF7" w:rsidRPr="002D0027" w:rsidRDefault="005D0FF7" w:rsidP="00CF1D8A">
      <w:pPr>
        <w:spacing w:line="276" w:lineRule="auto"/>
        <w:rPr>
          <w:rFonts w:ascii="Arial" w:hAnsi="Arial" w:cs="Arial"/>
          <w:b/>
          <w:bCs/>
          <w:color w:val="136C73"/>
          <w:sz w:val="22"/>
          <w:szCs w:val="22"/>
          <w:lang w:val="en-GB" w:eastAsia="lt-LT"/>
        </w:rPr>
      </w:pPr>
    </w:p>
    <w:p w14:paraId="53A416D1" w14:textId="77777777" w:rsidR="00012793" w:rsidRPr="00012793" w:rsidRDefault="00012793" w:rsidP="00012793">
      <w:pPr>
        <w:jc w:val="both"/>
        <w:rPr>
          <w:rFonts w:ascii="Arial" w:hAnsi="Arial" w:cs="Arial"/>
          <w:b/>
          <w:i/>
          <w:color w:val="5B0009"/>
          <w:sz w:val="22"/>
          <w:szCs w:val="22"/>
        </w:rPr>
      </w:pPr>
      <w:r w:rsidRPr="00012793">
        <w:rPr>
          <w:rFonts w:ascii="Arial" w:hAnsi="Arial" w:cs="Arial"/>
          <w:b/>
          <w:color w:val="5B0009"/>
          <w:sz w:val="22"/>
          <w:szCs w:val="22"/>
        </w:rPr>
        <w:t>COMMENDATIONS</w:t>
      </w:r>
    </w:p>
    <w:p w14:paraId="590C3AEC" w14:textId="77777777" w:rsidR="00012793" w:rsidRPr="00012793" w:rsidRDefault="00012793" w:rsidP="00012793">
      <w:pPr>
        <w:jc w:val="both"/>
        <w:rPr>
          <w:rFonts w:ascii="Arial" w:hAnsi="Arial" w:cs="Arial"/>
          <w:b/>
          <w:color w:val="136C73"/>
          <w:sz w:val="22"/>
          <w:szCs w:val="22"/>
        </w:rPr>
      </w:pPr>
    </w:p>
    <w:p w14:paraId="453D5842" w14:textId="77777777" w:rsidR="00012793" w:rsidRPr="00012793" w:rsidRDefault="00012793" w:rsidP="00252BC0">
      <w:pPr>
        <w:numPr>
          <w:ilvl w:val="0"/>
          <w:numId w:val="18"/>
        </w:numPr>
        <w:pBdr>
          <w:top w:val="nil"/>
          <w:left w:val="nil"/>
          <w:bottom w:val="nil"/>
          <w:right w:val="nil"/>
          <w:between w:val="nil"/>
        </w:pBdr>
        <w:jc w:val="both"/>
        <w:rPr>
          <w:rFonts w:ascii="Arial" w:hAnsi="Arial" w:cs="Arial"/>
          <w:color w:val="000000"/>
          <w:sz w:val="22"/>
          <w:szCs w:val="22"/>
        </w:rPr>
      </w:pPr>
      <w:r w:rsidRPr="00012793">
        <w:rPr>
          <w:rFonts w:ascii="Arial" w:hAnsi="Arial" w:cs="Arial"/>
          <w:color w:val="000000"/>
          <w:sz w:val="22"/>
          <w:szCs w:val="22"/>
        </w:rPr>
        <w:t>The English-taught programme allows foreign students to study in Lithuania and provides</w:t>
      </w:r>
      <w:r w:rsidRPr="00012793">
        <w:rPr>
          <w:rFonts w:ascii="Arial" w:hAnsi="Arial" w:cs="Arial"/>
          <w:sz w:val="22"/>
          <w:szCs w:val="22"/>
        </w:rPr>
        <w:t xml:space="preserve"> </w:t>
      </w:r>
      <w:r w:rsidRPr="00012793">
        <w:rPr>
          <w:rFonts w:ascii="Arial" w:hAnsi="Arial" w:cs="Arial"/>
          <w:color w:val="000000"/>
          <w:sz w:val="22"/>
          <w:szCs w:val="22"/>
        </w:rPr>
        <w:t>local students with a valuable asset in seeking international experience. This s</w:t>
      </w:r>
      <w:r w:rsidRPr="00012793">
        <w:rPr>
          <w:rFonts w:ascii="Arial" w:hAnsi="Arial" w:cs="Arial"/>
          <w:sz w:val="22"/>
          <w:szCs w:val="22"/>
        </w:rPr>
        <w:t>upports the s</w:t>
      </w:r>
      <w:r w:rsidRPr="00012793">
        <w:rPr>
          <w:rFonts w:ascii="Arial" w:hAnsi="Arial" w:cs="Arial"/>
          <w:color w:val="000000"/>
          <w:sz w:val="22"/>
          <w:szCs w:val="22"/>
        </w:rPr>
        <w:t xml:space="preserve">tudents and teachers </w:t>
      </w:r>
      <w:r w:rsidRPr="00012793">
        <w:rPr>
          <w:rFonts w:ascii="Arial" w:hAnsi="Arial" w:cs="Arial"/>
          <w:sz w:val="22"/>
          <w:szCs w:val="22"/>
        </w:rPr>
        <w:t>in accessing</w:t>
      </w:r>
      <w:r w:rsidRPr="00012793">
        <w:rPr>
          <w:rFonts w:ascii="Arial" w:hAnsi="Arial" w:cs="Arial"/>
          <w:color w:val="000000"/>
          <w:sz w:val="22"/>
          <w:szCs w:val="22"/>
        </w:rPr>
        <w:t xml:space="preserve"> exchange studies programmes</w:t>
      </w:r>
      <w:r w:rsidRPr="00012793">
        <w:rPr>
          <w:rFonts w:ascii="Arial" w:hAnsi="Arial" w:cs="Arial"/>
          <w:sz w:val="22"/>
          <w:szCs w:val="22"/>
        </w:rPr>
        <w:t>;</w:t>
      </w:r>
    </w:p>
    <w:p w14:paraId="5D6FC4BA" w14:textId="77777777" w:rsidR="00012793" w:rsidRPr="00012793" w:rsidRDefault="00012793" w:rsidP="00252BC0">
      <w:pPr>
        <w:numPr>
          <w:ilvl w:val="0"/>
          <w:numId w:val="18"/>
        </w:numPr>
        <w:jc w:val="both"/>
        <w:rPr>
          <w:rFonts w:ascii="Arial" w:hAnsi="Arial" w:cs="Arial"/>
          <w:sz w:val="22"/>
          <w:szCs w:val="22"/>
        </w:rPr>
      </w:pPr>
      <w:r w:rsidRPr="00012793">
        <w:rPr>
          <w:rFonts w:ascii="Arial" w:hAnsi="Arial" w:cs="Arial"/>
          <w:sz w:val="22"/>
          <w:szCs w:val="22"/>
        </w:rPr>
        <w:t>The University provides a transparent student admission process, in line with the national standard. In addition it has various incentives and support measures for students, such as financial (scholarships, grants, discounts) psychological (counselling, training), and academic (digital literacy, study preparation, overcoming academic difficulties).</w:t>
      </w:r>
    </w:p>
    <w:p w14:paraId="23DAEADD" w14:textId="77777777" w:rsidR="00012793" w:rsidRPr="00012793" w:rsidRDefault="00012793" w:rsidP="0020315D">
      <w:pPr>
        <w:jc w:val="both"/>
        <w:rPr>
          <w:rFonts w:ascii="Arial" w:hAnsi="Arial" w:cs="Arial"/>
          <w:b/>
          <w:color w:val="136C73"/>
          <w:sz w:val="22"/>
          <w:szCs w:val="22"/>
        </w:rPr>
      </w:pPr>
    </w:p>
    <w:p w14:paraId="2070EB37" w14:textId="77777777" w:rsidR="00012793" w:rsidRPr="00012793" w:rsidRDefault="00012793" w:rsidP="0020315D">
      <w:pPr>
        <w:jc w:val="both"/>
        <w:rPr>
          <w:rFonts w:ascii="Arial" w:hAnsi="Arial" w:cs="Arial"/>
          <w:b/>
          <w:color w:val="5B0009"/>
          <w:sz w:val="22"/>
          <w:szCs w:val="22"/>
        </w:rPr>
      </w:pPr>
      <w:r w:rsidRPr="00012793">
        <w:rPr>
          <w:rFonts w:ascii="Arial" w:hAnsi="Arial" w:cs="Arial"/>
          <w:b/>
          <w:color w:val="5B0009"/>
          <w:sz w:val="22"/>
          <w:szCs w:val="22"/>
        </w:rPr>
        <w:t>RECOMMENDATIONS</w:t>
      </w:r>
    </w:p>
    <w:p w14:paraId="26FC6909" w14:textId="77777777" w:rsidR="00012793" w:rsidRPr="00012793" w:rsidRDefault="00012793" w:rsidP="0020315D">
      <w:pPr>
        <w:tabs>
          <w:tab w:val="left" w:pos="1298"/>
          <w:tab w:val="left" w:pos="1985"/>
        </w:tabs>
        <w:jc w:val="both"/>
        <w:rPr>
          <w:rFonts w:ascii="Arial" w:hAnsi="Arial" w:cs="Arial"/>
          <w:color w:val="136C73"/>
          <w:sz w:val="22"/>
          <w:szCs w:val="22"/>
        </w:rPr>
      </w:pPr>
    </w:p>
    <w:p w14:paraId="3C563FC2" w14:textId="77777777" w:rsidR="00012793" w:rsidRPr="00012793" w:rsidRDefault="00012793" w:rsidP="0020315D">
      <w:pPr>
        <w:tabs>
          <w:tab w:val="left" w:pos="1298"/>
          <w:tab w:val="left" w:pos="1985"/>
        </w:tabs>
        <w:jc w:val="both"/>
        <w:rPr>
          <w:rFonts w:ascii="Arial" w:hAnsi="Arial" w:cs="Arial"/>
          <w:color w:val="5B0009"/>
          <w:sz w:val="22"/>
          <w:szCs w:val="22"/>
        </w:rPr>
      </w:pPr>
      <w:r w:rsidRPr="00012793">
        <w:rPr>
          <w:rFonts w:ascii="Arial" w:hAnsi="Arial" w:cs="Arial"/>
          <w:color w:val="5B0009"/>
          <w:sz w:val="22"/>
          <w:szCs w:val="22"/>
        </w:rPr>
        <w:t>To address shortcomings</w:t>
      </w:r>
    </w:p>
    <w:p w14:paraId="53D8C5E0" w14:textId="77777777" w:rsidR="00012793" w:rsidRPr="00012793" w:rsidRDefault="00012793" w:rsidP="0020315D">
      <w:pPr>
        <w:tabs>
          <w:tab w:val="left" w:pos="1298"/>
          <w:tab w:val="left" w:pos="1985"/>
        </w:tabs>
        <w:jc w:val="both"/>
        <w:rPr>
          <w:rFonts w:ascii="Arial" w:hAnsi="Arial" w:cs="Arial"/>
          <w:sz w:val="22"/>
          <w:szCs w:val="22"/>
        </w:rPr>
      </w:pPr>
    </w:p>
    <w:p w14:paraId="3E2BF865" w14:textId="77777777" w:rsidR="00012793" w:rsidRPr="00012793" w:rsidRDefault="00012793" w:rsidP="00252BC0">
      <w:pPr>
        <w:numPr>
          <w:ilvl w:val="0"/>
          <w:numId w:val="19"/>
        </w:numPr>
        <w:pBdr>
          <w:top w:val="nil"/>
          <w:left w:val="nil"/>
          <w:bottom w:val="nil"/>
          <w:right w:val="nil"/>
          <w:between w:val="nil"/>
        </w:pBdr>
        <w:jc w:val="both"/>
        <w:rPr>
          <w:rFonts w:ascii="Arial" w:hAnsi="Arial" w:cs="Arial"/>
          <w:color w:val="000000"/>
          <w:sz w:val="22"/>
          <w:szCs w:val="22"/>
        </w:rPr>
      </w:pPr>
      <w:r w:rsidRPr="00012793">
        <w:rPr>
          <w:rFonts w:ascii="Arial" w:hAnsi="Arial" w:cs="Arial"/>
          <w:sz w:val="22"/>
          <w:szCs w:val="22"/>
        </w:rPr>
        <w:t>Further development of the student’s</w:t>
      </w:r>
      <w:r w:rsidRPr="00012793">
        <w:rPr>
          <w:rFonts w:ascii="Arial" w:hAnsi="Arial" w:cs="Arial"/>
          <w:strike/>
          <w:sz w:val="22"/>
          <w:szCs w:val="22"/>
        </w:rPr>
        <w:t xml:space="preserve"> </w:t>
      </w:r>
      <w:r w:rsidRPr="00012793">
        <w:rPr>
          <w:rFonts w:ascii="Arial" w:hAnsi="Arial" w:cs="Arial"/>
          <w:sz w:val="22"/>
          <w:szCs w:val="22"/>
        </w:rPr>
        <w:t>ability to provide, through design and technology, appropriate conditions of comfort in response to environmental context and climate. Greater support for students is required in this area;</w:t>
      </w:r>
    </w:p>
    <w:p w14:paraId="37E50240" w14:textId="77777777" w:rsidR="00012793" w:rsidRPr="00012793" w:rsidRDefault="00012793" w:rsidP="00252BC0">
      <w:pPr>
        <w:numPr>
          <w:ilvl w:val="0"/>
          <w:numId w:val="19"/>
        </w:numPr>
        <w:pBdr>
          <w:top w:val="nil"/>
          <w:left w:val="nil"/>
          <w:bottom w:val="nil"/>
          <w:right w:val="nil"/>
          <w:between w:val="nil"/>
        </w:pBdr>
        <w:jc w:val="both"/>
        <w:rPr>
          <w:rFonts w:ascii="Arial" w:hAnsi="Arial" w:cs="Arial"/>
          <w:color w:val="000000"/>
          <w:sz w:val="22"/>
          <w:szCs w:val="22"/>
        </w:rPr>
      </w:pPr>
      <w:r w:rsidRPr="00012793">
        <w:rPr>
          <w:rFonts w:ascii="Arial" w:hAnsi="Arial" w:cs="Arial"/>
          <w:sz w:val="22"/>
          <w:szCs w:val="22"/>
        </w:rPr>
        <w:t>M</w:t>
      </w:r>
      <w:r w:rsidRPr="00012793">
        <w:rPr>
          <w:rFonts w:ascii="Arial" w:hAnsi="Arial" w:cs="Arial"/>
          <w:color w:val="000000"/>
          <w:sz w:val="22"/>
          <w:szCs w:val="22"/>
        </w:rPr>
        <w:t xml:space="preserve">ore active participation of social stakeholders in the </w:t>
      </w:r>
      <w:r w:rsidRPr="00012793">
        <w:rPr>
          <w:rFonts w:ascii="Arial" w:hAnsi="Arial" w:cs="Arial"/>
          <w:sz w:val="22"/>
          <w:szCs w:val="22"/>
        </w:rPr>
        <w:t>teaching and learning</w:t>
      </w:r>
      <w:r w:rsidRPr="00012793">
        <w:rPr>
          <w:rFonts w:ascii="Arial" w:hAnsi="Arial" w:cs="Arial"/>
          <w:color w:val="000000"/>
          <w:sz w:val="22"/>
          <w:szCs w:val="22"/>
        </w:rPr>
        <w:t xml:space="preserve"> process </w:t>
      </w:r>
      <w:r w:rsidRPr="00012793">
        <w:rPr>
          <w:rFonts w:ascii="Arial" w:hAnsi="Arial" w:cs="Arial"/>
          <w:sz w:val="22"/>
          <w:szCs w:val="22"/>
        </w:rPr>
        <w:t>would be beneficial</w:t>
      </w:r>
      <w:r w:rsidRPr="00012793">
        <w:rPr>
          <w:rFonts w:ascii="Arial" w:hAnsi="Arial" w:cs="Arial"/>
          <w:color w:val="000000"/>
          <w:sz w:val="22"/>
          <w:szCs w:val="22"/>
        </w:rPr>
        <w:t xml:space="preserve">. It </w:t>
      </w:r>
      <w:r w:rsidRPr="00012793">
        <w:rPr>
          <w:rFonts w:ascii="Arial" w:hAnsi="Arial" w:cs="Arial"/>
          <w:sz w:val="22"/>
          <w:szCs w:val="22"/>
        </w:rPr>
        <w:t>could assist in publicising the university and the programme.</w:t>
      </w:r>
    </w:p>
    <w:p w14:paraId="679416A2" w14:textId="77777777" w:rsidR="00012793" w:rsidRPr="00012793" w:rsidRDefault="00012793" w:rsidP="0020315D">
      <w:pPr>
        <w:tabs>
          <w:tab w:val="left" w:pos="1298"/>
          <w:tab w:val="left" w:pos="1985"/>
        </w:tabs>
        <w:jc w:val="both"/>
        <w:rPr>
          <w:rFonts w:ascii="Arial" w:hAnsi="Arial" w:cs="Arial"/>
          <w:sz w:val="22"/>
          <w:szCs w:val="22"/>
        </w:rPr>
      </w:pPr>
    </w:p>
    <w:p w14:paraId="37352656" w14:textId="77777777" w:rsidR="00012793" w:rsidRPr="00012793" w:rsidRDefault="00012793" w:rsidP="0020315D">
      <w:pPr>
        <w:tabs>
          <w:tab w:val="left" w:pos="1298"/>
          <w:tab w:val="left" w:pos="1985"/>
        </w:tabs>
        <w:jc w:val="both"/>
        <w:rPr>
          <w:rFonts w:ascii="Arial" w:hAnsi="Arial" w:cs="Arial"/>
          <w:color w:val="5B0009"/>
          <w:sz w:val="22"/>
          <w:szCs w:val="22"/>
        </w:rPr>
      </w:pPr>
      <w:r w:rsidRPr="00012793">
        <w:rPr>
          <w:rFonts w:ascii="Arial" w:hAnsi="Arial" w:cs="Arial"/>
          <w:color w:val="5B0009"/>
          <w:sz w:val="22"/>
          <w:szCs w:val="22"/>
        </w:rPr>
        <w:t>For further improvement</w:t>
      </w:r>
    </w:p>
    <w:p w14:paraId="0D0C70C9" w14:textId="77777777" w:rsidR="00012793" w:rsidRPr="00012793" w:rsidRDefault="00012793" w:rsidP="0020315D">
      <w:pPr>
        <w:tabs>
          <w:tab w:val="left" w:pos="1298"/>
          <w:tab w:val="left" w:pos="1985"/>
        </w:tabs>
        <w:jc w:val="both"/>
        <w:rPr>
          <w:rFonts w:ascii="Arial" w:hAnsi="Arial" w:cs="Arial"/>
          <w:sz w:val="22"/>
          <w:szCs w:val="22"/>
        </w:rPr>
      </w:pPr>
    </w:p>
    <w:p w14:paraId="314F83B2" w14:textId="062F9406" w:rsidR="00012793" w:rsidRPr="00012793" w:rsidRDefault="00012793" w:rsidP="00252BC0">
      <w:pPr>
        <w:numPr>
          <w:ilvl w:val="0"/>
          <w:numId w:val="20"/>
        </w:numPr>
        <w:pBdr>
          <w:top w:val="nil"/>
          <w:left w:val="nil"/>
          <w:bottom w:val="nil"/>
          <w:right w:val="nil"/>
          <w:between w:val="nil"/>
        </w:pBdr>
        <w:jc w:val="both"/>
        <w:rPr>
          <w:rFonts w:ascii="Arial" w:hAnsi="Arial" w:cs="Arial"/>
          <w:color w:val="000000"/>
          <w:sz w:val="22"/>
          <w:szCs w:val="22"/>
        </w:rPr>
      </w:pPr>
      <w:r w:rsidRPr="00012793">
        <w:rPr>
          <w:rFonts w:ascii="Arial" w:hAnsi="Arial" w:cs="Arial"/>
          <w:color w:val="000000"/>
          <w:sz w:val="22"/>
          <w:szCs w:val="22"/>
        </w:rPr>
        <w:t xml:space="preserve">Additional </w:t>
      </w:r>
      <w:r w:rsidRPr="00012793">
        <w:rPr>
          <w:rFonts w:ascii="Arial" w:hAnsi="Arial" w:cs="Arial"/>
          <w:sz w:val="22"/>
          <w:szCs w:val="22"/>
        </w:rPr>
        <w:t>support</w:t>
      </w:r>
      <w:r w:rsidRPr="00012793">
        <w:rPr>
          <w:rFonts w:ascii="Arial" w:hAnsi="Arial" w:cs="Arial"/>
          <w:color w:val="000000"/>
          <w:sz w:val="22"/>
          <w:szCs w:val="22"/>
        </w:rPr>
        <w:t xml:space="preserve"> </w:t>
      </w:r>
      <w:r w:rsidRPr="00012793">
        <w:rPr>
          <w:rFonts w:ascii="Arial" w:hAnsi="Arial" w:cs="Arial"/>
          <w:sz w:val="22"/>
          <w:szCs w:val="22"/>
        </w:rPr>
        <w:t>is</w:t>
      </w:r>
      <w:r w:rsidRPr="00012793">
        <w:rPr>
          <w:rFonts w:ascii="Arial" w:hAnsi="Arial" w:cs="Arial"/>
          <w:color w:val="000000"/>
          <w:sz w:val="22"/>
          <w:szCs w:val="22"/>
        </w:rPr>
        <w:t xml:space="preserve"> needed to e</w:t>
      </w:r>
      <w:r w:rsidRPr="00012793">
        <w:rPr>
          <w:rFonts w:ascii="Arial" w:hAnsi="Arial" w:cs="Arial"/>
          <w:sz w:val="22"/>
          <w:szCs w:val="22"/>
        </w:rPr>
        <w:t>nsure a consistency in the delivery of the programme in both languages (English and Lithuanian). This can be difficult to achieve and needs careful regular monitoring by the management of the school to guarantee this consistency</w:t>
      </w:r>
      <w:r w:rsidR="0020315D">
        <w:rPr>
          <w:rFonts w:ascii="Arial" w:hAnsi="Arial" w:cs="Arial"/>
          <w:sz w:val="22"/>
          <w:szCs w:val="22"/>
        </w:rPr>
        <w:t>;</w:t>
      </w:r>
    </w:p>
    <w:p w14:paraId="527C11BD" w14:textId="77777777" w:rsidR="00012793" w:rsidRPr="00012793" w:rsidRDefault="00012793" w:rsidP="00252BC0">
      <w:pPr>
        <w:numPr>
          <w:ilvl w:val="0"/>
          <w:numId w:val="20"/>
        </w:numPr>
        <w:pBdr>
          <w:top w:val="nil"/>
          <w:left w:val="nil"/>
          <w:bottom w:val="nil"/>
          <w:right w:val="nil"/>
          <w:between w:val="nil"/>
        </w:pBdr>
        <w:jc w:val="both"/>
        <w:rPr>
          <w:rFonts w:ascii="Arial" w:hAnsi="Arial" w:cs="Arial"/>
          <w:color w:val="000000"/>
          <w:sz w:val="22"/>
          <w:szCs w:val="22"/>
        </w:rPr>
      </w:pPr>
      <w:r w:rsidRPr="00012793">
        <w:rPr>
          <w:rFonts w:ascii="Arial" w:hAnsi="Arial" w:cs="Arial"/>
          <w:sz w:val="22"/>
          <w:szCs w:val="22"/>
        </w:rPr>
        <w:t>Build on the recent improvement in academic mobility numbers by actively promoting exchange programmes through targeted campaigns, testimonials from past participants, and workshops. Streamline application processes and provide additional logistical support to encourage broader participation.</w:t>
      </w:r>
    </w:p>
    <w:p w14:paraId="625E7540" w14:textId="77777777" w:rsidR="005D0FF7" w:rsidRPr="002D0027" w:rsidRDefault="005D0FF7" w:rsidP="0020315D">
      <w:pPr>
        <w:spacing w:after="200"/>
        <w:jc w:val="both"/>
        <w:rPr>
          <w:rFonts w:ascii="Arial" w:eastAsia="Calibri" w:hAnsi="Arial" w:cs="Arial"/>
          <w:sz w:val="22"/>
          <w:szCs w:val="22"/>
          <w:lang w:val="en-GB" w:eastAsia="lt-LT"/>
        </w:rPr>
      </w:pPr>
      <w:r w:rsidRPr="002D0027">
        <w:rPr>
          <w:rFonts w:ascii="Arial" w:eastAsia="Calibri" w:hAnsi="Arial" w:cs="Arial"/>
          <w:sz w:val="22"/>
          <w:szCs w:val="22"/>
          <w:lang w:val="en-GB" w:eastAsia="lt-LT"/>
        </w:rPr>
        <w:br w:type="page"/>
      </w:r>
    </w:p>
    <w:p w14:paraId="5CC51202" w14:textId="76AD0C3C" w:rsidR="005D0FF7" w:rsidRPr="0084778A" w:rsidRDefault="005D0FF7" w:rsidP="005D0FF7">
      <w:pPr>
        <w:pStyle w:val="Heading2"/>
        <w:rPr>
          <w:rFonts w:ascii="Arial" w:hAnsi="Arial" w:cs="Arial"/>
          <w:color w:val="5B0009"/>
          <w:sz w:val="28"/>
          <w:szCs w:val="28"/>
        </w:rPr>
      </w:pPr>
      <w:r w:rsidRPr="0084778A">
        <w:rPr>
          <w:rFonts w:ascii="Arial" w:hAnsi="Arial" w:cs="Arial"/>
          <w:color w:val="5B0009"/>
          <w:sz w:val="28"/>
          <w:szCs w:val="28"/>
        </w:rPr>
        <w:lastRenderedPageBreak/>
        <w:t>AREA 4: CONCLUSIONS</w:t>
      </w:r>
    </w:p>
    <w:p w14:paraId="0F50B6F0" w14:textId="77777777" w:rsidR="005D0FF7" w:rsidRPr="002D0027" w:rsidRDefault="005D0FF7" w:rsidP="005D0FF7">
      <w:pPr>
        <w:rPr>
          <w:rFonts w:ascii="Arial" w:hAnsi="Arial" w:cs="Arial"/>
          <w:color w:val="136C73"/>
          <w:sz w:val="28"/>
          <w:szCs w:val="28"/>
          <w:lang w:val="en-GB" w:eastAsia="en-US"/>
        </w:rPr>
      </w:pPr>
    </w:p>
    <w:tbl>
      <w:tblPr>
        <w:tblStyle w:val="TableGrid"/>
        <w:tblW w:w="5000" w:type="pct"/>
        <w:tblLook w:val="04A0" w:firstRow="1" w:lastRow="0" w:firstColumn="1" w:lastColumn="0" w:noHBand="0" w:noVBand="1"/>
      </w:tblPr>
      <w:tblGrid>
        <w:gridCol w:w="1604"/>
        <w:gridCol w:w="1745"/>
        <w:gridCol w:w="1605"/>
        <w:gridCol w:w="1605"/>
        <w:gridCol w:w="1605"/>
        <w:gridCol w:w="1605"/>
      </w:tblGrid>
      <w:tr w:rsidR="005D0FF7" w:rsidRPr="002D0027" w14:paraId="7BE9AAB9" w14:textId="77777777" w:rsidTr="00012793">
        <w:tc>
          <w:tcPr>
            <w:tcW w:w="1604" w:type="dxa"/>
            <w:vAlign w:val="center"/>
          </w:tcPr>
          <w:p w14:paraId="2686D15B" w14:textId="71939D51" w:rsidR="005D0FF7" w:rsidRPr="0084778A" w:rsidRDefault="005D0FF7" w:rsidP="00F50679">
            <w:pPr>
              <w:tabs>
                <w:tab w:val="left" w:pos="1298"/>
                <w:tab w:val="left" w:pos="1701"/>
                <w:tab w:val="left" w:pos="1985"/>
              </w:tabs>
              <w:jc w:val="center"/>
              <w:rPr>
                <w:rFonts w:ascii="Arial" w:hAnsi="Arial" w:cs="Arial"/>
                <w:b/>
                <w:bCs/>
                <w:iCs/>
                <w:color w:val="5B0009"/>
                <w:sz w:val="22"/>
                <w:szCs w:val="22"/>
                <w:lang w:val="en-GB"/>
              </w:rPr>
            </w:pPr>
            <w:r w:rsidRPr="0084778A">
              <w:rPr>
                <w:rFonts w:ascii="Arial" w:hAnsi="Arial" w:cs="Arial"/>
                <w:b/>
                <w:bCs/>
                <w:iCs/>
                <w:color w:val="5B0009"/>
                <w:sz w:val="22"/>
                <w:szCs w:val="22"/>
                <w:lang w:val="en-GB"/>
              </w:rPr>
              <w:t>AREA 4</w:t>
            </w:r>
          </w:p>
        </w:tc>
        <w:tc>
          <w:tcPr>
            <w:tcW w:w="1745" w:type="dxa"/>
            <w:vAlign w:val="center"/>
          </w:tcPr>
          <w:p w14:paraId="1D1A646E" w14:textId="7992D4EA" w:rsidR="005D0FF7" w:rsidRPr="0084778A" w:rsidRDefault="009E3F5C" w:rsidP="00F50679">
            <w:pPr>
              <w:tabs>
                <w:tab w:val="left" w:pos="1298"/>
                <w:tab w:val="left" w:pos="1701"/>
                <w:tab w:val="left" w:pos="1985"/>
              </w:tabs>
              <w:jc w:val="center"/>
              <w:rPr>
                <w:rFonts w:ascii="Arial" w:hAnsi="Arial" w:cs="Arial"/>
                <w:b/>
                <w:bCs/>
                <w:iCs/>
                <w:color w:val="5B0009"/>
                <w:sz w:val="22"/>
                <w:szCs w:val="22"/>
                <w:lang w:val="en-GB"/>
              </w:rPr>
            </w:pPr>
            <w:r w:rsidRPr="0084778A">
              <w:rPr>
                <w:rFonts w:ascii="Arial" w:hAnsi="Arial" w:cs="Arial"/>
                <w:b/>
                <w:bCs/>
                <w:iCs/>
                <w:color w:val="5B0009"/>
                <w:sz w:val="22"/>
                <w:szCs w:val="22"/>
                <w:lang w:val="en-GB"/>
              </w:rPr>
              <w:t xml:space="preserve">Unsatisfactory </w:t>
            </w:r>
            <w:r w:rsidR="005D0FF7" w:rsidRPr="0084778A">
              <w:rPr>
                <w:rFonts w:ascii="Arial" w:hAnsi="Arial" w:cs="Arial"/>
                <w:b/>
                <w:bCs/>
                <w:iCs/>
                <w:color w:val="5B0009"/>
                <w:sz w:val="22"/>
                <w:szCs w:val="22"/>
                <w:lang w:val="en-GB"/>
              </w:rPr>
              <w:t>- 1</w:t>
            </w:r>
          </w:p>
          <w:p w14:paraId="188B97AC"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Does not meet the requirements</w:t>
            </w:r>
          </w:p>
        </w:tc>
        <w:tc>
          <w:tcPr>
            <w:tcW w:w="1605" w:type="dxa"/>
            <w:vAlign w:val="center"/>
          </w:tcPr>
          <w:p w14:paraId="3E464E71" w14:textId="77777777" w:rsidR="005D0FF7" w:rsidRPr="0084778A" w:rsidRDefault="005D0FF7" w:rsidP="00F50679">
            <w:pPr>
              <w:tabs>
                <w:tab w:val="left" w:pos="1298"/>
                <w:tab w:val="left" w:pos="1701"/>
                <w:tab w:val="left" w:pos="1985"/>
              </w:tabs>
              <w:jc w:val="center"/>
              <w:rPr>
                <w:rFonts w:ascii="Arial" w:hAnsi="Arial" w:cs="Arial"/>
                <w:b/>
                <w:bCs/>
                <w:iCs/>
                <w:color w:val="5B0009"/>
                <w:sz w:val="22"/>
                <w:szCs w:val="22"/>
                <w:lang w:val="en-GB"/>
              </w:rPr>
            </w:pPr>
            <w:r w:rsidRPr="0084778A">
              <w:rPr>
                <w:rFonts w:ascii="Arial" w:hAnsi="Arial" w:cs="Arial"/>
                <w:b/>
                <w:bCs/>
                <w:iCs/>
                <w:color w:val="5B0009"/>
                <w:sz w:val="22"/>
                <w:szCs w:val="22"/>
                <w:lang w:val="en-GB"/>
              </w:rPr>
              <w:t>Satisfactory - 2</w:t>
            </w:r>
          </w:p>
          <w:p w14:paraId="2A3C1E4B"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substantial shortcomings to be eliminated</w:t>
            </w:r>
          </w:p>
        </w:tc>
        <w:tc>
          <w:tcPr>
            <w:tcW w:w="1605" w:type="dxa"/>
            <w:vAlign w:val="center"/>
          </w:tcPr>
          <w:p w14:paraId="5F62E388" w14:textId="77777777" w:rsidR="005D0FF7" w:rsidRPr="0084778A" w:rsidRDefault="005D0FF7" w:rsidP="00F50679">
            <w:pPr>
              <w:tabs>
                <w:tab w:val="left" w:pos="1298"/>
                <w:tab w:val="left" w:pos="1701"/>
                <w:tab w:val="left" w:pos="1985"/>
              </w:tabs>
              <w:jc w:val="center"/>
              <w:rPr>
                <w:rFonts w:ascii="Arial" w:hAnsi="Arial" w:cs="Arial"/>
                <w:b/>
                <w:bCs/>
                <w:iCs/>
                <w:color w:val="5B0009"/>
                <w:sz w:val="22"/>
                <w:szCs w:val="22"/>
                <w:lang w:val="en-GB"/>
              </w:rPr>
            </w:pPr>
            <w:r w:rsidRPr="0084778A">
              <w:rPr>
                <w:rFonts w:ascii="Arial" w:hAnsi="Arial" w:cs="Arial"/>
                <w:b/>
                <w:bCs/>
                <w:iCs/>
                <w:color w:val="5B0009"/>
                <w:sz w:val="22"/>
                <w:szCs w:val="22"/>
                <w:lang w:val="en-GB"/>
              </w:rPr>
              <w:t xml:space="preserve">Good - 3 </w:t>
            </w:r>
          </w:p>
          <w:p w14:paraId="6FBFD2C3"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shortcomings to be eliminated</w:t>
            </w:r>
          </w:p>
        </w:tc>
        <w:tc>
          <w:tcPr>
            <w:tcW w:w="1605" w:type="dxa"/>
            <w:vAlign w:val="center"/>
          </w:tcPr>
          <w:p w14:paraId="2D05746F" w14:textId="77777777" w:rsidR="005D0FF7" w:rsidRPr="0084778A" w:rsidRDefault="005D0FF7" w:rsidP="00F50679">
            <w:pPr>
              <w:tabs>
                <w:tab w:val="left" w:pos="1298"/>
                <w:tab w:val="left" w:pos="1701"/>
                <w:tab w:val="left" w:pos="1985"/>
              </w:tabs>
              <w:jc w:val="center"/>
              <w:rPr>
                <w:rFonts w:ascii="Arial" w:hAnsi="Arial" w:cs="Arial"/>
                <w:b/>
                <w:bCs/>
                <w:iCs/>
                <w:color w:val="5B0009"/>
                <w:sz w:val="22"/>
                <w:szCs w:val="22"/>
                <w:lang w:val="en-GB"/>
              </w:rPr>
            </w:pPr>
            <w:r w:rsidRPr="0084778A">
              <w:rPr>
                <w:rFonts w:ascii="Arial" w:hAnsi="Arial" w:cs="Arial"/>
                <w:b/>
                <w:bCs/>
                <w:iCs/>
                <w:color w:val="5B0009"/>
                <w:sz w:val="22"/>
                <w:szCs w:val="22"/>
                <w:lang w:val="en-GB"/>
              </w:rPr>
              <w:t>Very good - 4</w:t>
            </w:r>
          </w:p>
          <w:p w14:paraId="455087E3"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Very well nationally and internationally without any shortcomings</w:t>
            </w:r>
          </w:p>
        </w:tc>
        <w:tc>
          <w:tcPr>
            <w:tcW w:w="1605" w:type="dxa"/>
            <w:vAlign w:val="center"/>
          </w:tcPr>
          <w:p w14:paraId="3D79E6D5" w14:textId="77777777" w:rsidR="005D0FF7" w:rsidRPr="0084778A" w:rsidRDefault="005D0FF7" w:rsidP="00F50679">
            <w:pPr>
              <w:tabs>
                <w:tab w:val="left" w:pos="1298"/>
                <w:tab w:val="left" w:pos="1701"/>
                <w:tab w:val="left" w:pos="1985"/>
              </w:tabs>
              <w:jc w:val="center"/>
              <w:rPr>
                <w:rFonts w:ascii="Arial" w:hAnsi="Arial" w:cs="Arial"/>
                <w:b/>
                <w:bCs/>
                <w:iCs/>
                <w:color w:val="5B0009"/>
                <w:sz w:val="22"/>
                <w:szCs w:val="22"/>
                <w:lang w:val="en-GB"/>
              </w:rPr>
            </w:pPr>
            <w:r w:rsidRPr="0084778A">
              <w:rPr>
                <w:rFonts w:ascii="Arial" w:hAnsi="Arial" w:cs="Arial"/>
                <w:b/>
                <w:bCs/>
                <w:iCs/>
                <w:color w:val="5B0009"/>
                <w:sz w:val="22"/>
                <w:szCs w:val="22"/>
                <w:lang w:val="en-GB"/>
              </w:rPr>
              <w:t>Exceptional - 5</w:t>
            </w:r>
          </w:p>
          <w:p w14:paraId="08994B47"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Exceptionally well nationally and internationally without any shortcomings</w:t>
            </w:r>
          </w:p>
        </w:tc>
      </w:tr>
      <w:tr w:rsidR="005D0FF7" w:rsidRPr="002D0027" w14:paraId="1D16770F" w14:textId="77777777" w:rsidTr="00012793">
        <w:tc>
          <w:tcPr>
            <w:tcW w:w="1604" w:type="dxa"/>
            <w:vAlign w:val="center"/>
          </w:tcPr>
          <w:p w14:paraId="4E47636F" w14:textId="748D30D8" w:rsidR="005D0FF7" w:rsidRPr="0084778A" w:rsidRDefault="00012793" w:rsidP="00F50679">
            <w:pPr>
              <w:tabs>
                <w:tab w:val="left" w:pos="1298"/>
                <w:tab w:val="left" w:pos="1701"/>
                <w:tab w:val="left" w:pos="1985"/>
              </w:tabs>
              <w:jc w:val="center"/>
              <w:rPr>
                <w:rFonts w:ascii="Arial" w:hAnsi="Arial" w:cs="Arial"/>
                <w:b/>
                <w:bCs/>
                <w:iCs/>
                <w:color w:val="5B0009"/>
                <w:sz w:val="22"/>
                <w:szCs w:val="22"/>
                <w:lang w:val="en-GB"/>
              </w:rPr>
            </w:pPr>
            <w:r w:rsidRPr="00012793">
              <w:rPr>
                <w:rFonts w:ascii="Arial" w:hAnsi="Arial" w:cs="Arial"/>
                <w:b/>
                <w:bCs/>
                <w:iCs/>
                <w:color w:val="5B0009"/>
                <w:sz w:val="22"/>
                <w:szCs w:val="22"/>
                <w:lang w:val="en-GB"/>
              </w:rPr>
              <w:t xml:space="preserve">Integrated </w:t>
            </w:r>
            <w:r w:rsidR="007C7D7E">
              <w:rPr>
                <w:rFonts w:ascii="Arial" w:hAnsi="Arial" w:cs="Arial"/>
                <w:b/>
                <w:bCs/>
                <w:iCs/>
                <w:color w:val="5B0009"/>
                <w:sz w:val="22"/>
                <w:szCs w:val="22"/>
                <w:lang w:val="en-GB"/>
              </w:rPr>
              <w:t>studies</w:t>
            </w:r>
          </w:p>
        </w:tc>
        <w:tc>
          <w:tcPr>
            <w:tcW w:w="1745" w:type="dxa"/>
            <w:vAlign w:val="center"/>
          </w:tcPr>
          <w:p w14:paraId="23BE6647"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shd w:val="clear" w:color="auto" w:fill="auto"/>
            <w:vAlign w:val="center"/>
          </w:tcPr>
          <w:p w14:paraId="5A667A2C"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2869D5A8" w14:textId="6D4D1042" w:rsidR="005D0FF7" w:rsidRPr="002D0027" w:rsidRDefault="0020315D" w:rsidP="00F50679">
            <w:pPr>
              <w:tabs>
                <w:tab w:val="left" w:pos="1298"/>
                <w:tab w:val="left" w:pos="1701"/>
                <w:tab w:val="left" w:pos="1985"/>
              </w:tabs>
              <w:jc w:val="center"/>
              <w:rPr>
                <w:rFonts w:ascii="Arial" w:hAnsi="Arial" w:cs="Arial"/>
                <w:iCs/>
                <w:sz w:val="22"/>
                <w:szCs w:val="22"/>
                <w:lang w:val="en-GB"/>
              </w:rPr>
            </w:pPr>
            <w:r>
              <w:rPr>
                <w:rFonts w:ascii="Arial" w:hAnsi="Arial" w:cs="Arial"/>
                <w:iCs/>
                <w:sz w:val="22"/>
                <w:szCs w:val="22"/>
                <w:lang w:val="en-GB"/>
              </w:rPr>
              <w:t>x</w:t>
            </w:r>
          </w:p>
        </w:tc>
        <w:tc>
          <w:tcPr>
            <w:tcW w:w="1605" w:type="dxa"/>
            <w:vAlign w:val="center"/>
          </w:tcPr>
          <w:p w14:paraId="7F36688B"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65558685"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r>
    </w:tbl>
    <w:p w14:paraId="3001DF70" w14:textId="77777777" w:rsidR="005D0FF7" w:rsidRPr="002D0027" w:rsidRDefault="005D0FF7" w:rsidP="00CF1D8A">
      <w:pPr>
        <w:spacing w:line="276" w:lineRule="auto"/>
        <w:rPr>
          <w:rFonts w:ascii="Arial" w:hAnsi="Arial" w:cs="Arial"/>
          <w:b/>
          <w:bCs/>
          <w:color w:val="136C73"/>
          <w:sz w:val="22"/>
          <w:szCs w:val="22"/>
          <w:lang w:val="en-GB" w:eastAsia="lt-LT"/>
        </w:rPr>
      </w:pPr>
    </w:p>
    <w:p w14:paraId="6C3994D7" w14:textId="77777777" w:rsidR="0020315D" w:rsidRPr="0020315D" w:rsidRDefault="0020315D" w:rsidP="0020315D">
      <w:pPr>
        <w:jc w:val="both"/>
        <w:rPr>
          <w:rFonts w:ascii="Arial" w:hAnsi="Arial" w:cs="Arial"/>
          <w:b/>
          <w:i/>
          <w:color w:val="5B0009"/>
          <w:sz w:val="22"/>
          <w:szCs w:val="22"/>
        </w:rPr>
      </w:pPr>
      <w:r w:rsidRPr="0020315D">
        <w:rPr>
          <w:rFonts w:ascii="Arial" w:hAnsi="Arial" w:cs="Arial"/>
          <w:b/>
          <w:color w:val="5B0009"/>
          <w:sz w:val="22"/>
          <w:szCs w:val="22"/>
        </w:rPr>
        <w:t>COMMENDATIONS</w:t>
      </w:r>
    </w:p>
    <w:p w14:paraId="780FF928" w14:textId="77777777" w:rsidR="0020315D" w:rsidRPr="0020315D" w:rsidRDefault="0020315D" w:rsidP="0020315D">
      <w:pPr>
        <w:jc w:val="both"/>
        <w:rPr>
          <w:rFonts w:ascii="Arial" w:hAnsi="Arial" w:cs="Arial"/>
          <w:b/>
          <w:color w:val="136C73"/>
          <w:sz w:val="22"/>
          <w:szCs w:val="22"/>
        </w:rPr>
      </w:pPr>
    </w:p>
    <w:p w14:paraId="17D679E1" w14:textId="77777777" w:rsidR="0020315D" w:rsidRPr="0020315D" w:rsidRDefault="0020315D" w:rsidP="00252BC0">
      <w:pPr>
        <w:numPr>
          <w:ilvl w:val="0"/>
          <w:numId w:val="22"/>
        </w:numPr>
        <w:pBdr>
          <w:top w:val="nil"/>
          <w:left w:val="nil"/>
          <w:bottom w:val="nil"/>
          <w:right w:val="nil"/>
          <w:between w:val="nil"/>
        </w:pBdr>
        <w:jc w:val="both"/>
        <w:rPr>
          <w:rFonts w:ascii="Arial" w:hAnsi="Arial" w:cs="Arial"/>
          <w:color w:val="000000"/>
          <w:sz w:val="22"/>
          <w:szCs w:val="22"/>
        </w:rPr>
      </w:pPr>
      <w:r w:rsidRPr="0020315D">
        <w:rPr>
          <w:rFonts w:ascii="Arial" w:hAnsi="Arial" w:cs="Arial"/>
          <w:sz w:val="22"/>
          <w:szCs w:val="22"/>
        </w:rPr>
        <w:t>The use of review panels and guest social stakeholders provide feedback to programme implementers, to raise the profile of the programme in the profession;</w:t>
      </w:r>
    </w:p>
    <w:p w14:paraId="1A0E7A71" w14:textId="77777777" w:rsidR="0020315D" w:rsidRPr="0020315D" w:rsidRDefault="0020315D" w:rsidP="00252BC0">
      <w:pPr>
        <w:numPr>
          <w:ilvl w:val="0"/>
          <w:numId w:val="22"/>
        </w:numPr>
        <w:pBdr>
          <w:top w:val="nil"/>
          <w:left w:val="nil"/>
          <w:bottom w:val="nil"/>
          <w:right w:val="nil"/>
          <w:between w:val="nil"/>
        </w:pBdr>
        <w:jc w:val="both"/>
        <w:rPr>
          <w:rFonts w:ascii="Arial" w:hAnsi="Arial" w:cs="Arial"/>
          <w:sz w:val="22"/>
          <w:szCs w:val="22"/>
        </w:rPr>
      </w:pPr>
      <w:r w:rsidRPr="0020315D">
        <w:rPr>
          <w:rFonts w:ascii="Arial" w:hAnsi="Arial" w:cs="Arial"/>
          <w:sz w:val="22"/>
          <w:szCs w:val="22"/>
        </w:rPr>
        <w:t xml:space="preserve">The complexity of the timetabling works to try to alleviate the workload surges towards the end of the semester/project. It can be difficult to achieve a balance between theoretical and practical work but the programme has managed this with a reasonable degree of success as evident in the scheduling and also in student feedback at the meeting during the visit. </w:t>
      </w:r>
    </w:p>
    <w:p w14:paraId="387C0264" w14:textId="77777777" w:rsidR="0020315D" w:rsidRPr="0020315D" w:rsidRDefault="0020315D" w:rsidP="0020315D">
      <w:pPr>
        <w:jc w:val="both"/>
        <w:rPr>
          <w:rFonts w:ascii="Arial" w:hAnsi="Arial" w:cs="Arial"/>
          <w:b/>
          <w:color w:val="136C73"/>
          <w:sz w:val="22"/>
          <w:szCs w:val="22"/>
        </w:rPr>
      </w:pPr>
    </w:p>
    <w:p w14:paraId="087478CB" w14:textId="77777777" w:rsidR="0020315D" w:rsidRPr="0020315D" w:rsidRDefault="0020315D" w:rsidP="0020315D">
      <w:pPr>
        <w:jc w:val="both"/>
        <w:rPr>
          <w:rFonts w:ascii="Arial" w:hAnsi="Arial" w:cs="Arial"/>
          <w:b/>
          <w:color w:val="5B0009"/>
          <w:sz w:val="22"/>
          <w:szCs w:val="22"/>
        </w:rPr>
      </w:pPr>
      <w:r w:rsidRPr="0020315D">
        <w:rPr>
          <w:rFonts w:ascii="Arial" w:hAnsi="Arial" w:cs="Arial"/>
          <w:b/>
          <w:color w:val="5B0009"/>
          <w:sz w:val="22"/>
          <w:szCs w:val="22"/>
        </w:rPr>
        <w:t>RECOMMENDATIONS</w:t>
      </w:r>
    </w:p>
    <w:p w14:paraId="774ABBA4" w14:textId="77777777" w:rsidR="0020315D" w:rsidRPr="0020315D" w:rsidRDefault="0020315D" w:rsidP="0020315D">
      <w:pPr>
        <w:tabs>
          <w:tab w:val="left" w:pos="1298"/>
          <w:tab w:val="left" w:pos="1985"/>
        </w:tabs>
        <w:jc w:val="both"/>
        <w:rPr>
          <w:rFonts w:ascii="Arial" w:hAnsi="Arial" w:cs="Arial"/>
          <w:color w:val="136C73"/>
          <w:sz w:val="22"/>
          <w:szCs w:val="22"/>
        </w:rPr>
      </w:pPr>
    </w:p>
    <w:p w14:paraId="090D6FC1" w14:textId="77777777" w:rsidR="0020315D" w:rsidRPr="0020315D" w:rsidRDefault="0020315D" w:rsidP="0020315D">
      <w:pPr>
        <w:tabs>
          <w:tab w:val="left" w:pos="1298"/>
          <w:tab w:val="left" w:pos="1985"/>
        </w:tabs>
        <w:jc w:val="both"/>
        <w:rPr>
          <w:rFonts w:ascii="Arial" w:hAnsi="Arial" w:cs="Arial"/>
          <w:color w:val="5B0009"/>
          <w:sz w:val="22"/>
          <w:szCs w:val="22"/>
        </w:rPr>
      </w:pPr>
      <w:r w:rsidRPr="0020315D">
        <w:rPr>
          <w:rFonts w:ascii="Arial" w:hAnsi="Arial" w:cs="Arial"/>
          <w:color w:val="5B0009"/>
          <w:sz w:val="22"/>
          <w:szCs w:val="22"/>
        </w:rPr>
        <w:t>To address shortcomings</w:t>
      </w:r>
    </w:p>
    <w:p w14:paraId="6384E540" w14:textId="77777777" w:rsidR="0020315D" w:rsidRPr="0020315D" w:rsidRDefault="0020315D" w:rsidP="0020315D">
      <w:pPr>
        <w:tabs>
          <w:tab w:val="left" w:pos="1298"/>
          <w:tab w:val="left" w:pos="1985"/>
        </w:tabs>
        <w:jc w:val="both"/>
        <w:rPr>
          <w:rFonts w:ascii="Arial" w:hAnsi="Arial" w:cs="Arial"/>
          <w:sz w:val="22"/>
          <w:szCs w:val="22"/>
        </w:rPr>
      </w:pPr>
    </w:p>
    <w:p w14:paraId="7C5BB38B" w14:textId="77777777" w:rsidR="0020315D" w:rsidRPr="0020315D" w:rsidRDefault="0020315D" w:rsidP="00252BC0">
      <w:pPr>
        <w:numPr>
          <w:ilvl w:val="0"/>
          <w:numId w:val="23"/>
        </w:numPr>
        <w:pBdr>
          <w:top w:val="nil"/>
          <w:left w:val="nil"/>
          <w:bottom w:val="nil"/>
          <w:right w:val="nil"/>
          <w:between w:val="nil"/>
        </w:pBdr>
        <w:jc w:val="both"/>
        <w:rPr>
          <w:rFonts w:ascii="Arial" w:hAnsi="Arial" w:cs="Arial"/>
          <w:color w:val="000000"/>
          <w:sz w:val="22"/>
          <w:szCs w:val="22"/>
        </w:rPr>
      </w:pPr>
      <w:r w:rsidRPr="0020315D">
        <w:rPr>
          <w:rFonts w:ascii="Arial" w:hAnsi="Arial" w:cs="Arial"/>
          <w:sz w:val="22"/>
          <w:szCs w:val="22"/>
        </w:rPr>
        <w:t>Further pedagogical and methodological modes could be explored to instil a greater sense of experimentation and innovation;</w:t>
      </w:r>
    </w:p>
    <w:p w14:paraId="6503DFE4" w14:textId="77777777" w:rsidR="0020315D" w:rsidRPr="0020315D" w:rsidRDefault="0020315D" w:rsidP="00252BC0">
      <w:pPr>
        <w:numPr>
          <w:ilvl w:val="0"/>
          <w:numId w:val="23"/>
        </w:numPr>
        <w:pBdr>
          <w:top w:val="nil"/>
          <w:left w:val="nil"/>
          <w:bottom w:val="nil"/>
          <w:right w:val="nil"/>
          <w:between w:val="nil"/>
        </w:pBdr>
        <w:jc w:val="both"/>
        <w:rPr>
          <w:rFonts w:ascii="Arial" w:hAnsi="Arial" w:cs="Arial"/>
          <w:color w:val="000000"/>
          <w:sz w:val="22"/>
          <w:szCs w:val="22"/>
        </w:rPr>
      </w:pPr>
      <w:r w:rsidRPr="0020315D">
        <w:rPr>
          <w:rFonts w:ascii="Arial" w:hAnsi="Arial" w:cs="Arial"/>
          <w:sz w:val="22"/>
          <w:szCs w:val="22"/>
        </w:rPr>
        <w:t>While support exists, the process of creating personalised study plans could be more streamlined;</w:t>
      </w:r>
    </w:p>
    <w:p w14:paraId="60B12C88" w14:textId="77777777" w:rsidR="0020315D" w:rsidRPr="0020315D" w:rsidRDefault="0020315D" w:rsidP="00252BC0">
      <w:pPr>
        <w:numPr>
          <w:ilvl w:val="0"/>
          <w:numId w:val="23"/>
        </w:numPr>
        <w:pBdr>
          <w:top w:val="nil"/>
          <w:left w:val="nil"/>
          <w:bottom w:val="nil"/>
          <w:right w:val="nil"/>
          <w:between w:val="nil"/>
        </w:pBdr>
        <w:jc w:val="both"/>
        <w:rPr>
          <w:rFonts w:ascii="Arial" w:hAnsi="Arial" w:cs="Arial"/>
          <w:sz w:val="22"/>
          <w:szCs w:val="22"/>
        </w:rPr>
      </w:pPr>
      <w:r w:rsidRPr="0020315D">
        <w:rPr>
          <w:rFonts w:ascii="Arial" w:hAnsi="Arial" w:cs="Arial"/>
          <w:sz w:val="22"/>
          <w:szCs w:val="22"/>
        </w:rPr>
        <w:t>The involvement of guest stakeholders in the programme is commendable but could be more structured.</w:t>
      </w:r>
    </w:p>
    <w:p w14:paraId="08063D2B" w14:textId="77777777" w:rsidR="0020315D" w:rsidRPr="0020315D" w:rsidRDefault="0020315D" w:rsidP="0020315D">
      <w:pPr>
        <w:tabs>
          <w:tab w:val="left" w:pos="1298"/>
          <w:tab w:val="left" w:pos="1985"/>
        </w:tabs>
        <w:jc w:val="both"/>
        <w:rPr>
          <w:rFonts w:ascii="Arial" w:hAnsi="Arial" w:cs="Arial"/>
          <w:sz w:val="22"/>
          <w:szCs w:val="22"/>
        </w:rPr>
      </w:pPr>
    </w:p>
    <w:p w14:paraId="72655357" w14:textId="77777777" w:rsidR="0020315D" w:rsidRPr="0020315D" w:rsidRDefault="0020315D" w:rsidP="0020315D">
      <w:pPr>
        <w:tabs>
          <w:tab w:val="left" w:pos="1298"/>
          <w:tab w:val="left" w:pos="1985"/>
        </w:tabs>
        <w:jc w:val="both"/>
        <w:rPr>
          <w:rFonts w:ascii="Arial" w:hAnsi="Arial" w:cs="Arial"/>
          <w:color w:val="5B0009"/>
          <w:sz w:val="22"/>
          <w:szCs w:val="22"/>
        </w:rPr>
      </w:pPr>
      <w:r w:rsidRPr="0020315D">
        <w:rPr>
          <w:rFonts w:ascii="Arial" w:hAnsi="Arial" w:cs="Arial"/>
          <w:color w:val="5B0009"/>
          <w:sz w:val="22"/>
          <w:szCs w:val="22"/>
        </w:rPr>
        <w:t>For further improvement</w:t>
      </w:r>
    </w:p>
    <w:p w14:paraId="343B1DB4" w14:textId="77777777" w:rsidR="0020315D" w:rsidRPr="0020315D" w:rsidRDefault="0020315D" w:rsidP="0020315D">
      <w:pPr>
        <w:tabs>
          <w:tab w:val="left" w:pos="1298"/>
          <w:tab w:val="left" w:pos="1985"/>
        </w:tabs>
        <w:jc w:val="both"/>
        <w:rPr>
          <w:rFonts w:ascii="Arial" w:hAnsi="Arial" w:cs="Arial"/>
          <w:sz w:val="22"/>
          <w:szCs w:val="22"/>
        </w:rPr>
      </w:pPr>
    </w:p>
    <w:p w14:paraId="5AEF47D9" w14:textId="77777777" w:rsidR="0020315D" w:rsidRPr="0020315D" w:rsidRDefault="0020315D" w:rsidP="00252BC0">
      <w:pPr>
        <w:numPr>
          <w:ilvl w:val="0"/>
          <w:numId w:val="21"/>
        </w:numPr>
        <w:pBdr>
          <w:top w:val="nil"/>
          <w:left w:val="nil"/>
          <w:bottom w:val="nil"/>
          <w:right w:val="nil"/>
          <w:between w:val="nil"/>
        </w:pBdr>
        <w:jc w:val="both"/>
        <w:rPr>
          <w:rFonts w:ascii="Arial" w:hAnsi="Arial" w:cs="Arial"/>
          <w:color w:val="000000"/>
          <w:sz w:val="22"/>
          <w:szCs w:val="22"/>
        </w:rPr>
      </w:pPr>
      <w:r w:rsidRPr="0020315D">
        <w:rPr>
          <w:rFonts w:ascii="Arial" w:hAnsi="Arial" w:cs="Arial"/>
          <w:sz w:val="22"/>
          <w:szCs w:val="22"/>
        </w:rPr>
        <w:t>Further development of the student’s ability to produce design solutions which reconcile the relationship between design, technology, environment and regulatory issues while meeting user requirements;</w:t>
      </w:r>
    </w:p>
    <w:p w14:paraId="28A43849" w14:textId="77777777" w:rsidR="0020315D" w:rsidRPr="0020315D" w:rsidRDefault="0020315D" w:rsidP="00252BC0">
      <w:pPr>
        <w:numPr>
          <w:ilvl w:val="0"/>
          <w:numId w:val="21"/>
        </w:numPr>
        <w:pBdr>
          <w:top w:val="nil"/>
          <w:left w:val="nil"/>
          <w:bottom w:val="nil"/>
          <w:right w:val="nil"/>
          <w:between w:val="nil"/>
        </w:pBdr>
        <w:jc w:val="both"/>
        <w:rPr>
          <w:rFonts w:ascii="Arial" w:hAnsi="Arial" w:cs="Arial"/>
          <w:sz w:val="22"/>
          <w:szCs w:val="22"/>
        </w:rPr>
      </w:pPr>
      <w:r w:rsidRPr="0020315D">
        <w:rPr>
          <w:rFonts w:ascii="Arial" w:hAnsi="Arial" w:cs="Arial"/>
          <w:sz w:val="22"/>
          <w:szCs w:val="22"/>
        </w:rPr>
        <w:t>Strengthen the coordination between the Academic Support Center and lecturers to better integrate personalised plans;</w:t>
      </w:r>
    </w:p>
    <w:p w14:paraId="3F1003F0" w14:textId="34583DE7" w:rsidR="0020315D" w:rsidRPr="0020315D" w:rsidRDefault="0020315D" w:rsidP="00252BC0">
      <w:pPr>
        <w:numPr>
          <w:ilvl w:val="0"/>
          <w:numId w:val="21"/>
        </w:numPr>
        <w:pBdr>
          <w:top w:val="nil"/>
          <w:left w:val="nil"/>
          <w:bottom w:val="nil"/>
          <w:right w:val="nil"/>
          <w:between w:val="nil"/>
        </w:pBdr>
        <w:jc w:val="both"/>
        <w:rPr>
          <w:rFonts w:ascii="Arial" w:hAnsi="Arial" w:cs="Arial"/>
          <w:sz w:val="22"/>
          <w:szCs w:val="22"/>
        </w:rPr>
      </w:pPr>
      <w:r w:rsidRPr="0020315D">
        <w:rPr>
          <w:rFonts w:ascii="Arial" w:hAnsi="Arial" w:cs="Arial"/>
          <w:sz w:val="22"/>
          <w:szCs w:val="22"/>
        </w:rPr>
        <w:t>Formalise a feedback framework to ensure consistent input from industry and social stakeholders;</w:t>
      </w:r>
    </w:p>
    <w:p w14:paraId="6473E999" w14:textId="77777777" w:rsidR="0020315D" w:rsidRPr="0020315D" w:rsidRDefault="0020315D" w:rsidP="00252BC0">
      <w:pPr>
        <w:numPr>
          <w:ilvl w:val="0"/>
          <w:numId w:val="21"/>
        </w:numPr>
        <w:pBdr>
          <w:top w:val="nil"/>
          <w:left w:val="nil"/>
          <w:bottom w:val="nil"/>
          <w:right w:val="nil"/>
          <w:between w:val="nil"/>
        </w:pBdr>
        <w:jc w:val="both"/>
        <w:rPr>
          <w:rFonts w:ascii="Arial" w:hAnsi="Arial" w:cs="Arial"/>
          <w:color w:val="000000"/>
          <w:sz w:val="22"/>
          <w:szCs w:val="22"/>
        </w:rPr>
      </w:pPr>
      <w:r w:rsidRPr="0020315D">
        <w:rPr>
          <w:rFonts w:ascii="Arial" w:hAnsi="Arial" w:cs="Arial"/>
          <w:color w:val="000000"/>
          <w:sz w:val="22"/>
          <w:szCs w:val="22"/>
        </w:rPr>
        <w:t xml:space="preserve">Develop </w:t>
      </w:r>
      <w:r w:rsidRPr="0020315D">
        <w:rPr>
          <w:rFonts w:ascii="Arial" w:hAnsi="Arial" w:cs="Arial"/>
          <w:sz w:val="22"/>
          <w:szCs w:val="22"/>
        </w:rPr>
        <w:t>further</w:t>
      </w:r>
      <w:r w:rsidRPr="0020315D">
        <w:rPr>
          <w:rFonts w:ascii="Arial" w:hAnsi="Arial" w:cs="Arial"/>
          <w:color w:val="000000"/>
          <w:sz w:val="22"/>
          <w:szCs w:val="22"/>
        </w:rPr>
        <w:t xml:space="preserve"> t</w:t>
      </w:r>
      <w:r w:rsidRPr="0020315D">
        <w:rPr>
          <w:rFonts w:ascii="Arial" w:hAnsi="Arial" w:cs="Arial"/>
          <w:sz w:val="22"/>
          <w:szCs w:val="22"/>
        </w:rPr>
        <w:t xml:space="preserve">he feedback processes to include the student. This could include a process where more senior students act as mentors to others under the support of the teaching staff. The feedback processes could become much more interactive to allow for greater opportunities to engage in reflective critical thinking. </w:t>
      </w:r>
    </w:p>
    <w:p w14:paraId="6E6B1F60" w14:textId="77777777" w:rsidR="005D0FF7" w:rsidRPr="002D0027" w:rsidRDefault="005D0FF7">
      <w:pPr>
        <w:spacing w:after="200" w:line="276" w:lineRule="auto"/>
        <w:rPr>
          <w:rFonts w:ascii="Arial" w:eastAsia="Calibri" w:hAnsi="Arial" w:cs="Arial"/>
          <w:sz w:val="22"/>
          <w:szCs w:val="22"/>
          <w:lang w:val="en-GB" w:eastAsia="lt-LT"/>
        </w:rPr>
      </w:pPr>
      <w:r w:rsidRPr="002D0027">
        <w:rPr>
          <w:rFonts w:ascii="Arial" w:eastAsia="Calibri" w:hAnsi="Arial" w:cs="Arial"/>
          <w:sz w:val="22"/>
          <w:szCs w:val="22"/>
          <w:lang w:val="en-GB" w:eastAsia="lt-LT"/>
        </w:rPr>
        <w:br w:type="page"/>
      </w:r>
    </w:p>
    <w:p w14:paraId="1E9FA003" w14:textId="42234120" w:rsidR="005D0FF7" w:rsidRPr="0084778A" w:rsidRDefault="005D0FF7" w:rsidP="005D0FF7">
      <w:pPr>
        <w:pStyle w:val="Heading2"/>
        <w:rPr>
          <w:rFonts w:ascii="Arial" w:hAnsi="Arial" w:cs="Arial"/>
          <w:color w:val="5B0009"/>
          <w:sz w:val="28"/>
          <w:szCs w:val="28"/>
        </w:rPr>
      </w:pPr>
      <w:r w:rsidRPr="0084778A">
        <w:rPr>
          <w:rFonts w:ascii="Arial" w:hAnsi="Arial" w:cs="Arial"/>
          <w:color w:val="5B0009"/>
          <w:sz w:val="28"/>
          <w:szCs w:val="28"/>
        </w:rPr>
        <w:lastRenderedPageBreak/>
        <w:t>AREA 5: CONCLUSIONS</w:t>
      </w:r>
    </w:p>
    <w:p w14:paraId="6CCA498F" w14:textId="77777777" w:rsidR="005D0FF7" w:rsidRPr="002D0027" w:rsidRDefault="005D0FF7" w:rsidP="005D0FF7">
      <w:pPr>
        <w:rPr>
          <w:rFonts w:ascii="Arial" w:hAnsi="Arial" w:cs="Arial"/>
          <w:color w:val="136C73"/>
          <w:sz w:val="28"/>
          <w:szCs w:val="28"/>
          <w:lang w:val="en-GB" w:eastAsia="en-US"/>
        </w:rPr>
      </w:pPr>
    </w:p>
    <w:tbl>
      <w:tblPr>
        <w:tblStyle w:val="TableGrid"/>
        <w:tblW w:w="5000" w:type="pct"/>
        <w:tblLook w:val="04A0" w:firstRow="1" w:lastRow="0" w:firstColumn="1" w:lastColumn="0" w:noHBand="0" w:noVBand="1"/>
      </w:tblPr>
      <w:tblGrid>
        <w:gridCol w:w="1604"/>
        <w:gridCol w:w="1745"/>
        <w:gridCol w:w="1605"/>
        <w:gridCol w:w="1605"/>
        <w:gridCol w:w="1605"/>
        <w:gridCol w:w="1605"/>
      </w:tblGrid>
      <w:tr w:rsidR="005D0FF7" w:rsidRPr="002D0027" w14:paraId="108F2FD9" w14:textId="77777777" w:rsidTr="00012793">
        <w:tc>
          <w:tcPr>
            <w:tcW w:w="1604" w:type="dxa"/>
            <w:vAlign w:val="center"/>
          </w:tcPr>
          <w:p w14:paraId="2774F52D" w14:textId="7AC36C34" w:rsidR="005D0FF7" w:rsidRPr="002D0027" w:rsidRDefault="005D0FF7" w:rsidP="00F50679">
            <w:pPr>
              <w:tabs>
                <w:tab w:val="left" w:pos="1298"/>
                <w:tab w:val="left" w:pos="1701"/>
                <w:tab w:val="left" w:pos="1985"/>
              </w:tabs>
              <w:jc w:val="center"/>
              <w:rPr>
                <w:rFonts w:ascii="Arial" w:hAnsi="Arial" w:cs="Arial"/>
                <w:b/>
                <w:bCs/>
                <w:iCs/>
                <w:sz w:val="22"/>
                <w:szCs w:val="22"/>
                <w:lang w:val="en-GB"/>
              </w:rPr>
            </w:pPr>
            <w:r w:rsidRPr="0097182D">
              <w:rPr>
                <w:rFonts w:ascii="Arial" w:hAnsi="Arial" w:cs="Arial"/>
                <w:b/>
                <w:bCs/>
                <w:iCs/>
                <w:color w:val="5B0009"/>
                <w:sz w:val="22"/>
                <w:szCs w:val="22"/>
                <w:lang w:val="en-GB"/>
              </w:rPr>
              <w:t>AREA 5</w:t>
            </w:r>
          </w:p>
        </w:tc>
        <w:tc>
          <w:tcPr>
            <w:tcW w:w="1745" w:type="dxa"/>
            <w:vAlign w:val="center"/>
          </w:tcPr>
          <w:p w14:paraId="4CEE8D7F" w14:textId="23E9356F" w:rsidR="005D0FF7" w:rsidRPr="0097182D" w:rsidRDefault="009E3F5C" w:rsidP="00F50679">
            <w:pPr>
              <w:tabs>
                <w:tab w:val="left" w:pos="1298"/>
                <w:tab w:val="left" w:pos="1701"/>
                <w:tab w:val="left" w:pos="1985"/>
              </w:tabs>
              <w:jc w:val="center"/>
              <w:rPr>
                <w:rFonts w:ascii="Arial" w:hAnsi="Arial" w:cs="Arial"/>
                <w:b/>
                <w:bCs/>
                <w:iCs/>
                <w:color w:val="5B0009"/>
                <w:sz w:val="22"/>
                <w:szCs w:val="22"/>
                <w:lang w:val="en-GB"/>
              </w:rPr>
            </w:pPr>
            <w:r w:rsidRPr="0097182D">
              <w:rPr>
                <w:rFonts w:ascii="Arial" w:hAnsi="Arial" w:cs="Arial"/>
                <w:b/>
                <w:bCs/>
                <w:iCs/>
                <w:color w:val="5B0009"/>
                <w:sz w:val="22"/>
                <w:szCs w:val="22"/>
                <w:lang w:val="en-GB"/>
              </w:rPr>
              <w:t xml:space="preserve">Unsatisfactory </w:t>
            </w:r>
            <w:r w:rsidR="005D0FF7" w:rsidRPr="0097182D">
              <w:rPr>
                <w:rFonts w:ascii="Arial" w:hAnsi="Arial" w:cs="Arial"/>
                <w:b/>
                <w:bCs/>
                <w:iCs/>
                <w:color w:val="5B0009"/>
                <w:sz w:val="22"/>
                <w:szCs w:val="22"/>
                <w:lang w:val="en-GB"/>
              </w:rPr>
              <w:t>- 1</w:t>
            </w:r>
          </w:p>
          <w:p w14:paraId="76B72C48"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Does not meet the requirements</w:t>
            </w:r>
          </w:p>
        </w:tc>
        <w:tc>
          <w:tcPr>
            <w:tcW w:w="1605" w:type="dxa"/>
            <w:vAlign w:val="center"/>
          </w:tcPr>
          <w:p w14:paraId="6C2ABC9E" w14:textId="77777777" w:rsidR="005D0FF7" w:rsidRPr="0097182D" w:rsidRDefault="005D0FF7" w:rsidP="00F50679">
            <w:pPr>
              <w:tabs>
                <w:tab w:val="left" w:pos="1298"/>
                <w:tab w:val="left" w:pos="1701"/>
                <w:tab w:val="left" w:pos="1985"/>
              </w:tabs>
              <w:jc w:val="center"/>
              <w:rPr>
                <w:rFonts w:ascii="Arial" w:hAnsi="Arial" w:cs="Arial"/>
                <w:b/>
                <w:bCs/>
                <w:iCs/>
                <w:color w:val="5B0009"/>
                <w:sz w:val="22"/>
                <w:szCs w:val="22"/>
                <w:lang w:val="en-GB"/>
              </w:rPr>
            </w:pPr>
            <w:r w:rsidRPr="0097182D">
              <w:rPr>
                <w:rFonts w:ascii="Arial" w:hAnsi="Arial" w:cs="Arial"/>
                <w:b/>
                <w:bCs/>
                <w:iCs/>
                <w:color w:val="5B0009"/>
                <w:sz w:val="22"/>
                <w:szCs w:val="22"/>
                <w:lang w:val="en-GB"/>
              </w:rPr>
              <w:t>Satisfactory - 2</w:t>
            </w:r>
          </w:p>
          <w:p w14:paraId="3E92D9FB"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substantial shortcomings to be eliminated</w:t>
            </w:r>
          </w:p>
        </w:tc>
        <w:tc>
          <w:tcPr>
            <w:tcW w:w="1605" w:type="dxa"/>
            <w:vAlign w:val="center"/>
          </w:tcPr>
          <w:p w14:paraId="22C15145" w14:textId="77777777" w:rsidR="005D0FF7" w:rsidRPr="0084778A" w:rsidRDefault="005D0FF7" w:rsidP="00F50679">
            <w:pPr>
              <w:tabs>
                <w:tab w:val="left" w:pos="1298"/>
                <w:tab w:val="left" w:pos="1701"/>
                <w:tab w:val="left" w:pos="1985"/>
              </w:tabs>
              <w:jc w:val="center"/>
              <w:rPr>
                <w:rFonts w:ascii="Arial" w:hAnsi="Arial" w:cs="Arial"/>
                <w:b/>
                <w:bCs/>
                <w:iCs/>
                <w:color w:val="5B0009"/>
                <w:sz w:val="22"/>
                <w:szCs w:val="22"/>
                <w:lang w:val="en-GB"/>
              </w:rPr>
            </w:pPr>
            <w:r w:rsidRPr="0084778A">
              <w:rPr>
                <w:rFonts w:ascii="Arial" w:hAnsi="Arial" w:cs="Arial"/>
                <w:b/>
                <w:bCs/>
                <w:iCs/>
                <w:color w:val="5B0009"/>
                <w:sz w:val="22"/>
                <w:szCs w:val="22"/>
                <w:lang w:val="en-GB"/>
              </w:rPr>
              <w:t xml:space="preserve">Good - 3 </w:t>
            </w:r>
          </w:p>
          <w:p w14:paraId="6D578ACC"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shortcomings to be eliminated</w:t>
            </w:r>
          </w:p>
        </w:tc>
        <w:tc>
          <w:tcPr>
            <w:tcW w:w="1605" w:type="dxa"/>
            <w:vAlign w:val="center"/>
          </w:tcPr>
          <w:p w14:paraId="52749FEE" w14:textId="77777777" w:rsidR="005D0FF7" w:rsidRPr="0084778A" w:rsidRDefault="005D0FF7" w:rsidP="00F50679">
            <w:pPr>
              <w:tabs>
                <w:tab w:val="left" w:pos="1298"/>
                <w:tab w:val="left" w:pos="1701"/>
                <w:tab w:val="left" w:pos="1985"/>
              </w:tabs>
              <w:jc w:val="center"/>
              <w:rPr>
                <w:rFonts w:ascii="Arial" w:hAnsi="Arial" w:cs="Arial"/>
                <w:b/>
                <w:bCs/>
                <w:iCs/>
                <w:color w:val="5B0009"/>
                <w:sz w:val="22"/>
                <w:szCs w:val="22"/>
                <w:lang w:val="en-GB"/>
              </w:rPr>
            </w:pPr>
            <w:r w:rsidRPr="0084778A">
              <w:rPr>
                <w:rFonts w:ascii="Arial" w:hAnsi="Arial" w:cs="Arial"/>
                <w:b/>
                <w:bCs/>
                <w:iCs/>
                <w:color w:val="5B0009"/>
                <w:sz w:val="22"/>
                <w:szCs w:val="22"/>
                <w:lang w:val="en-GB"/>
              </w:rPr>
              <w:t>Very good - 4</w:t>
            </w:r>
          </w:p>
          <w:p w14:paraId="5F2855FC"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Very well nationally and internationally without any shortcomings</w:t>
            </w:r>
          </w:p>
        </w:tc>
        <w:tc>
          <w:tcPr>
            <w:tcW w:w="1605" w:type="dxa"/>
            <w:vAlign w:val="center"/>
          </w:tcPr>
          <w:p w14:paraId="29778D4C" w14:textId="77777777" w:rsidR="005D0FF7" w:rsidRPr="002D0027" w:rsidRDefault="005D0FF7" w:rsidP="00F50679">
            <w:pPr>
              <w:tabs>
                <w:tab w:val="left" w:pos="1298"/>
                <w:tab w:val="left" w:pos="1701"/>
                <w:tab w:val="left" w:pos="1985"/>
              </w:tabs>
              <w:jc w:val="center"/>
              <w:rPr>
                <w:rFonts w:ascii="Arial" w:hAnsi="Arial" w:cs="Arial"/>
                <w:b/>
                <w:bCs/>
                <w:iCs/>
                <w:color w:val="136C73"/>
                <w:sz w:val="22"/>
                <w:szCs w:val="22"/>
                <w:lang w:val="en-GB"/>
              </w:rPr>
            </w:pPr>
            <w:r w:rsidRPr="0084778A">
              <w:rPr>
                <w:rFonts w:ascii="Arial" w:hAnsi="Arial" w:cs="Arial"/>
                <w:b/>
                <w:bCs/>
                <w:iCs/>
                <w:color w:val="5B0009"/>
                <w:sz w:val="22"/>
                <w:szCs w:val="22"/>
                <w:lang w:val="en-GB"/>
              </w:rPr>
              <w:t>Exceptional - 5</w:t>
            </w:r>
          </w:p>
          <w:p w14:paraId="6A7473E6"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Exceptionally well nationally and internationally without any shortcomings</w:t>
            </w:r>
          </w:p>
        </w:tc>
      </w:tr>
      <w:tr w:rsidR="005D0FF7" w:rsidRPr="002D0027" w14:paraId="072B15D4" w14:textId="77777777" w:rsidTr="00012793">
        <w:tc>
          <w:tcPr>
            <w:tcW w:w="1604" w:type="dxa"/>
            <w:vAlign w:val="center"/>
          </w:tcPr>
          <w:p w14:paraId="602B63E2" w14:textId="04B74A23" w:rsidR="005D0FF7" w:rsidRPr="0097182D" w:rsidRDefault="00012793" w:rsidP="00F50679">
            <w:pPr>
              <w:tabs>
                <w:tab w:val="left" w:pos="1298"/>
                <w:tab w:val="left" w:pos="1701"/>
                <w:tab w:val="left" w:pos="1985"/>
              </w:tabs>
              <w:jc w:val="center"/>
              <w:rPr>
                <w:rFonts w:ascii="Arial" w:hAnsi="Arial" w:cs="Arial"/>
                <w:b/>
                <w:bCs/>
                <w:iCs/>
                <w:color w:val="5B0009"/>
                <w:sz w:val="22"/>
                <w:szCs w:val="22"/>
                <w:lang w:val="en-GB"/>
              </w:rPr>
            </w:pPr>
            <w:r w:rsidRPr="00012793">
              <w:rPr>
                <w:rFonts w:ascii="Arial" w:hAnsi="Arial" w:cs="Arial"/>
                <w:b/>
                <w:bCs/>
                <w:iCs/>
                <w:color w:val="5B0009"/>
                <w:sz w:val="22"/>
                <w:szCs w:val="22"/>
                <w:lang w:val="en-GB"/>
              </w:rPr>
              <w:t xml:space="preserve">Integrated </w:t>
            </w:r>
            <w:r w:rsidR="007C7D7E">
              <w:rPr>
                <w:rFonts w:ascii="Arial" w:hAnsi="Arial" w:cs="Arial"/>
                <w:b/>
                <w:bCs/>
                <w:iCs/>
                <w:color w:val="5B0009"/>
                <w:sz w:val="22"/>
                <w:szCs w:val="22"/>
                <w:lang w:val="en-GB"/>
              </w:rPr>
              <w:t>studies</w:t>
            </w:r>
          </w:p>
        </w:tc>
        <w:tc>
          <w:tcPr>
            <w:tcW w:w="1745" w:type="dxa"/>
            <w:vAlign w:val="center"/>
          </w:tcPr>
          <w:p w14:paraId="7BA3BCF3"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shd w:val="clear" w:color="auto" w:fill="auto"/>
            <w:vAlign w:val="center"/>
          </w:tcPr>
          <w:p w14:paraId="5394AD0A"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09BF2EBB"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06706419" w14:textId="0D404529" w:rsidR="005D0FF7" w:rsidRPr="002D0027" w:rsidRDefault="0020315D" w:rsidP="00F50679">
            <w:pPr>
              <w:tabs>
                <w:tab w:val="left" w:pos="1298"/>
                <w:tab w:val="left" w:pos="1701"/>
                <w:tab w:val="left" w:pos="1985"/>
              </w:tabs>
              <w:jc w:val="center"/>
              <w:rPr>
                <w:rFonts w:ascii="Arial" w:hAnsi="Arial" w:cs="Arial"/>
                <w:iCs/>
                <w:sz w:val="22"/>
                <w:szCs w:val="22"/>
                <w:lang w:val="en-GB"/>
              </w:rPr>
            </w:pPr>
            <w:r>
              <w:rPr>
                <w:rFonts w:ascii="Arial" w:hAnsi="Arial" w:cs="Arial"/>
                <w:iCs/>
                <w:sz w:val="22"/>
                <w:szCs w:val="22"/>
                <w:lang w:val="en-GB"/>
              </w:rPr>
              <w:t>x</w:t>
            </w:r>
          </w:p>
        </w:tc>
        <w:tc>
          <w:tcPr>
            <w:tcW w:w="1605" w:type="dxa"/>
            <w:vAlign w:val="center"/>
          </w:tcPr>
          <w:p w14:paraId="20BCD459"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r>
    </w:tbl>
    <w:p w14:paraId="5090280D" w14:textId="77777777" w:rsidR="005D0FF7" w:rsidRPr="002D0027" w:rsidRDefault="005D0FF7" w:rsidP="00CF1D8A">
      <w:pPr>
        <w:spacing w:line="276" w:lineRule="auto"/>
        <w:rPr>
          <w:rFonts w:ascii="Arial" w:hAnsi="Arial" w:cs="Arial"/>
          <w:b/>
          <w:bCs/>
          <w:color w:val="136C73"/>
          <w:sz w:val="22"/>
          <w:szCs w:val="22"/>
          <w:lang w:val="en-GB" w:eastAsia="lt-LT"/>
        </w:rPr>
      </w:pPr>
    </w:p>
    <w:p w14:paraId="5FE86D51" w14:textId="77777777" w:rsidR="0020315D" w:rsidRPr="0020315D" w:rsidRDefault="0020315D" w:rsidP="0020315D">
      <w:pPr>
        <w:jc w:val="both"/>
        <w:rPr>
          <w:rFonts w:ascii="Arial" w:hAnsi="Arial" w:cs="Arial"/>
          <w:b/>
          <w:i/>
          <w:color w:val="5B0009"/>
          <w:sz w:val="22"/>
          <w:szCs w:val="22"/>
        </w:rPr>
      </w:pPr>
      <w:r w:rsidRPr="0020315D">
        <w:rPr>
          <w:rFonts w:ascii="Arial" w:hAnsi="Arial" w:cs="Arial"/>
          <w:b/>
          <w:color w:val="5B0009"/>
          <w:sz w:val="22"/>
          <w:szCs w:val="22"/>
        </w:rPr>
        <w:t>COMMENDATIONS</w:t>
      </w:r>
    </w:p>
    <w:p w14:paraId="72B6AB3E" w14:textId="77777777" w:rsidR="0020315D" w:rsidRPr="0020315D" w:rsidRDefault="0020315D" w:rsidP="0020315D">
      <w:pPr>
        <w:jc w:val="both"/>
        <w:rPr>
          <w:rFonts w:ascii="Arial" w:hAnsi="Arial" w:cs="Arial"/>
          <w:b/>
          <w:color w:val="136C73"/>
          <w:sz w:val="22"/>
          <w:szCs w:val="22"/>
        </w:rPr>
      </w:pPr>
    </w:p>
    <w:p w14:paraId="64D45C29" w14:textId="1F1A17A4" w:rsidR="0020315D" w:rsidRPr="0020315D" w:rsidRDefault="0020315D" w:rsidP="00252BC0">
      <w:pPr>
        <w:numPr>
          <w:ilvl w:val="0"/>
          <w:numId w:val="24"/>
        </w:numPr>
        <w:pBdr>
          <w:top w:val="nil"/>
          <w:left w:val="nil"/>
          <w:bottom w:val="nil"/>
          <w:right w:val="nil"/>
          <w:between w:val="nil"/>
        </w:pBdr>
        <w:jc w:val="both"/>
        <w:rPr>
          <w:rFonts w:ascii="Arial" w:hAnsi="Arial" w:cs="Arial"/>
          <w:color w:val="000000"/>
          <w:sz w:val="22"/>
          <w:szCs w:val="22"/>
        </w:rPr>
      </w:pPr>
      <w:r w:rsidRPr="0020315D">
        <w:rPr>
          <w:rFonts w:ascii="Arial" w:hAnsi="Arial" w:cs="Arial"/>
          <w:sz w:val="22"/>
          <w:szCs w:val="22"/>
        </w:rPr>
        <w:t>The programme is supported by a highly qualified and competent teaching staff, with a well-balanced mix of academic expertise and professional practice. This combination ensures students benefit from both rigorous theoretical knowledge and practical, industry-relevant insights</w:t>
      </w:r>
      <w:r>
        <w:rPr>
          <w:rFonts w:ascii="Arial" w:hAnsi="Arial" w:cs="Arial"/>
          <w:sz w:val="22"/>
          <w:szCs w:val="22"/>
        </w:rPr>
        <w:t>;</w:t>
      </w:r>
    </w:p>
    <w:p w14:paraId="41E08DCD" w14:textId="4B6863FF" w:rsidR="0020315D" w:rsidRPr="0020315D" w:rsidRDefault="0020315D" w:rsidP="00252BC0">
      <w:pPr>
        <w:numPr>
          <w:ilvl w:val="0"/>
          <w:numId w:val="24"/>
        </w:numPr>
        <w:pBdr>
          <w:top w:val="nil"/>
          <w:left w:val="nil"/>
          <w:bottom w:val="nil"/>
          <w:right w:val="nil"/>
          <w:between w:val="nil"/>
        </w:pBdr>
        <w:jc w:val="both"/>
        <w:rPr>
          <w:rFonts w:ascii="Arial" w:hAnsi="Arial" w:cs="Arial"/>
          <w:color w:val="000000"/>
          <w:sz w:val="22"/>
          <w:szCs w:val="22"/>
        </w:rPr>
      </w:pPr>
      <w:r w:rsidRPr="0020315D">
        <w:rPr>
          <w:rFonts w:ascii="Arial" w:hAnsi="Arial" w:cs="Arial"/>
          <w:sz w:val="22"/>
          <w:szCs w:val="22"/>
        </w:rPr>
        <w:t>A significant number of teaching staff are actively engaged in architectural practice, creating a strong synergy between professional experience and academic instruction. This integration enriches the learning experience by connecting students with real-world challenges and innovative solutions, ensuring their education remains relevant and dynamic</w:t>
      </w:r>
      <w:r>
        <w:rPr>
          <w:rFonts w:ascii="Arial" w:hAnsi="Arial" w:cs="Arial"/>
          <w:sz w:val="22"/>
          <w:szCs w:val="22"/>
        </w:rPr>
        <w:t>;</w:t>
      </w:r>
    </w:p>
    <w:p w14:paraId="5EACC371" w14:textId="32105C67" w:rsidR="0020315D" w:rsidRPr="0020315D" w:rsidRDefault="0020315D" w:rsidP="00252BC0">
      <w:pPr>
        <w:numPr>
          <w:ilvl w:val="0"/>
          <w:numId w:val="24"/>
        </w:numPr>
        <w:pBdr>
          <w:top w:val="nil"/>
          <w:left w:val="nil"/>
          <w:bottom w:val="nil"/>
          <w:right w:val="nil"/>
          <w:between w:val="nil"/>
        </w:pBdr>
        <w:jc w:val="both"/>
        <w:rPr>
          <w:rFonts w:ascii="Arial" w:hAnsi="Arial" w:cs="Arial"/>
          <w:sz w:val="22"/>
          <w:szCs w:val="22"/>
        </w:rPr>
      </w:pPr>
      <w:r w:rsidRPr="0020315D">
        <w:rPr>
          <w:rFonts w:ascii="Arial" w:hAnsi="Arial" w:cs="Arial"/>
          <w:sz w:val="22"/>
          <w:szCs w:val="22"/>
        </w:rPr>
        <w:t>The institution’s openness to allocating additional resources for staff development reflects a proactive approach to maintaining and enhancing the programme’s academic and professional standards</w:t>
      </w:r>
      <w:r>
        <w:rPr>
          <w:rFonts w:ascii="Arial" w:hAnsi="Arial" w:cs="Arial"/>
          <w:sz w:val="22"/>
          <w:szCs w:val="22"/>
        </w:rPr>
        <w:t>;</w:t>
      </w:r>
    </w:p>
    <w:p w14:paraId="24D2BB51" w14:textId="2AB5DC28" w:rsidR="0020315D" w:rsidRPr="0020315D" w:rsidRDefault="0020315D" w:rsidP="00252BC0">
      <w:pPr>
        <w:numPr>
          <w:ilvl w:val="0"/>
          <w:numId w:val="24"/>
        </w:numPr>
        <w:pBdr>
          <w:top w:val="nil"/>
          <w:left w:val="nil"/>
          <w:bottom w:val="nil"/>
          <w:right w:val="nil"/>
          <w:between w:val="nil"/>
        </w:pBdr>
        <w:jc w:val="both"/>
        <w:rPr>
          <w:rFonts w:ascii="Arial" w:hAnsi="Arial" w:cs="Arial"/>
          <w:sz w:val="22"/>
          <w:szCs w:val="22"/>
        </w:rPr>
      </w:pPr>
      <w:r w:rsidRPr="0020315D">
        <w:rPr>
          <w:rFonts w:ascii="Arial" w:hAnsi="Arial" w:cs="Arial"/>
          <w:sz w:val="22"/>
          <w:szCs w:val="22"/>
        </w:rPr>
        <w:t>The programme provides teaching staff with opportunities to participate in conferences, publish research, and collaborate with international partners. These initiatives demonstrate a commitment to fostering the professional growth of the faculty, which in turn enhances the quality of education delivered to students</w:t>
      </w:r>
      <w:r>
        <w:rPr>
          <w:rFonts w:ascii="Arial" w:hAnsi="Arial" w:cs="Arial"/>
          <w:sz w:val="22"/>
          <w:szCs w:val="22"/>
        </w:rPr>
        <w:t>;</w:t>
      </w:r>
    </w:p>
    <w:p w14:paraId="4368D02B" w14:textId="77777777" w:rsidR="0020315D" w:rsidRPr="0020315D" w:rsidRDefault="0020315D" w:rsidP="00252BC0">
      <w:pPr>
        <w:numPr>
          <w:ilvl w:val="0"/>
          <w:numId w:val="24"/>
        </w:numPr>
        <w:pBdr>
          <w:top w:val="nil"/>
          <w:left w:val="nil"/>
          <w:bottom w:val="nil"/>
          <w:right w:val="nil"/>
          <w:between w:val="nil"/>
        </w:pBdr>
        <w:jc w:val="both"/>
        <w:rPr>
          <w:rFonts w:ascii="Arial" w:hAnsi="Arial" w:cs="Arial"/>
          <w:sz w:val="22"/>
          <w:szCs w:val="22"/>
        </w:rPr>
      </w:pPr>
      <w:r w:rsidRPr="0020315D">
        <w:rPr>
          <w:rFonts w:ascii="Arial" w:hAnsi="Arial" w:cs="Arial"/>
          <w:sz w:val="22"/>
          <w:szCs w:val="22"/>
        </w:rPr>
        <w:t>The staff work in a pro active manner to address any issues that arise from the student perspective.</w:t>
      </w:r>
    </w:p>
    <w:p w14:paraId="2706CEE0" w14:textId="77777777" w:rsidR="0020315D" w:rsidRPr="0020315D" w:rsidRDefault="0020315D" w:rsidP="0020315D">
      <w:pPr>
        <w:jc w:val="both"/>
        <w:rPr>
          <w:rFonts w:ascii="Arial" w:hAnsi="Arial" w:cs="Arial"/>
          <w:b/>
          <w:color w:val="136C73"/>
          <w:sz w:val="22"/>
          <w:szCs w:val="22"/>
        </w:rPr>
      </w:pPr>
    </w:p>
    <w:p w14:paraId="4B3B2544" w14:textId="77777777" w:rsidR="0020315D" w:rsidRPr="0020315D" w:rsidRDefault="0020315D" w:rsidP="0020315D">
      <w:pPr>
        <w:jc w:val="both"/>
        <w:rPr>
          <w:rFonts w:ascii="Arial" w:hAnsi="Arial" w:cs="Arial"/>
          <w:b/>
          <w:color w:val="5B0009"/>
          <w:sz w:val="22"/>
          <w:szCs w:val="22"/>
        </w:rPr>
      </w:pPr>
      <w:r w:rsidRPr="0020315D">
        <w:rPr>
          <w:rFonts w:ascii="Arial" w:hAnsi="Arial" w:cs="Arial"/>
          <w:b/>
          <w:color w:val="5B0009"/>
          <w:sz w:val="22"/>
          <w:szCs w:val="22"/>
        </w:rPr>
        <w:t>RECOMMENDATIONS</w:t>
      </w:r>
    </w:p>
    <w:p w14:paraId="37117CE4" w14:textId="77777777" w:rsidR="0020315D" w:rsidRPr="0020315D" w:rsidRDefault="0020315D" w:rsidP="0020315D">
      <w:pPr>
        <w:tabs>
          <w:tab w:val="left" w:pos="1298"/>
          <w:tab w:val="left" w:pos="1985"/>
        </w:tabs>
        <w:jc w:val="both"/>
        <w:rPr>
          <w:rFonts w:ascii="Arial" w:hAnsi="Arial" w:cs="Arial"/>
          <w:color w:val="136C73"/>
          <w:sz w:val="22"/>
          <w:szCs w:val="22"/>
        </w:rPr>
      </w:pPr>
    </w:p>
    <w:p w14:paraId="34F112D7" w14:textId="77777777" w:rsidR="0020315D" w:rsidRPr="0020315D" w:rsidRDefault="0020315D" w:rsidP="0020315D">
      <w:pPr>
        <w:tabs>
          <w:tab w:val="left" w:pos="1298"/>
          <w:tab w:val="left" w:pos="1985"/>
        </w:tabs>
        <w:jc w:val="both"/>
        <w:rPr>
          <w:rFonts w:ascii="Arial" w:hAnsi="Arial" w:cs="Arial"/>
          <w:color w:val="5B0009"/>
          <w:sz w:val="22"/>
          <w:szCs w:val="22"/>
        </w:rPr>
      </w:pPr>
      <w:r w:rsidRPr="0020315D">
        <w:rPr>
          <w:rFonts w:ascii="Arial" w:hAnsi="Arial" w:cs="Arial"/>
          <w:color w:val="5B0009"/>
          <w:sz w:val="22"/>
          <w:szCs w:val="22"/>
        </w:rPr>
        <w:t>To address shortcomings</w:t>
      </w:r>
    </w:p>
    <w:p w14:paraId="547E3CD2" w14:textId="1DCBA367" w:rsidR="0020315D" w:rsidRDefault="0020315D" w:rsidP="0020315D">
      <w:pPr>
        <w:tabs>
          <w:tab w:val="left" w:pos="1298"/>
          <w:tab w:val="left" w:pos="1985"/>
        </w:tabs>
        <w:jc w:val="both"/>
        <w:rPr>
          <w:rFonts w:ascii="Arial" w:hAnsi="Arial" w:cs="Arial"/>
          <w:sz w:val="22"/>
          <w:szCs w:val="22"/>
        </w:rPr>
      </w:pPr>
      <w:r>
        <w:rPr>
          <w:rFonts w:ascii="Arial" w:hAnsi="Arial" w:cs="Arial"/>
          <w:sz w:val="22"/>
          <w:szCs w:val="22"/>
        </w:rPr>
        <w:t>-</w:t>
      </w:r>
    </w:p>
    <w:p w14:paraId="7FA6DE91" w14:textId="77777777" w:rsidR="0020315D" w:rsidRPr="0020315D" w:rsidRDefault="0020315D" w:rsidP="0020315D">
      <w:pPr>
        <w:tabs>
          <w:tab w:val="left" w:pos="1298"/>
          <w:tab w:val="left" w:pos="1985"/>
        </w:tabs>
        <w:jc w:val="both"/>
        <w:rPr>
          <w:rFonts w:ascii="Arial" w:hAnsi="Arial" w:cs="Arial"/>
          <w:sz w:val="22"/>
          <w:szCs w:val="22"/>
        </w:rPr>
      </w:pPr>
    </w:p>
    <w:p w14:paraId="09F01D02" w14:textId="77777777" w:rsidR="0020315D" w:rsidRDefault="0020315D" w:rsidP="0020315D">
      <w:pPr>
        <w:tabs>
          <w:tab w:val="left" w:pos="1298"/>
          <w:tab w:val="left" w:pos="1985"/>
        </w:tabs>
        <w:jc w:val="both"/>
        <w:rPr>
          <w:rFonts w:ascii="Arial" w:hAnsi="Arial" w:cs="Arial"/>
          <w:color w:val="5B0009"/>
          <w:sz w:val="22"/>
          <w:szCs w:val="22"/>
        </w:rPr>
      </w:pPr>
      <w:r w:rsidRPr="0020315D">
        <w:rPr>
          <w:rFonts w:ascii="Arial" w:hAnsi="Arial" w:cs="Arial"/>
          <w:color w:val="5B0009"/>
          <w:sz w:val="22"/>
          <w:szCs w:val="22"/>
        </w:rPr>
        <w:t>For further improvement</w:t>
      </w:r>
    </w:p>
    <w:p w14:paraId="5AB29130" w14:textId="77777777" w:rsidR="0020315D" w:rsidRPr="0020315D" w:rsidRDefault="0020315D" w:rsidP="0020315D">
      <w:pPr>
        <w:tabs>
          <w:tab w:val="left" w:pos="1298"/>
          <w:tab w:val="left" w:pos="1985"/>
        </w:tabs>
        <w:jc w:val="both"/>
        <w:rPr>
          <w:rFonts w:ascii="Arial" w:hAnsi="Arial" w:cs="Arial"/>
          <w:color w:val="5B0009"/>
          <w:sz w:val="22"/>
          <w:szCs w:val="22"/>
        </w:rPr>
      </w:pPr>
    </w:p>
    <w:p w14:paraId="5B958B99" w14:textId="29BD39DE" w:rsidR="0020315D" w:rsidRPr="0020315D" w:rsidRDefault="0020315D" w:rsidP="00252BC0">
      <w:pPr>
        <w:numPr>
          <w:ilvl w:val="0"/>
          <w:numId w:val="25"/>
        </w:numPr>
        <w:pBdr>
          <w:top w:val="nil"/>
          <w:left w:val="nil"/>
          <w:bottom w:val="nil"/>
          <w:right w:val="nil"/>
          <w:between w:val="nil"/>
        </w:pBdr>
        <w:jc w:val="both"/>
        <w:rPr>
          <w:rFonts w:ascii="Arial" w:hAnsi="Arial" w:cs="Arial"/>
          <w:color w:val="000000"/>
          <w:sz w:val="22"/>
          <w:szCs w:val="22"/>
        </w:rPr>
      </w:pPr>
      <w:r w:rsidRPr="0020315D">
        <w:rPr>
          <w:rFonts w:ascii="Arial" w:hAnsi="Arial" w:cs="Arial"/>
          <w:sz w:val="22"/>
          <w:szCs w:val="22"/>
        </w:rPr>
        <w:t>Create opportunities for practicing architects to teach in short-term roles or focused modules, such as design studios, workshops, or technical seminars. Offering flexible schedules, competitive compensation, or professional recognition could encourage their participation. Their involvement would bridge the gap between academia and practice, providing students with up-to-date insights into industry trends, challenges, and innovations</w:t>
      </w:r>
      <w:r>
        <w:rPr>
          <w:rFonts w:ascii="Arial" w:hAnsi="Arial" w:cs="Arial"/>
          <w:sz w:val="22"/>
          <w:szCs w:val="22"/>
        </w:rPr>
        <w:t>;</w:t>
      </w:r>
    </w:p>
    <w:p w14:paraId="13195D6D" w14:textId="4DF64DE4" w:rsidR="0020315D" w:rsidRPr="0020315D" w:rsidRDefault="0020315D" w:rsidP="00252BC0">
      <w:pPr>
        <w:numPr>
          <w:ilvl w:val="0"/>
          <w:numId w:val="25"/>
        </w:numPr>
        <w:pBdr>
          <w:top w:val="nil"/>
          <w:left w:val="nil"/>
          <w:bottom w:val="nil"/>
          <w:right w:val="nil"/>
          <w:between w:val="nil"/>
        </w:pBdr>
        <w:jc w:val="both"/>
        <w:rPr>
          <w:rFonts w:ascii="Arial" w:hAnsi="Arial" w:cs="Arial"/>
          <w:color w:val="000000"/>
          <w:sz w:val="22"/>
          <w:szCs w:val="22"/>
        </w:rPr>
      </w:pPr>
      <w:r w:rsidRPr="0020315D">
        <w:rPr>
          <w:rFonts w:ascii="Arial" w:hAnsi="Arial" w:cs="Arial"/>
          <w:color w:val="000000"/>
          <w:sz w:val="22"/>
          <w:szCs w:val="22"/>
        </w:rPr>
        <w:t>More inc</w:t>
      </w:r>
      <w:r w:rsidRPr="0020315D">
        <w:rPr>
          <w:rFonts w:ascii="Arial" w:hAnsi="Arial" w:cs="Arial"/>
          <w:sz w:val="22"/>
          <w:szCs w:val="22"/>
        </w:rPr>
        <w:t>entives to draw in practicing architects to teach in shorter teaching blocks or around specific areas. This would strengthen the schools links to practice</w:t>
      </w:r>
      <w:r>
        <w:rPr>
          <w:rFonts w:ascii="Arial" w:hAnsi="Arial" w:cs="Arial"/>
          <w:sz w:val="22"/>
          <w:szCs w:val="22"/>
        </w:rPr>
        <w:t>;</w:t>
      </w:r>
    </w:p>
    <w:p w14:paraId="4F21E734" w14:textId="7616FA67" w:rsidR="0020315D" w:rsidRPr="0020315D" w:rsidRDefault="0020315D" w:rsidP="00252BC0">
      <w:pPr>
        <w:numPr>
          <w:ilvl w:val="0"/>
          <w:numId w:val="25"/>
        </w:numPr>
        <w:pBdr>
          <w:top w:val="nil"/>
          <w:left w:val="nil"/>
          <w:bottom w:val="nil"/>
          <w:right w:val="nil"/>
          <w:between w:val="nil"/>
        </w:pBdr>
        <w:jc w:val="both"/>
        <w:rPr>
          <w:rFonts w:ascii="Arial" w:hAnsi="Arial" w:cs="Arial"/>
          <w:color w:val="000000"/>
          <w:sz w:val="22"/>
          <w:szCs w:val="22"/>
        </w:rPr>
      </w:pPr>
      <w:r w:rsidRPr="0020315D">
        <w:rPr>
          <w:rFonts w:ascii="Arial" w:hAnsi="Arial" w:cs="Arial"/>
          <w:sz w:val="22"/>
          <w:szCs w:val="22"/>
        </w:rPr>
        <w:t>Utilise the School’s academic and research knowledge to engage more actively with the professional community. Organise public lectures, industry workshops, or Continuous Professional Development (CPD) courses tailored to practicing architects. These initiatives would not only strengthen the School’s ties with the profession but also position it as a hub for lifelong learning and professional advancement, further enhancing its reputation and societal impact</w:t>
      </w:r>
      <w:r>
        <w:rPr>
          <w:rFonts w:ascii="Arial" w:hAnsi="Arial" w:cs="Arial"/>
          <w:sz w:val="22"/>
          <w:szCs w:val="22"/>
        </w:rPr>
        <w:t>;</w:t>
      </w:r>
    </w:p>
    <w:p w14:paraId="62AF901A" w14:textId="1535042D" w:rsidR="0020315D" w:rsidRPr="0020315D" w:rsidRDefault="0020315D" w:rsidP="00252BC0">
      <w:pPr>
        <w:numPr>
          <w:ilvl w:val="0"/>
          <w:numId w:val="25"/>
        </w:numPr>
        <w:pBdr>
          <w:top w:val="nil"/>
          <w:left w:val="nil"/>
          <w:bottom w:val="nil"/>
          <w:right w:val="nil"/>
          <w:between w:val="nil"/>
        </w:pBdr>
        <w:jc w:val="both"/>
        <w:rPr>
          <w:rFonts w:ascii="Arial" w:hAnsi="Arial" w:cs="Arial"/>
          <w:color w:val="000000"/>
          <w:sz w:val="22"/>
          <w:szCs w:val="22"/>
        </w:rPr>
      </w:pPr>
      <w:r w:rsidRPr="0020315D">
        <w:rPr>
          <w:rFonts w:ascii="Arial" w:hAnsi="Arial" w:cs="Arial"/>
          <w:sz w:val="22"/>
          <w:szCs w:val="22"/>
        </w:rPr>
        <w:t>To strengthen the programme’s international outlook and enrich its multicultural environment, actively recruit international teaching staff or invite international guest lecturers. This is particularly important for a programme delivered in two languages, as it would enhance the global perspective of the curriculum, expose students to diverse methodologies and practices, and support their readiness for an increasingly international architectural profession</w:t>
      </w:r>
      <w:r>
        <w:rPr>
          <w:rFonts w:ascii="Arial" w:hAnsi="Arial" w:cs="Arial"/>
          <w:sz w:val="22"/>
          <w:szCs w:val="22"/>
        </w:rPr>
        <w:t>;</w:t>
      </w:r>
    </w:p>
    <w:p w14:paraId="043829F6" w14:textId="77777777" w:rsidR="0020315D" w:rsidRPr="0020315D" w:rsidRDefault="0020315D" w:rsidP="00252BC0">
      <w:pPr>
        <w:numPr>
          <w:ilvl w:val="0"/>
          <w:numId w:val="25"/>
        </w:numPr>
        <w:jc w:val="both"/>
        <w:rPr>
          <w:rFonts w:ascii="Arial" w:hAnsi="Arial" w:cs="Arial"/>
          <w:sz w:val="22"/>
          <w:szCs w:val="22"/>
        </w:rPr>
      </w:pPr>
      <w:r w:rsidRPr="0020315D">
        <w:rPr>
          <w:rFonts w:ascii="Arial" w:hAnsi="Arial" w:cs="Arial"/>
          <w:sz w:val="22"/>
          <w:szCs w:val="22"/>
        </w:rPr>
        <w:t xml:space="preserve">Offer more structured and targeted pedagogical training for lecturers, with a specific emphasis on methods and best practices in architectural education. This could include workshops, seminars, or certifications that focus on studio teaching, critical thinking facilitation, and </w:t>
      </w:r>
      <w:r w:rsidRPr="0020315D">
        <w:rPr>
          <w:rFonts w:ascii="Arial" w:hAnsi="Arial" w:cs="Arial"/>
          <w:sz w:val="22"/>
          <w:szCs w:val="22"/>
        </w:rPr>
        <w:lastRenderedPageBreak/>
        <w:t>innovative assessment methods. Improved teaching practices would directly enhance the quality of the student learning experience and better prepare graduates for professional challenges.</w:t>
      </w:r>
    </w:p>
    <w:p w14:paraId="6FB9A57D" w14:textId="77777777" w:rsidR="005D0FF7" w:rsidRPr="002D0027" w:rsidRDefault="005D0FF7">
      <w:pPr>
        <w:spacing w:after="200" w:line="276" w:lineRule="auto"/>
        <w:rPr>
          <w:rFonts w:ascii="Arial" w:eastAsia="Calibri" w:hAnsi="Arial" w:cs="Arial"/>
          <w:sz w:val="22"/>
          <w:szCs w:val="22"/>
          <w:lang w:val="en-GB" w:eastAsia="lt-LT"/>
        </w:rPr>
      </w:pPr>
      <w:r w:rsidRPr="002D0027">
        <w:rPr>
          <w:rFonts w:ascii="Arial" w:eastAsia="Calibri" w:hAnsi="Arial" w:cs="Arial"/>
          <w:sz w:val="22"/>
          <w:szCs w:val="22"/>
          <w:lang w:val="en-GB" w:eastAsia="lt-LT"/>
        </w:rPr>
        <w:br w:type="page"/>
      </w:r>
    </w:p>
    <w:p w14:paraId="400E90D0" w14:textId="08FF7917" w:rsidR="005D0FF7" w:rsidRPr="0097182D" w:rsidRDefault="005D0FF7" w:rsidP="005D0FF7">
      <w:pPr>
        <w:pStyle w:val="Heading2"/>
        <w:rPr>
          <w:rFonts w:ascii="Arial" w:hAnsi="Arial" w:cs="Arial"/>
          <w:color w:val="5B0009"/>
          <w:sz w:val="28"/>
          <w:szCs w:val="28"/>
        </w:rPr>
      </w:pPr>
      <w:r w:rsidRPr="0097182D">
        <w:rPr>
          <w:rFonts w:ascii="Arial" w:hAnsi="Arial" w:cs="Arial"/>
          <w:color w:val="5B0009"/>
          <w:sz w:val="28"/>
          <w:szCs w:val="28"/>
        </w:rPr>
        <w:lastRenderedPageBreak/>
        <w:t>AREA 6: CONCLUSIONS</w:t>
      </w:r>
    </w:p>
    <w:p w14:paraId="09D664B1" w14:textId="77777777" w:rsidR="005D0FF7" w:rsidRPr="002D0027" w:rsidRDefault="005D0FF7" w:rsidP="005D0FF7">
      <w:pPr>
        <w:rPr>
          <w:rFonts w:ascii="Arial" w:hAnsi="Arial" w:cs="Arial"/>
          <w:color w:val="136C73"/>
          <w:sz w:val="28"/>
          <w:szCs w:val="28"/>
          <w:lang w:val="en-GB" w:eastAsia="en-US"/>
        </w:rPr>
      </w:pPr>
    </w:p>
    <w:tbl>
      <w:tblPr>
        <w:tblStyle w:val="TableGrid"/>
        <w:tblW w:w="5000" w:type="pct"/>
        <w:tblLook w:val="04A0" w:firstRow="1" w:lastRow="0" w:firstColumn="1" w:lastColumn="0" w:noHBand="0" w:noVBand="1"/>
      </w:tblPr>
      <w:tblGrid>
        <w:gridCol w:w="1604"/>
        <w:gridCol w:w="1745"/>
        <w:gridCol w:w="1605"/>
        <w:gridCol w:w="1605"/>
        <w:gridCol w:w="1605"/>
        <w:gridCol w:w="1605"/>
      </w:tblGrid>
      <w:tr w:rsidR="005D0FF7" w:rsidRPr="002D0027" w14:paraId="3ECC6C86" w14:textId="77777777" w:rsidTr="00012793">
        <w:tc>
          <w:tcPr>
            <w:tcW w:w="1604" w:type="dxa"/>
            <w:vAlign w:val="center"/>
          </w:tcPr>
          <w:p w14:paraId="00E187B6" w14:textId="495F0FF5" w:rsidR="005D0FF7" w:rsidRPr="002D0027" w:rsidRDefault="005D0FF7" w:rsidP="00F50679">
            <w:pPr>
              <w:tabs>
                <w:tab w:val="left" w:pos="1298"/>
                <w:tab w:val="left" w:pos="1701"/>
                <w:tab w:val="left" w:pos="1985"/>
              </w:tabs>
              <w:jc w:val="center"/>
              <w:rPr>
                <w:rFonts w:ascii="Arial" w:hAnsi="Arial" w:cs="Arial"/>
                <w:b/>
                <w:bCs/>
                <w:iCs/>
                <w:sz w:val="22"/>
                <w:szCs w:val="22"/>
                <w:lang w:val="en-GB"/>
              </w:rPr>
            </w:pPr>
            <w:r w:rsidRPr="0097182D">
              <w:rPr>
                <w:rFonts w:ascii="Arial" w:hAnsi="Arial" w:cs="Arial"/>
                <w:b/>
                <w:bCs/>
                <w:iCs/>
                <w:color w:val="5B0009"/>
                <w:sz w:val="22"/>
                <w:szCs w:val="22"/>
                <w:lang w:val="en-GB"/>
              </w:rPr>
              <w:t>AREA 6</w:t>
            </w:r>
          </w:p>
        </w:tc>
        <w:tc>
          <w:tcPr>
            <w:tcW w:w="1745" w:type="dxa"/>
            <w:vAlign w:val="center"/>
          </w:tcPr>
          <w:p w14:paraId="67200770" w14:textId="3B730834" w:rsidR="005D0FF7" w:rsidRPr="0097182D" w:rsidRDefault="009E3F5C" w:rsidP="00F50679">
            <w:pPr>
              <w:tabs>
                <w:tab w:val="left" w:pos="1298"/>
                <w:tab w:val="left" w:pos="1701"/>
                <w:tab w:val="left" w:pos="1985"/>
              </w:tabs>
              <w:jc w:val="center"/>
              <w:rPr>
                <w:rFonts w:ascii="Arial" w:hAnsi="Arial" w:cs="Arial"/>
                <w:b/>
                <w:bCs/>
                <w:iCs/>
                <w:color w:val="5B0009"/>
                <w:sz w:val="22"/>
                <w:szCs w:val="22"/>
                <w:lang w:val="en-GB"/>
              </w:rPr>
            </w:pPr>
            <w:r w:rsidRPr="0097182D">
              <w:rPr>
                <w:rFonts w:ascii="Arial" w:hAnsi="Arial" w:cs="Arial"/>
                <w:b/>
                <w:bCs/>
                <w:iCs/>
                <w:color w:val="5B0009"/>
                <w:sz w:val="22"/>
                <w:szCs w:val="22"/>
                <w:lang w:val="en-GB"/>
              </w:rPr>
              <w:t xml:space="preserve">Unsatisfactory </w:t>
            </w:r>
            <w:r w:rsidR="005D0FF7" w:rsidRPr="0097182D">
              <w:rPr>
                <w:rFonts w:ascii="Arial" w:hAnsi="Arial" w:cs="Arial"/>
                <w:b/>
                <w:bCs/>
                <w:iCs/>
                <w:color w:val="5B0009"/>
                <w:sz w:val="22"/>
                <w:szCs w:val="22"/>
                <w:lang w:val="en-GB"/>
              </w:rPr>
              <w:t>- 1</w:t>
            </w:r>
          </w:p>
          <w:p w14:paraId="52CA47FA"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Does not meet the requirements</w:t>
            </w:r>
          </w:p>
        </w:tc>
        <w:tc>
          <w:tcPr>
            <w:tcW w:w="1605" w:type="dxa"/>
            <w:vAlign w:val="center"/>
          </w:tcPr>
          <w:p w14:paraId="35382387" w14:textId="77777777" w:rsidR="005D0FF7" w:rsidRPr="0097182D" w:rsidRDefault="005D0FF7" w:rsidP="00F50679">
            <w:pPr>
              <w:tabs>
                <w:tab w:val="left" w:pos="1298"/>
                <w:tab w:val="left" w:pos="1701"/>
                <w:tab w:val="left" w:pos="1985"/>
              </w:tabs>
              <w:jc w:val="center"/>
              <w:rPr>
                <w:rFonts w:ascii="Arial" w:hAnsi="Arial" w:cs="Arial"/>
                <w:b/>
                <w:bCs/>
                <w:iCs/>
                <w:color w:val="5B0009"/>
                <w:sz w:val="22"/>
                <w:szCs w:val="22"/>
                <w:lang w:val="en-GB"/>
              </w:rPr>
            </w:pPr>
            <w:r w:rsidRPr="0097182D">
              <w:rPr>
                <w:rFonts w:ascii="Arial" w:hAnsi="Arial" w:cs="Arial"/>
                <w:b/>
                <w:bCs/>
                <w:iCs/>
                <w:color w:val="5B0009"/>
                <w:sz w:val="22"/>
                <w:szCs w:val="22"/>
                <w:lang w:val="en-GB"/>
              </w:rPr>
              <w:t>Satisfactory - 2</w:t>
            </w:r>
          </w:p>
          <w:p w14:paraId="45B7C67D"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substantial shortcomings to be eliminated</w:t>
            </w:r>
          </w:p>
        </w:tc>
        <w:tc>
          <w:tcPr>
            <w:tcW w:w="1605" w:type="dxa"/>
            <w:vAlign w:val="center"/>
          </w:tcPr>
          <w:p w14:paraId="36467816" w14:textId="77777777" w:rsidR="005D0FF7" w:rsidRPr="0097182D" w:rsidRDefault="005D0FF7" w:rsidP="00F50679">
            <w:pPr>
              <w:tabs>
                <w:tab w:val="left" w:pos="1298"/>
                <w:tab w:val="left" w:pos="1701"/>
                <w:tab w:val="left" w:pos="1985"/>
              </w:tabs>
              <w:jc w:val="center"/>
              <w:rPr>
                <w:rFonts w:ascii="Arial" w:hAnsi="Arial" w:cs="Arial"/>
                <w:b/>
                <w:bCs/>
                <w:iCs/>
                <w:color w:val="5B0009"/>
                <w:sz w:val="22"/>
                <w:szCs w:val="22"/>
                <w:lang w:val="en-GB"/>
              </w:rPr>
            </w:pPr>
            <w:r w:rsidRPr="0097182D">
              <w:rPr>
                <w:rFonts w:ascii="Arial" w:hAnsi="Arial" w:cs="Arial"/>
                <w:b/>
                <w:bCs/>
                <w:iCs/>
                <w:color w:val="5B0009"/>
                <w:sz w:val="22"/>
                <w:szCs w:val="22"/>
                <w:lang w:val="en-GB"/>
              </w:rPr>
              <w:t xml:space="preserve">Good - 3 </w:t>
            </w:r>
          </w:p>
          <w:p w14:paraId="4879B331"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shortcomings to be eliminated</w:t>
            </w:r>
          </w:p>
        </w:tc>
        <w:tc>
          <w:tcPr>
            <w:tcW w:w="1605" w:type="dxa"/>
            <w:vAlign w:val="center"/>
          </w:tcPr>
          <w:p w14:paraId="7FDC3869" w14:textId="77777777" w:rsidR="005D0FF7" w:rsidRPr="0097182D" w:rsidRDefault="005D0FF7" w:rsidP="00F50679">
            <w:pPr>
              <w:tabs>
                <w:tab w:val="left" w:pos="1298"/>
                <w:tab w:val="left" w:pos="1701"/>
                <w:tab w:val="left" w:pos="1985"/>
              </w:tabs>
              <w:jc w:val="center"/>
              <w:rPr>
                <w:rFonts w:ascii="Arial" w:hAnsi="Arial" w:cs="Arial"/>
                <w:b/>
                <w:bCs/>
                <w:iCs/>
                <w:color w:val="5B0009"/>
                <w:sz w:val="22"/>
                <w:szCs w:val="22"/>
                <w:lang w:val="en-GB"/>
              </w:rPr>
            </w:pPr>
            <w:r w:rsidRPr="0097182D">
              <w:rPr>
                <w:rFonts w:ascii="Arial" w:hAnsi="Arial" w:cs="Arial"/>
                <w:b/>
                <w:bCs/>
                <w:iCs/>
                <w:color w:val="5B0009"/>
                <w:sz w:val="22"/>
                <w:szCs w:val="22"/>
                <w:lang w:val="en-GB"/>
              </w:rPr>
              <w:t>Very good - 4</w:t>
            </w:r>
          </w:p>
          <w:p w14:paraId="3E6D1DA3"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Very well nationally and internationally without any shortcomings</w:t>
            </w:r>
          </w:p>
        </w:tc>
        <w:tc>
          <w:tcPr>
            <w:tcW w:w="1605" w:type="dxa"/>
            <w:vAlign w:val="center"/>
          </w:tcPr>
          <w:p w14:paraId="7B16DC0A" w14:textId="77777777" w:rsidR="005D0FF7" w:rsidRPr="0097182D" w:rsidRDefault="005D0FF7" w:rsidP="00F50679">
            <w:pPr>
              <w:tabs>
                <w:tab w:val="left" w:pos="1298"/>
                <w:tab w:val="left" w:pos="1701"/>
                <w:tab w:val="left" w:pos="1985"/>
              </w:tabs>
              <w:jc w:val="center"/>
              <w:rPr>
                <w:rFonts w:ascii="Arial" w:hAnsi="Arial" w:cs="Arial"/>
                <w:b/>
                <w:bCs/>
                <w:iCs/>
                <w:color w:val="5B0009"/>
                <w:sz w:val="22"/>
                <w:szCs w:val="22"/>
                <w:lang w:val="en-GB"/>
              </w:rPr>
            </w:pPr>
            <w:r w:rsidRPr="0097182D">
              <w:rPr>
                <w:rFonts w:ascii="Arial" w:hAnsi="Arial" w:cs="Arial"/>
                <w:b/>
                <w:bCs/>
                <w:iCs/>
                <w:color w:val="5B0009"/>
                <w:sz w:val="22"/>
                <w:szCs w:val="22"/>
                <w:lang w:val="en-GB"/>
              </w:rPr>
              <w:t>Exceptional - 5</w:t>
            </w:r>
          </w:p>
          <w:p w14:paraId="37046611"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Exceptionally well nationally and internationally without any shortcomings</w:t>
            </w:r>
          </w:p>
        </w:tc>
      </w:tr>
      <w:tr w:rsidR="005D0FF7" w:rsidRPr="002D0027" w14:paraId="6C69212A" w14:textId="77777777" w:rsidTr="00012793">
        <w:tc>
          <w:tcPr>
            <w:tcW w:w="1604" w:type="dxa"/>
            <w:vAlign w:val="center"/>
          </w:tcPr>
          <w:p w14:paraId="436C1C0F" w14:textId="594EF052" w:rsidR="005D0FF7" w:rsidRPr="002D0027" w:rsidRDefault="00012793" w:rsidP="00F50679">
            <w:pPr>
              <w:tabs>
                <w:tab w:val="left" w:pos="1298"/>
                <w:tab w:val="left" w:pos="1701"/>
                <w:tab w:val="left" w:pos="1985"/>
              </w:tabs>
              <w:jc w:val="center"/>
              <w:rPr>
                <w:rFonts w:ascii="Arial" w:hAnsi="Arial" w:cs="Arial"/>
                <w:b/>
                <w:bCs/>
                <w:iCs/>
                <w:color w:val="136C73"/>
                <w:sz w:val="22"/>
                <w:szCs w:val="22"/>
                <w:lang w:val="en-GB"/>
              </w:rPr>
            </w:pPr>
            <w:r w:rsidRPr="00012793">
              <w:rPr>
                <w:rFonts w:ascii="Arial" w:hAnsi="Arial" w:cs="Arial"/>
                <w:b/>
                <w:bCs/>
                <w:iCs/>
                <w:color w:val="5B0009"/>
                <w:sz w:val="22"/>
                <w:szCs w:val="22"/>
                <w:lang w:val="en-GB"/>
              </w:rPr>
              <w:t xml:space="preserve">Integrated </w:t>
            </w:r>
            <w:r w:rsidR="007C7D7E">
              <w:rPr>
                <w:rFonts w:ascii="Arial" w:hAnsi="Arial" w:cs="Arial"/>
                <w:b/>
                <w:bCs/>
                <w:iCs/>
                <w:color w:val="5B0009"/>
                <w:sz w:val="22"/>
                <w:szCs w:val="22"/>
                <w:lang w:val="en-GB"/>
              </w:rPr>
              <w:t>studies</w:t>
            </w:r>
          </w:p>
        </w:tc>
        <w:tc>
          <w:tcPr>
            <w:tcW w:w="1745" w:type="dxa"/>
            <w:vAlign w:val="center"/>
          </w:tcPr>
          <w:p w14:paraId="257D3AF3"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shd w:val="clear" w:color="auto" w:fill="auto"/>
            <w:vAlign w:val="center"/>
          </w:tcPr>
          <w:p w14:paraId="504B4B67"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73988110"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3C9C2A10" w14:textId="0CC21FA7" w:rsidR="005D0FF7" w:rsidRPr="002D0027" w:rsidRDefault="0020315D" w:rsidP="00F50679">
            <w:pPr>
              <w:tabs>
                <w:tab w:val="left" w:pos="1298"/>
                <w:tab w:val="left" w:pos="1701"/>
                <w:tab w:val="left" w:pos="1985"/>
              </w:tabs>
              <w:jc w:val="center"/>
              <w:rPr>
                <w:rFonts w:ascii="Arial" w:hAnsi="Arial" w:cs="Arial"/>
                <w:iCs/>
                <w:sz w:val="22"/>
                <w:szCs w:val="22"/>
                <w:lang w:val="en-GB"/>
              </w:rPr>
            </w:pPr>
            <w:r>
              <w:rPr>
                <w:rFonts w:ascii="Arial" w:hAnsi="Arial" w:cs="Arial"/>
                <w:iCs/>
                <w:sz w:val="22"/>
                <w:szCs w:val="22"/>
                <w:lang w:val="en-GB"/>
              </w:rPr>
              <w:t>x</w:t>
            </w:r>
          </w:p>
        </w:tc>
        <w:tc>
          <w:tcPr>
            <w:tcW w:w="1605" w:type="dxa"/>
            <w:vAlign w:val="center"/>
          </w:tcPr>
          <w:p w14:paraId="4E068D57"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r>
    </w:tbl>
    <w:p w14:paraId="5445F951" w14:textId="77777777" w:rsidR="005D0FF7" w:rsidRPr="002D0027" w:rsidRDefault="005D0FF7" w:rsidP="00CF1D8A">
      <w:pPr>
        <w:spacing w:line="276" w:lineRule="auto"/>
        <w:rPr>
          <w:rFonts w:ascii="Arial" w:hAnsi="Arial" w:cs="Arial"/>
          <w:b/>
          <w:bCs/>
          <w:color w:val="136C73"/>
          <w:sz w:val="22"/>
          <w:szCs w:val="22"/>
          <w:lang w:val="en-GB" w:eastAsia="lt-LT"/>
        </w:rPr>
      </w:pPr>
    </w:p>
    <w:p w14:paraId="34F23A25" w14:textId="77777777" w:rsidR="0020315D" w:rsidRPr="0020315D" w:rsidRDefault="0020315D" w:rsidP="0020315D">
      <w:pPr>
        <w:jc w:val="both"/>
        <w:rPr>
          <w:rFonts w:ascii="Arial" w:hAnsi="Arial" w:cs="Arial"/>
          <w:b/>
          <w:i/>
          <w:color w:val="5B0009"/>
          <w:sz w:val="22"/>
          <w:szCs w:val="22"/>
        </w:rPr>
      </w:pPr>
      <w:r w:rsidRPr="0020315D">
        <w:rPr>
          <w:rFonts w:ascii="Arial" w:hAnsi="Arial" w:cs="Arial"/>
          <w:b/>
          <w:color w:val="5B0009"/>
          <w:sz w:val="22"/>
          <w:szCs w:val="22"/>
        </w:rPr>
        <w:t>COMMENDATIONS</w:t>
      </w:r>
    </w:p>
    <w:p w14:paraId="4BAD7362" w14:textId="77777777" w:rsidR="0020315D" w:rsidRPr="0020315D" w:rsidRDefault="0020315D" w:rsidP="0020315D">
      <w:pPr>
        <w:jc w:val="both"/>
        <w:rPr>
          <w:rFonts w:ascii="Arial" w:hAnsi="Arial" w:cs="Arial"/>
          <w:b/>
          <w:color w:val="136C73"/>
          <w:sz w:val="22"/>
          <w:szCs w:val="22"/>
        </w:rPr>
      </w:pPr>
    </w:p>
    <w:p w14:paraId="5281DA17" w14:textId="5D3CA1EA" w:rsidR="0020315D" w:rsidRPr="0020315D" w:rsidRDefault="0020315D" w:rsidP="00252BC0">
      <w:pPr>
        <w:numPr>
          <w:ilvl w:val="0"/>
          <w:numId w:val="27"/>
        </w:numPr>
        <w:pBdr>
          <w:top w:val="nil"/>
          <w:left w:val="nil"/>
          <w:bottom w:val="nil"/>
          <w:right w:val="nil"/>
          <w:between w:val="nil"/>
        </w:pBdr>
        <w:jc w:val="both"/>
        <w:rPr>
          <w:rFonts w:ascii="Arial" w:hAnsi="Arial" w:cs="Arial"/>
          <w:color w:val="000000"/>
          <w:sz w:val="22"/>
          <w:szCs w:val="22"/>
        </w:rPr>
      </w:pPr>
      <w:r w:rsidRPr="0020315D">
        <w:rPr>
          <w:rFonts w:ascii="Arial" w:hAnsi="Arial" w:cs="Arial"/>
          <w:sz w:val="22"/>
          <w:szCs w:val="22"/>
        </w:rPr>
        <w:t>The dedicated and varied scale of different appropriate spaces and the location shared with relevant other disciplines can enable cross disciplinary research to occur organically</w:t>
      </w:r>
      <w:r>
        <w:rPr>
          <w:rFonts w:ascii="Arial" w:hAnsi="Arial" w:cs="Arial"/>
          <w:sz w:val="22"/>
          <w:szCs w:val="22"/>
        </w:rPr>
        <w:t>;</w:t>
      </w:r>
    </w:p>
    <w:p w14:paraId="2844E94B" w14:textId="2EAC02CC" w:rsidR="0020315D" w:rsidRPr="0020315D" w:rsidRDefault="0020315D" w:rsidP="00252BC0">
      <w:pPr>
        <w:numPr>
          <w:ilvl w:val="0"/>
          <w:numId w:val="27"/>
        </w:numPr>
        <w:pBdr>
          <w:top w:val="nil"/>
          <w:left w:val="nil"/>
          <w:bottom w:val="nil"/>
          <w:right w:val="nil"/>
          <w:between w:val="nil"/>
        </w:pBdr>
        <w:jc w:val="both"/>
        <w:rPr>
          <w:rFonts w:ascii="Arial" w:hAnsi="Arial" w:cs="Arial"/>
          <w:color w:val="000000"/>
          <w:sz w:val="22"/>
          <w:szCs w:val="22"/>
        </w:rPr>
      </w:pPr>
      <w:r w:rsidRPr="0020315D">
        <w:rPr>
          <w:rFonts w:ascii="Arial" w:hAnsi="Arial" w:cs="Arial"/>
          <w:sz w:val="22"/>
          <w:szCs w:val="22"/>
        </w:rPr>
        <w:t>The location in the old town part of the city provides a ‘living lab’ outside the school of architecture as well as a natural link to the urban fabric of the city</w:t>
      </w:r>
      <w:r>
        <w:rPr>
          <w:rFonts w:ascii="Arial" w:hAnsi="Arial" w:cs="Arial"/>
          <w:sz w:val="22"/>
          <w:szCs w:val="22"/>
        </w:rPr>
        <w:t>;</w:t>
      </w:r>
      <w:r w:rsidRPr="0020315D">
        <w:rPr>
          <w:rFonts w:ascii="Arial" w:hAnsi="Arial" w:cs="Arial"/>
          <w:sz w:val="22"/>
          <w:szCs w:val="22"/>
        </w:rPr>
        <w:t xml:space="preserve"> </w:t>
      </w:r>
    </w:p>
    <w:p w14:paraId="58DF263E" w14:textId="0CBCA8D0" w:rsidR="0020315D" w:rsidRPr="0020315D" w:rsidRDefault="0020315D" w:rsidP="00252BC0">
      <w:pPr>
        <w:pStyle w:val="ListParagraph"/>
        <w:numPr>
          <w:ilvl w:val="0"/>
          <w:numId w:val="27"/>
        </w:numPr>
        <w:pBdr>
          <w:top w:val="nil"/>
          <w:left w:val="nil"/>
          <w:bottom w:val="nil"/>
          <w:right w:val="nil"/>
          <w:between w:val="nil"/>
        </w:pBdr>
        <w:spacing w:line="240" w:lineRule="auto"/>
        <w:rPr>
          <w:rFonts w:ascii="Arial" w:hAnsi="Arial" w:cs="Arial"/>
          <w:color w:val="000000"/>
          <w:sz w:val="22"/>
          <w:szCs w:val="22"/>
        </w:rPr>
      </w:pPr>
      <w:r w:rsidRPr="0020315D">
        <w:rPr>
          <w:rFonts w:ascii="Arial" w:hAnsi="Arial" w:cs="Arial"/>
          <w:color w:val="000000"/>
          <w:sz w:val="22"/>
          <w:szCs w:val="22"/>
        </w:rPr>
        <w:t>The students are well supported in their project work with the range of physical resources available to them within the building</w:t>
      </w:r>
      <w:r>
        <w:rPr>
          <w:rFonts w:ascii="Arial" w:hAnsi="Arial" w:cs="Arial"/>
          <w:color w:val="000000"/>
          <w:sz w:val="22"/>
          <w:szCs w:val="22"/>
        </w:rPr>
        <w:t>;</w:t>
      </w:r>
    </w:p>
    <w:p w14:paraId="03CB0E64" w14:textId="77777777" w:rsidR="0020315D" w:rsidRPr="0020315D" w:rsidRDefault="0020315D" w:rsidP="00252BC0">
      <w:pPr>
        <w:pStyle w:val="ListParagraph"/>
        <w:numPr>
          <w:ilvl w:val="0"/>
          <w:numId w:val="27"/>
        </w:numPr>
        <w:pBdr>
          <w:top w:val="nil"/>
          <w:left w:val="nil"/>
          <w:bottom w:val="nil"/>
          <w:right w:val="nil"/>
          <w:between w:val="nil"/>
        </w:pBdr>
        <w:spacing w:line="240" w:lineRule="auto"/>
        <w:rPr>
          <w:rFonts w:ascii="Arial" w:hAnsi="Arial" w:cs="Arial"/>
          <w:color w:val="000000"/>
          <w:sz w:val="22"/>
          <w:szCs w:val="22"/>
        </w:rPr>
      </w:pPr>
      <w:r w:rsidRPr="0020315D">
        <w:rPr>
          <w:rFonts w:ascii="Arial" w:hAnsi="Arial" w:cs="Arial"/>
          <w:color w:val="000000"/>
          <w:sz w:val="22"/>
          <w:szCs w:val="22"/>
        </w:rPr>
        <w:t>The publishing house and the library ensure that the staff and students are well connected to cutting edge research and contemporary thought.</w:t>
      </w:r>
    </w:p>
    <w:p w14:paraId="1FF3BB17" w14:textId="77777777" w:rsidR="0020315D" w:rsidRPr="0020315D" w:rsidRDefault="0020315D" w:rsidP="0020315D">
      <w:pPr>
        <w:jc w:val="both"/>
        <w:rPr>
          <w:rFonts w:ascii="Arial" w:hAnsi="Arial" w:cs="Arial"/>
          <w:b/>
          <w:color w:val="136C73"/>
          <w:sz w:val="22"/>
          <w:szCs w:val="22"/>
        </w:rPr>
      </w:pPr>
    </w:p>
    <w:p w14:paraId="645D3400" w14:textId="77777777" w:rsidR="0020315D" w:rsidRPr="0020315D" w:rsidRDefault="0020315D" w:rsidP="0020315D">
      <w:pPr>
        <w:jc w:val="both"/>
        <w:rPr>
          <w:rFonts w:ascii="Arial" w:hAnsi="Arial" w:cs="Arial"/>
          <w:b/>
          <w:color w:val="136C73"/>
          <w:sz w:val="22"/>
          <w:szCs w:val="22"/>
        </w:rPr>
      </w:pPr>
      <w:r w:rsidRPr="0020315D">
        <w:rPr>
          <w:rFonts w:ascii="Arial" w:hAnsi="Arial" w:cs="Arial"/>
          <w:b/>
          <w:color w:val="5B0009"/>
          <w:sz w:val="22"/>
          <w:szCs w:val="22"/>
        </w:rPr>
        <w:t>RECOMMENDATIONS</w:t>
      </w:r>
    </w:p>
    <w:p w14:paraId="66A0CB40" w14:textId="77777777" w:rsidR="0020315D" w:rsidRPr="0020315D" w:rsidRDefault="0020315D" w:rsidP="0020315D">
      <w:pPr>
        <w:tabs>
          <w:tab w:val="left" w:pos="1298"/>
          <w:tab w:val="left" w:pos="1985"/>
        </w:tabs>
        <w:jc w:val="both"/>
        <w:rPr>
          <w:rFonts w:ascii="Arial" w:hAnsi="Arial" w:cs="Arial"/>
          <w:color w:val="136C73"/>
          <w:sz w:val="22"/>
          <w:szCs w:val="22"/>
        </w:rPr>
      </w:pPr>
    </w:p>
    <w:p w14:paraId="41A23BA1" w14:textId="77777777" w:rsidR="0020315D" w:rsidRPr="0020315D" w:rsidRDefault="0020315D" w:rsidP="0020315D">
      <w:pPr>
        <w:tabs>
          <w:tab w:val="left" w:pos="1298"/>
          <w:tab w:val="left" w:pos="1985"/>
        </w:tabs>
        <w:jc w:val="both"/>
        <w:rPr>
          <w:rFonts w:ascii="Arial" w:hAnsi="Arial" w:cs="Arial"/>
          <w:color w:val="5B0009"/>
          <w:sz w:val="22"/>
          <w:szCs w:val="22"/>
        </w:rPr>
      </w:pPr>
      <w:r w:rsidRPr="0020315D">
        <w:rPr>
          <w:rFonts w:ascii="Arial" w:hAnsi="Arial" w:cs="Arial"/>
          <w:color w:val="5B0009"/>
          <w:sz w:val="22"/>
          <w:szCs w:val="22"/>
        </w:rPr>
        <w:t>To address shortcomings</w:t>
      </w:r>
    </w:p>
    <w:p w14:paraId="4631FD18" w14:textId="206AD7D6" w:rsidR="0020315D" w:rsidRPr="0020315D" w:rsidRDefault="0020315D" w:rsidP="0020315D">
      <w:pPr>
        <w:tabs>
          <w:tab w:val="left" w:pos="1298"/>
          <w:tab w:val="left" w:pos="1985"/>
        </w:tabs>
        <w:jc w:val="both"/>
        <w:rPr>
          <w:rFonts w:ascii="Arial" w:hAnsi="Arial" w:cs="Arial"/>
          <w:sz w:val="22"/>
          <w:szCs w:val="22"/>
        </w:rPr>
      </w:pPr>
      <w:r>
        <w:rPr>
          <w:rFonts w:ascii="Arial" w:hAnsi="Arial" w:cs="Arial"/>
          <w:sz w:val="22"/>
          <w:szCs w:val="22"/>
        </w:rPr>
        <w:t>-</w:t>
      </w:r>
    </w:p>
    <w:p w14:paraId="06C76347" w14:textId="77777777" w:rsidR="0020315D" w:rsidRPr="0020315D" w:rsidRDefault="0020315D" w:rsidP="0020315D">
      <w:pPr>
        <w:tabs>
          <w:tab w:val="left" w:pos="1298"/>
          <w:tab w:val="left" w:pos="1985"/>
        </w:tabs>
        <w:jc w:val="both"/>
        <w:rPr>
          <w:rFonts w:ascii="Arial" w:hAnsi="Arial" w:cs="Arial"/>
          <w:sz w:val="22"/>
          <w:szCs w:val="22"/>
        </w:rPr>
      </w:pPr>
    </w:p>
    <w:p w14:paraId="2A38614D" w14:textId="77777777" w:rsidR="0020315D" w:rsidRPr="0020315D" w:rsidRDefault="0020315D" w:rsidP="0020315D">
      <w:pPr>
        <w:tabs>
          <w:tab w:val="left" w:pos="1298"/>
          <w:tab w:val="left" w:pos="1985"/>
        </w:tabs>
        <w:jc w:val="both"/>
        <w:rPr>
          <w:rFonts w:ascii="Arial" w:hAnsi="Arial" w:cs="Arial"/>
          <w:color w:val="5B0009"/>
          <w:sz w:val="22"/>
          <w:szCs w:val="22"/>
        </w:rPr>
      </w:pPr>
      <w:r w:rsidRPr="0020315D">
        <w:rPr>
          <w:rFonts w:ascii="Arial" w:hAnsi="Arial" w:cs="Arial"/>
          <w:color w:val="5B0009"/>
          <w:sz w:val="22"/>
          <w:szCs w:val="22"/>
        </w:rPr>
        <w:t>For further improvement</w:t>
      </w:r>
    </w:p>
    <w:p w14:paraId="4FF99DE4" w14:textId="77777777" w:rsidR="0020315D" w:rsidRPr="0020315D" w:rsidRDefault="0020315D" w:rsidP="0020315D">
      <w:pPr>
        <w:tabs>
          <w:tab w:val="left" w:pos="1298"/>
          <w:tab w:val="left" w:pos="1985"/>
        </w:tabs>
        <w:jc w:val="both"/>
        <w:rPr>
          <w:rFonts w:ascii="Arial" w:hAnsi="Arial" w:cs="Arial"/>
          <w:sz w:val="22"/>
          <w:szCs w:val="22"/>
        </w:rPr>
      </w:pPr>
    </w:p>
    <w:p w14:paraId="362B0247" w14:textId="6133E7F9" w:rsidR="0020315D" w:rsidRPr="0020315D" w:rsidRDefault="0020315D" w:rsidP="00252BC0">
      <w:pPr>
        <w:numPr>
          <w:ilvl w:val="0"/>
          <w:numId w:val="26"/>
        </w:numPr>
        <w:pBdr>
          <w:top w:val="nil"/>
          <w:left w:val="nil"/>
          <w:bottom w:val="nil"/>
          <w:right w:val="nil"/>
          <w:between w:val="nil"/>
        </w:pBdr>
        <w:jc w:val="both"/>
        <w:rPr>
          <w:rFonts w:ascii="Arial" w:hAnsi="Arial" w:cs="Arial"/>
          <w:color w:val="000000"/>
          <w:sz w:val="22"/>
          <w:szCs w:val="22"/>
        </w:rPr>
      </w:pPr>
      <w:r w:rsidRPr="0020315D">
        <w:rPr>
          <w:rFonts w:ascii="Arial" w:hAnsi="Arial" w:cs="Arial"/>
          <w:sz w:val="22"/>
          <w:szCs w:val="22"/>
        </w:rPr>
        <w:t>A consideration of how the building, which is of fine historical merit,  can be adapted to meet the future needs of a School of Architecture in other words initiate a comprehensive study to explore how the building's spaces can be utilised more efficiently and innovatively. This study could focus on identifying underutilised areas, rethinking layout configurations, and incorporating flexible, multifunctional spaces. By engaging faculty, students, and space management experts in this process, the findings could provide practical and inventive solutions that align with the programme’s academic and creative needs</w:t>
      </w:r>
      <w:r>
        <w:rPr>
          <w:rFonts w:ascii="Arial" w:hAnsi="Arial" w:cs="Arial"/>
          <w:sz w:val="22"/>
          <w:szCs w:val="22"/>
        </w:rPr>
        <w:t>;</w:t>
      </w:r>
    </w:p>
    <w:p w14:paraId="2B033E74" w14:textId="6F22E4E0" w:rsidR="0020315D" w:rsidRPr="0020315D" w:rsidRDefault="0020315D" w:rsidP="00252BC0">
      <w:pPr>
        <w:numPr>
          <w:ilvl w:val="0"/>
          <w:numId w:val="26"/>
        </w:numPr>
        <w:jc w:val="both"/>
        <w:rPr>
          <w:rFonts w:ascii="Arial" w:hAnsi="Arial" w:cs="Arial"/>
          <w:sz w:val="22"/>
          <w:szCs w:val="22"/>
        </w:rPr>
      </w:pPr>
      <w:r w:rsidRPr="0020315D">
        <w:rPr>
          <w:rFonts w:ascii="Arial" w:hAnsi="Arial" w:cs="Arial"/>
          <w:sz w:val="22"/>
          <w:szCs w:val="22"/>
        </w:rPr>
        <w:t>Secure funding to expand and upgrade facilities for model-making and 3D fabrication. Increased availability of these resources will help alleviate end-of-semester pressures on equipment, allowing students to focus on quality and creativity rather than competing for limited access. Providing robust fabrication resources would not only improve project outcomes, but also enhance students’ learning experiences and prepare them for professional practice</w:t>
      </w:r>
      <w:r>
        <w:rPr>
          <w:rFonts w:ascii="Arial" w:hAnsi="Arial" w:cs="Arial"/>
          <w:sz w:val="22"/>
          <w:szCs w:val="22"/>
        </w:rPr>
        <w:t>;</w:t>
      </w:r>
    </w:p>
    <w:p w14:paraId="367FA7C1" w14:textId="13828493" w:rsidR="0020315D" w:rsidRPr="0020315D" w:rsidRDefault="0020315D" w:rsidP="00252BC0">
      <w:pPr>
        <w:numPr>
          <w:ilvl w:val="0"/>
          <w:numId w:val="26"/>
        </w:numPr>
        <w:pBdr>
          <w:top w:val="nil"/>
          <w:left w:val="nil"/>
          <w:bottom w:val="nil"/>
          <w:right w:val="nil"/>
          <w:between w:val="nil"/>
        </w:pBdr>
        <w:jc w:val="both"/>
        <w:rPr>
          <w:rFonts w:ascii="Arial" w:hAnsi="Arial" w:cs="Arial"/>
          <w:color w:val="000000"/>
          <w:sz w:val="22"/>
          <w:szCs w:val="22"/>
        </w:rPr>
      </w:pPr>
      <w:r w:rsidRPr="0020315D">
        <w:rPr>
          <w:rFonts w:ascii="Arial" w:hAnsi="Arial" w:cs="Arial"/>
          <w:color w:val="000000"/>
          <w:sz w:val="22"/>
          <w:szCs w:val="22"/>
        </w:rPr>
        <w:t>A</w:t>
      </w:r>
      <w:r w:rsidRPr="0020315D">
        <w:rPr>
          <w:rFonts w:ascii="Arial" w:hAnsi="Arial" w:cs="Arial"/>
          <w:sz w:val="22"/>
          <w:szCs w:val="22"/>
        </w:rPr>
        <w:t>n overview study of how the building could provide inventive ideas on how to use the spaces more efficiently</w:t>
      </w:r>
      <w:r>
        <w:rPr>
          <w:rFonts w:ascii="Arial" w:hAnsi="Arial" w:cs="Arial"/>
          <w:sz w:val="22"/>
          <w:szCs w:val="22"/>
        </w:rPr>
        <w:t>;</w:t>
      </w:r>
    </w:p>
    <w:p w14:paraId="5A53791E" w14:textId="77777777" w:rsidR="0020315D" w:rsidRPr="0020315D" w:rsidRDefault="0020315D" w:rsidP="00252BC0">
      <w:pPr>
        <w:numPr>
          <w:ilvl w:val="0"/>
          <w:numId w:val="26"/>
        </w:numPr>
        <w:pBdr>
          <w:top w:val="nil"/>
          <w:left w:val="nil"/>
          <w:bottom w:val="nil"/>
          <w:right w:val="nil"/>
          <w:between w:val="nil"/>
        </w:pBdr>
        <w:jc w:val="both"/>
        <w:rPr>
          <w:rFonts w:ascii="Arial" w:hAnsi="Arial" w:cs="Arial"/>
          <w:color w:val="000000"/>
          <w:sz w:val="22"/>
          <w:szCs w:val="22"/>
        </w:rPr>
      </w:pPr>
      <w:r w:rsidRPr="0020315D">
        <w:rPr>
          <w:rFonts w:ascii="Arial" w:hAnsi="Arial" w:cs="Arial"/>
          <w:sz w:val="22"/>
          <w:szCs w:val="22"/>
        </w:rPr>
        <w:t>Additional finance to provide for model making and 3d machines to reduce the end of semester pressures on equipment.</w:t>
      </w:r>
    </w:p>
    <w:p w14:paraId="23A2E3C8" w14:textId="10D0864C" w:rsidR="00F66E6A" w:rsidRPr="0020315D" w:rsidRDefault="0020315D" w:rsidP="0020315D">
      <w:pPr>
        <w:rPr>
          <w:b/>
          <w:color w:val="136C73"/>
        </w:rPr>
      </w:pPr>
      <w:r>
        <w:br w:type="page"/>
      </w:r>
    </w:p>
    <w:p w14:paraId="3B094693" w14:textId="37E6DBA9" w:rsidR="00F66E6A" w:rsidRPr="00752780" w:rsidRDefault="00F66E6A" w:rsidP="00F66E6A">
      <w:pPr>
        <w:pStyle w:val="Heading2"/>
        <w:rPr>
          <w:rFonts w:ascii="Arial" w:hAnsi="Arial" w:cs="Arial"/>
          <w:color w:val="5B0009"/>
          <w:sz w:val="28"/>
          <w:szCs w:val="28"/>
        </w:rPr>
      </w:pPr>
      <w:r w:rsidRPr="00752780">
        <w:rPr>
          <w:rFonts w:ascii="Arial" w:hAnsi="Arial" w:cs="Arial"/>
          <w:color w:val="5B0009"/>
          <w:sz w:val="28"/>
          <w:szCs w:val="28"/>
        </w:rPr>
        <w:lastRenderedPageBreak/>
        <w:t>AREA 7: CONCLUSIONS</w:t>
      </w:r>
    </w:p>
    <w:p w14:paraId="6DE543DA" w14:textId="77777777" w:rsidR="00F66E6A" w:rsidRPr="002D0027" w:rsidRDefault="00F66E6A" w:rsidP="00F66E6A">
      <w:pPr>
        <w:rPr>
          <w:rFonts w:ascii="Arial" w:hAnsi="Arial" w:cs="Arial"/>
          <w:color w:val="136C73"/>
          <w:sz w:val="28"/>
          <w:szCs w:val="28"/>
          <w:lang w:val="en-GB" w:eastAsia="en-US"/>
        </w:rPr>
      </w:pPr>
    </w:p>
    <w:tbl>
      <w:tblPr>
        <w:tblStyle w:val="TableGrid"/>
        <w:tblW w:w="5000" w:type="pct"/>
        <w:tblLook w:val="04A0" w:firstRow="1" w:lastRow="0" w:firstColumn="1" w:lastColumn="0" w:noHBand="0" w:noVBand="1"/>
      </w:tblPr>
      <w:tblGrid>
        <w:gridCol w:w="1604"/>
        <w:gridCol w:w="1745"/>
        <w:gridCol w:w="1605"/>
        <w:gridCol w:w="1605"/>
        <w:gridCol w:w="1605"/>
        <w:gridCol w:w="1605"/>
      </w:tblGrid>
      <w:tr w:rsidR="00F66E6A" w:rsidRPr="002D0027" w14:paraId="59A4F568" w14:textId="77777777" w:rsidTr="00012793">
        <w:tc>
          <w:tcPr>
            <w:tcW w:w="1604" w:type="dxa"/>
            <w:vAlign w:val="center"/>
          </w:tcPr>
          <w:p w14:paraId="0F68E2DB" w14:textId="58CD1B69" w:rsidR="00F66E6A" w:rsidRPr="002D0027" w:rsidRDefault="00F66E6A" w:rsidP="00F50679">
            <w:pPr>
              <w:tabs>
                <w:tab w:val="left" w:pos="1298"/>
                <w:tab w:val="left" w:pos="1701"/>
                <w:tab w:val="left" w:pos="1985"/>
              </w:tabs>
              <w:jc w:val="center"/>
              <w:rPr>
                <w:rFonts w:ascii="Arial" w:hAnsi="Arial" w:cs="Arial"/>
                <w:b/>
                <w:bCs/>
                <w:iCs/>
                <w:sz w:val="22"/>
                <w:szCs w:val="22"/>
                <w:lang w:val="en-GB"/>
              </w:rPr>
            </w:pPr>
            <w:r w:rsidRPr="00752780">
              <w:rPr>
                <w:rFonts w:ascii="Arial" w:hAnsi="Arial" w:cs="Arial"/>
                <w:b/>
                <w:bCs/>
                <w:iCs/>
                <w:color w:val="5B0009"/>
                <w:sz w:val="22"/>
                <w:szCs w:val="22"/>
                <w:lang w:val="en-GB"/>
              </w:rPr>
              <w:t>AREA 7</w:t>
            </w:r>
          </w:p>
        </w:tc>
        <w:tc>
          <w:tcPr>
            <w:tcW w:w="1745" w:type="dxa"/>
            <w:vAlign w:val="center"/>
          </w:tcPr>
          <w:p w14:paraId="45D3AB53" w14:textId="1117B7B1" w:rsidR="00F66E6A" w:rsidRPr="00752780" w:rsidRDefault="009E3F5C" w:rsidP="00F50679">
            <w:pPr>
              <w:tabs>
                <w:tab w:val="left" w:pos="1298"/>
                <w:tab w:val="left" w:pos="1701"/>
                <w:tab w:val="left" w:pos="1985"/>
              </w:tabs>
              <w:jc w:val="center"/>
              <w:rPr>
                <w:rFonts w:ascii="Arial" w:hAnsi="Arial" w:cs="Arial"/>
                <w:b/>
                <w:bCs/>
                <w:iCs/>
                <w:color w:val="5B0009"/>
                <w:sz w:val="22"/>
                <w:szCs w:val="22"/>
                <w:lang w:val="en-GB"/>
              </w:rPr>
            </w:pPr>
            <w:r w:rsidRPr="00752780">
              <w:rPr>
                <w:rFonts w:ascii="Arial" w:hAnsi="Arial" w:cs="Arial"/>
                <w:b/>
                <w:bCs/>
                <w:iCs/>
                <w:color w:val="5B0009"/>
                <w:sz w:val="22"/>
                <w:szCs w:val="22"/>
                <w:lang w:val="en-GB"/>
              </w:rPr>
              <w:t xml:space="preserve">Unsatisfactory </w:t>
            </w:r>
            <w:r w:rsidR="00F66E6A" w:rsidRPr="00752780">
              <w:rPr>
                <w:rFonts w:ascii="Arial" w:hAnsi="Arial" w:cs="Arial"/>
                <w:b/>
                <w:bCs/>
                <w:iCs/>
                <w:color w:val="5B0009"/>
                <w:sz w:val="22"/>
                <w:szCs w:val="22"/>
                <w:lang w:val="en-GB"/>
              </w:rPr>
              <w:t>- 1</w:t>
            </w:r>
          </w:p>
          <w:p w14:paraId="646058BB" w14:textId="77777777" w:rsidR="00F66E6A" w:rsidRPr="002D0027" w:rsidRDefault="00F66E6A"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Does not meet the requirements</w:t>
            </w:r>
          </w:p>
        </w:tc>
        <w:tc>
          <w:tcPr>
            <w:tcW w:w="1605" w:type="dxa"/>
            <w:vAlign w:val="center"/>
          </w:tcPr>
          <w:p w14:paraId="5F38E602" w14:textId="77777777" w:rsidR="00F66E6A" w:rsidRPr="00752780" w:rsidRDefault="00F66E6A" w:rsidP="00F50679">
            <w:pPr>
              <w:tabs>
                <w:tab w:val="left" w:pos="1298"/>
                <w:tab w:val="left" w:pos="1701"/>
                <w:tab w:val="left" w:pos="1985"/>
              </w:tabs>
              <w:jc w:val="center"/>
              <w:rPr>
                <w:rFonts w:ascii="Arial" w:hAnsi="Arial" w:cs="Arial"/>
                <w:b/>
                <w:bCs/>
                <w:iCs/>
                <w:color w:val="5B0009"/>
                <w:sz w:val="22"/>
                <w:szCs w:val="22"/>
                <w:lang w:val="en-GB"/>
              </w:rPr>
            </w:pPr>
            <w:r w:rsidRPr="00752780">
              <w:rPr>
                <w:rFonts w:ascii="Arial" w:hAnsi="Arial" w:cs="Arial"/>
                <w:b/>
                <w:bCs/>
                <w:iCs/>
                <w:color w:val="5B0009"/>
                <w:sz w:val="22"/>
                <w:szCs w:val="22"/>
                <w:lang w:val="en-GB"/>
              </w:rPr>
              <w:t>Satisfactory - 2</w:t>
            </w:r>
          </w:p>
          <w:p w14:paraId="24DCC008" w14:textId="77777777" w:rsidR="00F66E6A" w:rsidRPr="002D0027" w:rsidRDefault="00F66E6A"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substantial shortcomings to be eliminated</w:t>
            </w:r>
          </w:p>
        </w:tc>
        <w:tc>
          <w:tcPr>
            <w:tcW w:w="1605" w:type="dxa"/>
            <w:vAlign w:val="center"/>
          </w:tcPr>
          <w:p w14:paraId="43BFBC90" w14:textId="77777777" w:rsidR="00F66E6A" w:rsidRPr="00752780" w:rsidRDefault="00F66E6A" w:rsidP="00F50679">
            <w:pPr>
              <w:tabs>
                <w:tab w:val="left" w:pos="1298"/>
                <w:tab w:val="left" w:pos="1701"/>
                <w:tab w:val="left" w:pos="1985"/>
              </w:tabs>
              <w:jc w:val="center"/>
              <w:rPr>
                <w:rFonts w:ascii="Arial" w:hAnsi="Arial" w:cs="Arial"/>
                <w:b/>
                <w:bCs/>
                <w:iCs/>
                <w:color w:val="5B0009"/>
                <w:sz w:val="22"/>
                <w:szCs w:val="22"/>
                <w:lang w:val="en-GB"/>
              </w:rPr>
            </w:pPr>
            <w:r w:rsidRPr="00752780">
              <w:rPr>
                <w:rFonts w:ascii="Arial" w:hAnsi="Arial" w:cs="Arial"/>
                <w:b/>
                <w:bCs/>
                <w:iCs/>
                <w:color w:val="5B0009"/>
                <w:sz w:val="22"/>
                <w:szCs w:val="22"/>
                <w:lang w:val="en-GB"/>
              </w:rPr>
              <w:t xml:space="preserve">Good - 3 </w:t>
            </w:r>
          </w:p>
          <w:p w14:paraId="2DB1A8FF" w14:textId="77777777" w:rsidR="00F66E6A" w:rsidRPr="002D0027" w:rsidRDefault="00F66E6A"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shortcomings to be eliminated</w:t>
            </w:r>
          </w:p>
        </w:tc>
        <w:tc>
          <w:tcPr>
            <w:tcW w:w="1605" w:type="dxa"/>
            <w:vAlign w:val="center"/>
          </w:tcPr>
          <w:p w14:paraId="13ACF975" w14:textId="77777777" w:rsidR="00F66E6A" w:rsidRPr="00752780" w:rsidRDefault="00F66E6A" w:rsidP="00F50679">
            <w:pPr>
              <w:tabs>
                <w:tab w:val="left" w:pos="1298"/>
                <w:tab w:val="left" w:pos="1701"/>
                <w:tab w:val="left" w:pos="1985"/>
              </w:tabs>
              <w:jc w:val="center"/>
              <w:rPr>
                <w:rFonts w:ascii="Arial" w:hAnsi="Arial" w:cs="Arial"/>
                <w:b/>
                <w:bCs/>
                <w:iCs/>
                <w:color w:val="5B0009"/>
                <w:sz w:val="22"/>
                <w:szCs w:val="22"/>
                <w:lang w:val="en-GB"/>
              </w:rPr>
            </w:pPr>
            <w:r w:rsidRPr="00752780">
              <w:rPr>
                <w:rFonts w:ascii="Arial" w:hAnsi="Arial" w:cs="Arial"/>
                <w:b/>
                <w:bCs/>
                <w:iCs/>
                <w:color w:val="5B0009"/>
                <w:sz w:val="22"/>
                <w:szCs w:val="22"/>
                <w:lang w:val="en-GB"/>
              </w:rPr>
              <w:t>Very good - 4</w:t>
            </w:r>
          </w:p>
          <w:p w14:paraId="6DEAC788" w14:textId="77777777" w:rsidR="00F66E6A" w:rsidRPr="002D0027" w:rsidRDefault="00F66E6A"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Very well nationally and internationally without any shortcomings</w:t>
            </w:r>
          </w:p>
        </w:tc>
        <w:tc>
          <w:tcPr>
            <w:tcW w:w="1605" w:type="dxa"/>
            <w:vAlign w:val="center"/>
          </w:tcPr>
          <w:p w14:paraId="62F597ED" w14:textId="77777777" w:rsidR="00F66E6A" w:rsidRPr="00752780" w:rsidRDefault="00F66E6A" w:rsidP="00F50679">
            <w:pPr>
              <w:tabs>
                <w:tab w:val="left" w:pos="1298"/>
                <w:tab w:val="left" w:pos="1701"/>
                <w:tab w:val="left" w:pos="1985"/>
              </w:tabs>
              <w:jc w:val="center"/>
              <w:rPr>
                <w:rFonts w:ascii="Arial" w:hAnsi="Arial" w:cs="Arial"/>
                <w:b/>
                <w:bCs/>
                <w:iCs/>
                <w:color w:val="5B0009"/>
                <w:sz w:val="22"/>
                <w:szCs w:val="22"/>
                <w:lang w:val="en-GB"/>
              </w:rPr>
            </w:pPr>
            <w:r w:rsidRPr="00752780">
              <w:rPr>
                <w:rFonts w:ascii="Arial" w:hAnsi="Arial" w:cs="Arial"/>
                <w:b/>
                <w:bCs/>
                <w:iCs/>
                <w:color w:val="5B0009"/>
                <w:sz w:val="22"/>
                <w:szCs w:val="22"/>
                <w:lang w:val="en-GB"/>
              </w:rPr>
              <w:t>Exceptional - 5</w:t>
            </w:r>
          </w:p>
          <w:p w14:paraId="02D2521E" w14:textId="77777777" w:rsidR="00F66E6A" w:rsidRPr="002D0027" w:rsidRDefault="00F66E6A"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Exceptionally well nationally and internationally without any shortcomings</w:t>
            </w:r>
          </w:p>
        </w:tc>
      </w:tr>
      <w:tr w:rsidR="00F66E6A" w:rsidRPr="002D0027" w14:paraId="3C4AEBB6" w14:textId="77777777" w:rsidTr="00012793">
        <w:tc>
          <w:tcPr>
            <w:tcW w:w="1604" w:type="dxa"/>
            <w:vAlign w:val="center"/>
          </w:tcPr>
          <w:p w14:paraId="28676C94" w14:textId="2021C0E8" w:rsidR="00F66E6A" w:rsidRPr="00752780" w:rsidRDefault="00012793" w:rsidP="00F50679">
            <w:pPr>
              <w:tabs>
                <w:tab w:val="left" w:pos="1298"/>
                <w:tab w:val="left" w:pos="1701"/>
                <w:tab w:val="left" w:pos="1985"/>
              </w:tabs>
              <w:jc w:val="center"/>
              <w:rPr>
                <w:rFonts w:ascii="Arial" w:hAnsi="Arial" w:cs="Arial"/>
                <w:b/>
                <w:bCs/>
                <w:iCs/>
                <w:color w:val="5B0009"/>
                <w:sz w:val="22"/>
                <w:szCs w:val="22"/>
                <w:lang w:val="en-GB"/>
              </w:rPr>
            </w:pPr>
            <w:r w:rsidRPr="00012793">
              <w:rPr>
                <w:rFonts w:ascii="Arial" w:hAnsi="Arial" w:cs="Arial"/>
                <w:b/>
                <w:bCs/>
                <w:iCs/>
                <w:color w:val="5B0009"/>
                <w:sz w:val="22"/>
                <w:szCs w:val="22"/>
                <w:lang w:val="en-GB"/>
              </w:rPr>
              <w:t>Integrated</w:t>
            </w:r>
            <w:r w:rsidR="007C7D7E">
              <w:rPr>
                <w:rFonts w:ascii="Arial" w:hAnsi="Arial" w:cs="Arial"/>
                <w:b/>
                <w:bCs/>
                <w:iCs/>
                <w:color w:val="5B0009"/>
                <w:sz w:val="22"/>
                <w:szCs w:val="22"/>
                <w:lang w:val="en-GB"/>
              </w:rPr>
              <w:t xml:space="preserve"> studies </w:t>
            </w:r>
          </w:p>
        </w:tc>
        <w:tc>
          <w:tcPr>
            <w:tcW w:w="1745" w:type="dxa"/>
            <w:vAlign w:val="center"/>
          </w:tcPr>
          <w:p w14:paraId="22BD336C" w14:textId="77777777" w:rsidR="00F66E6A" w:rsidRPr="002D0027" w:rsidRDefault="00F66E6A" w:rsidP="00F50679">
            <w:pPr>
              <w:tabs>
                <w:tab w:val="left" w:pos="1298"/>
                <w:tab w:val="left" w:pos="1701"/>
                <w:tab w:val="left" w:pos="1985"/>
              </w:tabs>
              <w:jc w:val="center"/>
              <w:rPr>
                <w:rFonts w:ascii="Arial" w:hAnsi="Arial" w:cs="Arial"/>
                <w:iCs/>
                <w:sz w:val="22"/>
                <w:szCs w:val="22"/>
                <w:lang w:val="en-GB"/>
              </w:rPr>
            </w:pPr>
          </w:p>
        </w:tc>
        <w:tc>
          <w:tcPr>
            <w:tcW w:w="1605" w:type="dxa"/>
            <w:shd w:val="clear" w:color="auto" w:fill="auto"/>
            <w:vAlign w:val="center"/>
          </w:tcPr>
          <w:p w14:paraId="4F6A7EEA" w14:textId="77777777" w:rsidR="00F66E6A" w:rsidRPr="002D0027" w:rsidRDefault="00F66E6A"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4393B831" w14:textId="2ABCD56C" w:rsidR="00F66E6A" w:rsidRPr="002D0027" w:rsidRDefault="0020315D" w:rsidP="00F50679">
            <w:pPr>
              <w:tabs>
                <w:tab w:val="left" w:pos="1298"/>
                <w:tab w:val="left" w:pos="1701"/>
                <w:tab w:val="left" w:pos="1985"/>
              </w:tabs>
              <w:jc w:val="center"/>
              <w:rPr>
                <w:rFonts w:ascii="Arial" w:hAnsi="Arial" w:cs="Arial"/>
                <w:iCs/>
                <w:sz w:val="22"/>
                <w:szCs w:val="22"/>
                <w:lang w:val="en-GB"/>
              </w:rPr>
            </w:pPr>
            <w:r>
              <w:rPr>
                <w:rFonts w:ascii="Arial" w:hAnsi="Arial" w:cs="Arial"/>
                <w:iCs/>
                <w:sz w:val="22"/>
                <w:szCs w:val="22"/>
                <w:lang w:val="en-GB"/>
              </w:rPr>
              <w:t>x</w:t>
            </w:r>
          </w:p>
        </w:tc>
        <w:tc>
          <w:tcPr>
            <w:tcW w:w="1605" w:type="dxa"/>
            <w:vAlign w:val="center"/>
          </w:tcPr>
          <w:p w14:paraId="150DF9D5" w14:textId="77777777" w:rsidR="00F66E6A" w:rsidRPr="002D0027" w:rsidRDefault="00F66E6A"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54362589" w14:textId="77777777" w:rsidR="00F66E6A" w:rsidRPr="002D0027" w:rsidRDefault="00F66E6A" w:rsidP="00F50679">
            <w:pPr>
              <w:tabs>
                <w:tab w:val="left" w:pos="1298"/>
                <w:tab w:val="left" w:pos="1701"/>
                <w:tab w:val="left" w:pos="1985"/>
              </w:tabs>
              <w:jc w:val="center"/>
              <w:rPr>
                <w:rFonts w:ascii="Arial" w:hAnsi="Arial" w:cs="Arial"/>
                <w:iCs/>
                <w:sz w:val="22"/>
                <w:szCs w:val="22"/>
                <w:lang w:val="en-GB"/>
              </w:rPr>
            </w:pPr>
          </w:p>
        </w:tc>
      </w:tr>
    </w:tbl>
    <w:p w14:paraId="78998ECE" w14:textId="77777777" w:rsidR="00F66E6A" w:rsidRPr="002D0027" w:rsidRDefault="00F66E6A" w:rsidP="00CF1D8A">
      <w:pPr>
        <w:spacing w:line="276" w:lineRule="auto"/>
        <w:rPr>
          <w:rFonts w:ascii="Arial" w:hAnsi="Arial" w:cs="Arial"/>
          <w:b/>
          <w:bCs/>
          <w:color w:val="136C73"/>
          <w:sz w:val="22"/>
          <w:szCs w:val="22"/>
          <w:lang w:val="en-GB" w:eastAsia="lt-LT"/>
        </w:rPr>
      </w:pPr>
    </w:p>
    <w:p w14:paraId="1BAF8FA8" w14:textId="77777777" w:rsidR="0020315D" w:rsidRPr="0020315D" w:rsidRDefault="0020315D" w:rsidP="0020315D">
      <w:pPr>
        <w:jc w:val="both"/>
        <w:rPr>
          <w:rFonts w:ascii="Arial" w:hAnsi="Arial" w:cs="Arial"/>
          <w:b/>
          <w:i/>
          <w:color w:val="5B0009"/>
          <w:sz w:val="22"/>
          <w:szCs w:val="22"/>
        </w:rPr>
      </w:pPr>
      <w:r w:rsidRPr="0020315D">
        <w:rPr>
          <w:rFonts w:ascii="Arial" w:hAnsi="Arial" w:cs="Arial"/>
          <w:b/>
          <w:color w:val="5B0009"/>
          <w:sz w:val="22"/>
          <w:szCs w:val="22"/>
        </w:rPr>
        <w:t>COMMENDATIONS</w:t>
      </w:r>
    </w:p>
    <w:p w14:paraId="3926E497" w14:textId="77777777" w:rsidR="0020315D" w:rsidRPr="0020315D" w:rsidRDefault="0020315D" w:rsidP="0020315D">
      <w:pPr>
        <w:jc w:val="both"/>
        <w:rPr>
          <w:rFonts w:ascii="Arial" w:hAnsi="Arial" w:cs="Arial"/>
          <w:b/>
          <w:color w:val="136C73"/>
          <w:sz w:val="22"/>
          <w:szCs w:val="22"/>
        </w:rPr>
      </w:pPr>
    </w:p>
    <w:p w14:paraId="241C566A" w14:textId="77777777" w:rsidR="0020315D" w:rsidRPr="0020315D" w:rsidRDefault="0020315D" w:rsidP="00252BC0">
      <w:pPr>
        <w:numPr>
          <w:ilvl w:val="0"/>
          <w:numId w:val="30"/>
        </w:numPr>
        <w:pBdr>
          <w:top w:val="nil"/>
          <w:left w:val="nil"/>
          <w:bottom w:val="nil"/>
          <w:right w:val="nil"/>
          <w:between w:val="nil"/>
        </w:pBdr>
        <w:jc w:val="both"/>
        <w:rPr>
          <w:rFonts w:ascii="Arial" w:hAnsi="Arial" w:cs="Arial"/>
          <w:color w:val="000000"/>
          <w:sz w:val="22"/>
          <w:szCs w:val="22"/>
        </w:rPr>
      </w:pPr>
      <w:r w:rsidRPr="0020315D">
        <w:rPr>
          <w:rFonts w:ascii="Arial" w:hAnsi="Arial" w:cs="Arial"/>
          <w:sz w:val="22"/>
          <w:szCs w:val="22"/>
        </w:rPr>
        <w:t>The willingness of</w:t>
      </w:r>
      <w:r w:rsidRPr="0020315D">
        <w:rPr>
          <w:rFonts w:ascii="Arial" w:hAnsi="Arial" w:cs="Arial"/>
          <w:color w:val="000000"/>
          <w:sz w:val="22"/>
          <w:szCs w:val="22"/>
        </w:rPr>
        <w:t xml:space="preserve"> stakeholders</w:t>
      </w:r>
      <w:r w:rsidRPr="0020315D">
        <w:rPr>
          <w:rFonts w:ascii="Arial" w:hAnsi="Arial" w:cs="Arial"/>
          <w:sz w:val="22"/>
          <w:szCs w:val="22"/>
        </w:rPr>
        <w:t xml:space="preserve"> to engage in</w:t>
      </w:r>
      <w:r w:rsidRPr="0020315D">
        <w:rPr>
          <w:rFonts w:ascii="Arial" w:hAnsi="Arial" w:cs="Arial"/>
          <w:color w:val="000000"/>
          <w:sz w:val="22"/>
          <w:szCs w:val="22"/>
        </w:rPr>
        <w:t xml:space="preserve"> the process of improving the</w:t>
      </w:r>
      <w:r w:rsidRPr="0020315D">
        <w:rPr>
          <w:rFonts w:ascii="Arial" w:hAnsi="Arial" w:cs="Arial"/>
          <w:sz w:val="22"/>
          <w:szCs w:val="22"/>
        </w:rPr>
        <w:t xml:space="preserve"> </w:t>
      </w:r>
      <w:r w:rsidRPr="0020315D">
        <w:rPr>
          <w:rFonts w:ascii="Arial" w:hAnsi="Arial" w:cs="Arial"/>
          <w:color w:val="000000"/>
          <w:sz w:val="22"/>
          <w:szCs w:val="22"/>
        </w:rPr>
        <w:t>quality of the study programme, updating the content and tasks</w:t>
      </w:r>
      <w:r w:rsidRPr="0020315D">
        <w:rPr>
          <w:rFonts w:ascii="Arial" w:hAnsi="Arial" w:cs="Arial"/>
          <w:sz w:val="22"/>
          <w:szCs w:val="22"/>
        </w:rPr>
        <w:t xml:space="preserve"> demonstrates a respect in the profession for the programme.</w:t>
      </w:r>
    </w:p>
    <w:p w14:paraId="6E2BE703" w14:textId="77777777" w:rsidR="0020315D" w:rsidRPr="0020315D" w:rsidRDefault="0020315D" w:rsidP="0020315D">
      <w:pPr>
        <w:jc w:val="both"/>
        <w:rPr>
          <w:rFonts w:ascii="Arial" w:hAnsi="Arial" w:cs="Arial"/>
          <w:b/>
          <w:color w:val="136C73"/>
          <w:sz w:val="22"/>
          <w:szCs w:val="22"/>
        </w:rPr>
      </w:pPr>
    </w:p>
    <w:p w14:paraId="254A5B5F" w14:textId="77777777" w:rsidR="0020315D" w:rsidRPr="0020315D" w:rsidRDefault="0020315D" w:rsidP="0020315D">
      <w:pPr>
        <w:jc w:val="both"/>
        <w:rPr>
          <w:rFonts w:ascii="Arial" w:hAnsi="Arial" w:cs="Arial"/>
          <w:b/>
          <w:color w:val="5B0009"/>
          <w:sz w:val="22"/>
          <w:szCs w:val="22"/>
        </w:rPr>
      </w:pPr>
      <w:r w:rsidRPr="0020315D">
        <w:rPr>
          <w:rFonts w:ascii="Arial" w:hAnsi="Arial" w:cs="Arial"/>
          <w:b/>
          <w:color w:val="5B0009"/>
          <w:sz w:val="22"/>
          <w:szCs w:val="22"/>
        </w:rPr>
        <w:t>RECOMMENDATIONS</w:t>
      </w:r>
    </w:p>
    <w:p w14:paraId="30A019F7" w14:textId="77777777" w:rsidR="0020315D" w:rsidRPr="0020315D" w:rsidRDefault="0020315D" w:rsidP="0020315D">
      <w:pPr>
        <w:tabs>
          <w:tab w:val="left" w:pos="1298"/>
          <w:tab w:val="left" w:pos="1985"/>
        </w:tabs>
        <w:jc w:val="both"/>
        <w:rPr>
          <w:rFonts w:ascii="Arial" w:hAnsi="Arial" w:cs="Arial"/>
          <w:color w:val="136C73"/>
          <w:sz w:val="22"/>
          <w:szCs w:val="22"/>
        </w:rPr>
      </w:pPr>
    </w:p>
    <w:p w14:paraId="0910D307" w14:textId="77777777" w:rsidR="0020315D" w:rsidRPr="0020315D" w:rsidRDefault="0020315D" w:rsidP="0020315D">
      <w:pPr>
        <w:tabs>
          <w:tab w:val="left" w:pos="1298"/>
          <w:tab w:val="left" w:pos="1985"/>
        </w:tabs>
        <w:jc w:val="both"/>
        <w:rPr>
          <w:rFonts w:ascii="Arial" w:hAnsi="Arial" w:cs="Arial"/>
          <w:color w:val="5B0009"/>
          <w:sz w:val="22"/>
          <w:szCs w:val="22"/>
        </w:rPr>
      </w:pPr>
      <w:r w:rsidRPr="0020315D">
        <w:rPr>
          <w:rFonts w:ascii="Arial" w:hAnsi="Arial" w:cs="Arial"/>
          <w:color w:val="5B0009"/>
          <w:sz w:val="22"/>
          <w:szCs w:val="22"/>
        </w:rPr>
        <w:t>To address shortcomings</w:t>
      </w:r>
    </w:p>
    <w:p w14:paraId="657C7328" w14:textId="77777777" w:rsidR="0020315D" w:rsidRPr="0020315D" w:rsidRDefault="0020315D" w:rsidP="0020315D">
      <w:pPr>
        <w:tabs>
          <w:tab w:val="left" w:pos="1298"/>
          <w:tab w:val="left" w:pos="1985"/>
        </w:tabs>
        <w:jc w:val="both"/>
        <w:rPr>
          <w:rFonts w:ascii="Arial" w:hAnsi="Arial" w:cs="Arial"/>
          <w:sz w:val="22"/>
          <w:szCs w:val="22"/>
        </w:rPr>
      </w:pPr>
    </w:p>
    <w:p w14:paraId="725AA789" w14:textId="77777777" w:rsidR="0020315D" w:rsidRPr="0020315D" w:rsidRDefault="0020315D" w:rsidP="00252BC0">
      <w:pPr>
        <w:numPr>
          <w:ilvl w:val="0"/>
          <w:numId w:val="28"/>
        </w:numPr>
        <w:pBdr>
          <w:top w:val="nil"/>
          <w:left w:val="nil"/>
          <w:bottom w:val="nil"/>
          <w:right w:val="nil"/>
          <w:between w:val="nil"/>
        </w:pBdr>
        <w:jc w:val="both"/>
        <w:rPr>
          <w:rFonts w:ascii="Arial" w:hAnsi="Arial" w:cs="Arial"/>
          <w:color w:val="000000"/>
          <w:sz w:val="22"/>
          <w:szCs w:val="22"/>
        </w:rPr>
      </w:pPr>
      <w:r w:rsidRPr="0020315D">
        <w:rPr>
          <w:rFonts w:ascii="Arial" w:hAnsi="Arial" w:cs="Arial"/>
          <w:sz w:val="22"/>
          <w:szCs w:val="22"/>
        </w:rPr>
        <w:t>Increase the external component of School interactions this will lead to a greater opportunity to identify future developments in the field of architecture;</w:t>
      </w:r>
    </w:p>
    <w:p w14:paraId="1ADA2317" w14:textId="77777777" w:rsidR="0020315D" w:rsidRPr="0020315D" w:rsidRDefault="0020315D" w:rsidP="0020315D">
      <w:pPr>
        <w:pBdr>
          <w:top w:val="nil"/>
          <w:left w:val="nil"/>
          <w:bottom w:val="nil"/>
          <w:right w:val="nil"/>
          <w:between w:val="nil"/>
        </w:pBdr>
        <w:ind w:left="720"/>
        <w:jc w:val="both"/>
        <w:rPr>
          <w:rFonts w:ascii="Arial" w:hAnsi="Arial" w:cs="Arial"/>
          <w:color w:val="000000"/>
          <w:sz w:val="22"/>
          <w:szCs w:val="22"/>
        </w:rPr>
      </w:pPr>
    </w:p>
    <w:p w14:paraId="3D80E79F" w14:textId="77777777" w:rsidR="0020315D" w:rsidRPr="0020315D" w:rsidRDefault="0020315D" w:rsidP="00252BC0">
      <w:pPr>
        <w:numPr>
          <w:ilvl w:val="0"/>
          <w:numId w:val="28"/>
        </w:numPr>
        <w:pBdr>
          <w:top w:val="nil"/>
          <w:left w:val="nil"/>
          <w:bottom w:val="nil"/>
          <w:right w:val="nil"/>
          <w:between w:val="nil"/>
        </w:pBdr>
        <w:jc w:val="both"/>
        <w:rPr>
          <w:rFonts w:ascii="Arial" w:hAnsi="Arial" w:cs="Arial"/>
          <w:color w:val="000000"/>
          <w:sz w:val="22"/>
          <w:szCs w:val="22"/>
        </w:rPr>
      </w:pPr>
      <w:r w:rsidRPr="0020315D">
        <w:rPr>
          <w:rFonts w:ascii="Arial" w:hAnsi="Arial" w:cs="Arial"/>
          <w:sz w:val="22"/>
          <w:szCs w:val="22"/>
        </w:rPr>
        <w:t>Provide the management staff with more time in their schedule to consider bigger long term strategic thinking in response to the QA matters that arise.</w:t>
      </w:r>
    </w:p>
    <w:p w14:paraId="1542966E" w14:textId="77777777" w:rsidR="0020315D" w:rsidRPr="0020315D" w:rsidRDefault="0020315D" w:rsidP="0020315D">
      <w:pPr>
        <w:pBdr>
          <w:top w:val="nil"/>
          <w:left w:val="nil"/>
          <w:bottom w:val="nil"/>
          <w:right w:val="nil"/>
          <w:between w:val="nil"/>
        </w:pBdr>
        <w:ind w:left="720"/>
        <w:jc w:val="both"/>
        <w:rPr>
          <w:rFonts w:ascii="Arial" w:hAnsi="Arial" w:cs="Arial"/>
          <w:sz w:val="22"/>
          <w:szCs w:val="22"/>
        </w:rPr>
      </w:pPr>
    </w:p>
    <w:p w14:paraId="3691C15E" w14:textId="77777777" w:rsidR="0020315D" w:rsidRPr="0020315D" w:rsidRDefault="0020315D" w:rsidP="0020315D">
      <w:pPr>
        <w:tabs>
          <w:tab w:val="left" w:pos="1298"/>
          <w:tab w:val="left" w:pos="1985"/>
        </w:tabs>
        <w:jc w:val="both"/>
        <w:rPr>
          <w:rFonts w:ascii="Arial" w:hAnsi="Arial" w:cs="Arial"/>
          <w:color w:val="5B0009"/>
          <w:sz w:val="22"/>
          <w:szCs w:val="22"/>
        </w:rPr>
      </w:pPr>
      <w:r w:rsidRPr="0020315D">
        <w:rPr>
          <w:rFonts w:ascii="Arial" w:hAnsi="Arial" w:cs="Arial"/>
          <w:color w:val="5B0009"/>
          <w:sz w:val="22"/>
          <w:szCs w:val="22"/>
        </w:rPr>
        <w:t>For further improvement</w:t>
      </w:r>
    </w:p>
    <w:p w14:paraId="10B410F6" w14:textId="77777777" w:rsidR="0020315D" w:rsidRPr="0020315D" w:rsidRDefault="0020315D" w:rsidP="0020315D">
      <w:pPr>
        <w:tabs>
          <w:tab w:val="left" w:pos="1298"/>
          <w:tab w:val="left" w:pos="1985"/>
        </w:tabs>
        <w:jc w:val="both"/>
        <w:rPr>
          <w:rFonts w:ascii="Arial" w:hAnsi="Arial" w:cs="Arial"/>
          <w:sz w:val="22"/>
          <w:szCs w:val="22"/>
        </w:rPr>
      </w:pPr>
    </w:p>
    <w:p w14:paraId="66FB70BA" w14:textId="77777777" w:rsidR="0020315D" w:rsidRPr="0020315D" w:rsidRDefault="0020315D" w:rsidP="00252BC0">
      <w:pPr>
        <w:numPr>
          <w:ilvl w:val="0"/>
          <w:numId w:val="29"/>
        </w:numPr>
        <w:pBdr>
          <w:top w:val="nil"/>
          <w:left w:val="nil"/>
          <w:bottom w:val="nil"/>
          <w:right w:val="nil"/>
          <w:between w:val="nil"/>
        </w:pBdr>
        <w:jc w:val="both"/>
        <w:rPr>
          <w:rFonts w:ascii="Arial" w:hAnsi="Arial" w:cs="Arial"/>
          <w:color w:val="000000"/>
          <w:sz w:val="22"/>
          <w:szCs w:val="22"/>
        </w:rPr>
      </w:pPr>
      <w:r w:rsidRPr="0020315D">
        <w:rPr>
          <w:rFonts w:ascii="Arial" w:hAnsi="Arial" w:cs="Arial"/>
          <w:color w:val="000000"/>
          <w:sz w:val="22"/>
          <w:szCs w:val="22"/>
        </w:rPr>
        <w:t xml:space="preserve">A more </w:t>
      </w:r>
      <w:r w:rsidRPr="0020315D">
        <w:rPr>
          <w:rFonts w:ascii="Arial" w:hAnsi="Arial" w:cs="Arial"/>
          <w:sz w:val="22"/>
          <w:szCs w:val="22"/>
        </w:rPr>
        <w:t>rigorous</w:t>
      </w:r>
      <w:r w:rsidRPr="0020315D">
        <w:rPr>
          <w:rFonts w:ascii="Arial" w:hAnsi="Arial" w:cs="Arial"/>
          <w:color w:val="000000"/>
          <w:sz w:val="22"/>
          <w:szCs w:val="22"/>
        </w:rPr>
        <w:t xml:space="preserve"> method t</w:t>
      </w:r>
      <w:r w:rsidRPr="0020315D">
        <w:rPr>
          <w:rFonts w:ascii="Arial" w:hAnsi="Arial" w:cs="Arial"/>
          <w:sz w:val="22"/>
          <w:szCs w:val="22"/>
        </w:rPr>
        <w:t xml:space="preserve">o deal with </w:t>
      </w:r>
      <w:r w:rsidRPr="0020315D">
        <w:rPr>
          <w:rFonts w:ascii="Arial" w:hAnsi="Arial" w:cs="Arial"/>
          <w:color w:val="000000"/>
          <w:sz w:val="22"/>
          <w:szCs w:val="22"/>
        </w:rPr>
        <w:t>Improve internal communication within the study programme among students, lecturers, and</w:t>
      </w:r>
      <w:r w:rsidRPr="0020315D">
        <w:rPr>
          <w:rFonts w:ascii="Arial" w:hAnsi="Arial" w:cs="Arial"/>
          <w:sz w:val="22"/>
          <w:szCs w:val="22"/>
        </w:rPr>
        <w:t xml:space="preserve"> </w:t>
      </w:r>
      <w:r w:rsidRPr="0020315D">
        <w:rPr>
          <w:rFonts w:ascii="Arial" w:hAnsi="Arial" w:cs="Arial"/>
          <w:color w:val="000000"/>
          <w:sz w:val="22"/>
          <w:szCs w:val="22"/>
        </w:rPr>
        <w:t>administration;</w:t>
      </w:r>
    </w:p>
    <w:p w14:paraId="572074B9" w14:textId="77777777" w:rsidR="0020315D" w:rsidRPr="0020315D" w:rsidRDefault="0020315D" w:rsidP="0020315D">
      <w:pPr>
        <w:pBdr>
          <w:top w:val="nil"/>
          <w:left w:val="nil"/>
          <w:bottom w:val="nil"/>
          <w:right w:val="nil"/>
          <w:between w:val="nil"/>
        </w:pBdr>
        <w:ind w:left="720"/>
        <w:jc w:val="both"/>
        <w:rPr>
          <w:rFonts w:ascii="Arial" w:hAnsi="Arial" w:cs="Arial"/>
          <w:color w:val="000000"/>
          <w:sz w:val="22"/>
          <w:szCs w:val="22"/>
        </w:rPr>
      </w:pPr>
    </w:p>
    <w:p w14:paraId="132ABF4B" w14:textId="77777777" w:rsidR="0020315D" w:rsidRPr="0020315D" w:rsidRDefault="0020315D" w:rsidP="00252BC0">
      <w:pPr>
        <w:numPr>
          <w:ilvl w:val="0"/>
          <w:numId w:val="29"/>
        </w:numPr>
        <w:pBdr>
          <w:top w:val="nil"/>
          <w:left w:val="nil"/>
          <w:bottom w:val="nil"/>
          <w:right w:val="nil"/>
          <w:between w:val="nil"/>
        </w:pBdr>
        <w:jc w:val="both"/>
        <w:rPr>
          <w:rFonts w:ascii="Arial" w:hAnsi="Arial" w:cs="Arial"/>
          <w:sz w:val="22"/>
          <w:szCs w:val="22"/>
        </w:rPr>
      </w:pPr>
      <w:r w:rsidRPr="0020315D">
        <w:rPr>
          <w:rFonts w:ascii="Arial" w:hAnsi="Arial" w:cs="Arial"/>
          <w:sz w:val="22"/>
          <w:szCs w:val="22"/>
        </w:rPr>
        <w:t>All feedback from surveys requires time to respond to. This response is the most important part of the feedback. It should either be acted on in a timely manner or if it is not possible then an explanation should be provided to those who brought the issue to the attention of the staff.</w:t>
      </w:r>
    </w:p>
    <w:p w14:paraId="2153DD2F" w14:textId="3B7571FE" w:rsidR="006501B9" w:rsidRPr="002D0027" w:rsidRDefault="00BB1255" w:rsidP="00CF1D8A">
      <w:pPr>
        <w:spacing w:line="276" w:lineRule="auto"/>
        <w:rPr>
          <w:rFonts w:ascii="Arial" w:eastAsia="Calibri" w:hAnsi="Arial" w:cs="Arial"/>
          <w:lang w:val="en-GB" w:eastAsia="lt-LT"/>
        </w:rPr>
      </w:pPr>
      <w:r w:rsidRPr="002D0027">
        <w:rPr>
          <w:rFonts w:ascii="Arial" w:eastAsia="Calibri" w:hAnsi="Arial" w:cs="Arial"/>
          <w:sz w:val="22"/>
          <w:szCs w:val="22"/>
          <w:lang w:val="en-GB" w:eastAsia="lt-LT"/>
        </w:rPr>
        <w:br w:type="page"/>
      </w:r>
    </w:p>
    <w:p w14:paraId="5F2E0E6D" w14:textId="51BF5A26" w:rsidR="00A32D18" w:rsidRPr="0020315D" w:rsidRDefault="00F66E6A" w:rsidP="0020315D">
      <w:pPr>
        <w:spacing w:line="276" w:lineRule="auto"/>
        <w:jc w:val="center"/>
        <w:rPr>
          <w:rFonts w:ascii="Arial" w:hAnsi="Arial" w:cs="Arial"/>
          <w:b/>
          <w:bCs/>
          <w:color w:val="5B0009"/>
          <w:sz w:val="36"/>
          <w:szCs w:val="36"/>
        </w:rPr>
      </w:pPr>
      <w:r w:rsidRPr="00752780">
        <w:rPr>
          <w:rFonts w:ascii="Arial" w:hAnsi="Arial" w:cs="Arial"/>
          <w:b/>
          <w:bCs/>
          <w:color w:val="5B0009"/>
          <w:sz w:val="36"/>
          <w:szCs w:val="36"/>
        </w:rPr>
        <w:lastRenderedPageBreak/>
        <w:t>SUMMARY</w:t>
      </w:r>
    </w:p>
    <w:p w14:paraId="2B066EB0" w14:textId="77777777" w:rsidR="0020315D" w:rsidRPr="0020315D" w:rsidRDefault="0020315D" w:rsidP="0020315D">
      <w:pPr>
        <w:spacing w:before="240" w:after="240"/>
        <w:jc w:val="both"/>
        <w:rPr>
          <w:rFonts w:ascii="Calibri" w:eastAsia="Calibri" w:hAnsi="Calibri" w:cs="Calibri"/>
          <w:sz w:val="22"/>
          <w:szCs w:val="22"/>
          <w:lang w:val="en-GB" w:eastAsia="lt-LT"/>
        </w:rPr>
      </w:pPr>
      <w:r w:rsidRPr="0020315D">
        <w:rPr>
          <w:rFonts w:ascii="Calibri" w:eastAsia="Calibri" w:hAnsi="Calibri" w:cs="Calibri"/>
          <w:sz w:val="22"/>
          <w:szCs w:val="22"/>
          <w:lang w:val="en-GB" w:eastAsia="lt-LT"/>
        </w:rPr>
        <w:t xml:space="preserve">1. The mix of students from </w:t>
      </w:r>
      <w:r w:rsidRPr="0020315D">
        <w:rPr>
          <w:rFonts w:ascii="Calibri" w:eastAsia="Calibri" w:hAnsi="Calibri" w:cs="Calibri"/>
          <w:b/>
          <w:sz w:val="22"/>
          <w:szCs w:val="22"/>
          <w:lang w:val="en-GB" w:eastAsia="lt-LT"/>
        </w:rPr>
        <w:t>international</w:t>
      </w:r>
      <w:r w:rsidRPr="0020315D">
        <w:rPr>
          <w:rFonts w:ascii="Calibri" w:eastAsia="Calibri" w:hAnsi="Calibri" w:cs="Calibri"/>
          <w:sz w:val="22"/>
          <w:szCs w:val="22"/>
          <w:lang w:val="en-GB" w:eastAsia="lt-LT"/>
        </w:rPr>
        <w:t xml:space="preserve"> and national backgrounds is very beneficial in terms of providing for different voices and experiences in the studio culture. This does require </w:t>
      </w:r>
      <w:r w:rsidRPr="0020315D">
        <w:rPr>
          <w:rFonts w:ascii="Calibri" w:eastAsia="Calibri" w:hAnsi="Calibri" w:cs="Calibri"/>
          <w:b/>
          <w:sz w:val="22"/>
          <w:szCs w:val="22"/>
          <w:lang w:val="en-GB" w:eastAsia="lt-LT"/>
        </w:rPr>
        <w:t>additional resources</w:t>
      </w:r>
      <w:r w:rsidRPr="0020315D">
        <w:rPr>
          <w:rFonts w:ascii="Calibri" w:eastAsia="Calibri" w:hAnsi="Calibri" w:cs="Calibri"/>
          <w:sz w:val="22"/>
          <w:szCs w:val="22"/>
          <w:lang w:val="en-GB" w:eastAsia="lt-LT"/>
        </w:rPr>
        <w:t xml:space="preserve"> from a practical point of view (issues such as language and full translation of lectures/ instruction/feedback and peer to peer learning) to ensure that the students are supported. The current support levels should be strengthened to deliver the maximum potential of this mix of students;</w:t>
      </w:r>
    </w:p>
    <w:p w14:paraId="30D12849" w14:textId="77777777" w:rsidR="0020315D" w:rsidRPr="0020315D" w:rsidRDefault="0020315D" w:rsidP="0020315D">
      <w:pPr>
        <w:spacing w:before="240" w:after="240"/>
        <w:jc w:val="both"/>
        <w:rPr>
          <w:rFonts w:ascii="Calibri" w:eastAsia="Calibri" w:hAnsi="Calibri" w:cs="Calibri"/>
          <w:sz w:val="22"/>
          <w:szCs w:val="22"/>
          <w:lang w:val="en-GB" w:eastAsia="lt-LT"/>
        </w:rPr>
      </w:pPr>
      <w:r w:rsidRPr="0020315D">
        <w:rPr>
          <w:rFonts w:ascii="Calibri" w:eastAsia="Calibri" w:hAnsi="Calibri" w:cs="Calibri"/>
          <w:sz w:val="22"/>
          <w:szCs w:val="22"/>
          <w:lang w:val="en-GB" w:eastAsia="lt-LT"/>
        </w:rPr>
        <w:t xml:space="preserve">2. An </w:t>
      </w:r>
      <w:r w:rsidRPr="0020315D">
        <w:rPr>
          <w:rFonts w:ascii="Calibri" w:eastAsia="Calibri" w:hAnsi="Calibri" w:cs="Calibri"/>
          <w:b/>
          <w:sz w:val="22"/>
          <w:szCs w:val="22"/>
          <w:lang w:val="en-GB" w:eastAsia="lt-LT"/>
        </w:rPr>
        <w:t xml:space="preserve">enhanced Quality Assurance </w:t>
      </w:r>
      <w:r w:rsidRPr="0020315D">
        <w:rPr>
          <w:rFonts w:ascii="Calibri" w:eastAsia="Calibri" w:hAnsi="Calibri" w:cs="Calibri"/>
          <w:sz w:val="22"/>
          <w:szCs w:val="22"/>
          <w:lang w:val="en-GB" w:eastAsia="lt-LT"/>
        </w:rPr>
        <w:t>system where there is a more regular oversight and reflection of the programme every five years or so would assist the School in setting out a more long term vision. This could take on an expansion of what is already in place with a panel consisting of academics within the University and external academics and practitioners;</w:t>
      </w:r>
    </w:p>
    <w:p w14:paraId="630343E5" w14:textId="77777777" w:rsidR="0020315D" w:rsidRPr="0020315D" w:rsidRDefault="0020315D" w:rsidP="0020315D">
      <w:pPr>
        <w:spacing w:before="240" w:after="240"/>
        <w:jc w:val="both"/>
        <w:rPr>
          <w:rFonts w:ascii="Calibri" w:eastAsia="Calibri" w:hAnsi="Calibri" w:cs="Calibri"/>
          <w:sz w:val="22"/>
          <w:szCs w:val="22"/>
          <w:lang w:val="en-GB" w:eastAsia="lt-LT"/>
        </w:rPr>
      </w:pPr>
      <w:r w:rsidRPr="0020315D">
        <w:rPr>
          <w:rFonts w:ascii="Calibri" w:eastAsia="Calibri" w:hAnsi="Calibri" w:cs="Calibri"/>
          <w:sz w:val="22"/>
          <w:szCs w:val="22"/>
          <w:lang w:val="en-GB" w:eastAsia="lt-LT"/>
        </w:rPr>
        <w:t>3.</w:t>
      </w:r>
      <w:r w:rsidRPr="0020315D">
        <w:rPr>
          <w:rFonts w:ascii="Calibri" w:eastAsia="Calibri" w:hAnsi="Calibri" w:cs="Calibri"/>
          <w:b/>
          <w:sz w:val="22"/>
          <w:szCs w:val="22"/>
          <w:lang w:val="en-GB" w:eastAsia="lt-LT"/>
        </w:rPr>
        <w:t xml:space="preserve"> Experimentation with the teaching methods. </w:t>
      </w:r>
      <w:r w:rsidRPr="0020315D">
        <w:rPr>
          <w:rFonts w:ascii="Calibri" w:eastAsia="Calibri" w:hAnsi="Calibri" w:cs="Calibri"/>
          <w:sz w:val="22"/>
          <w:szCs w:val="22"/>
          <w:lang w:val="en-GB" w:eastAsia="lt-LT"/>
        </w:rPr>
        <w:t>Encourage staff to engage more in research into pedagogical methods. Particularly around the studio methods to allow a robust discussion on the Schools methodology. Allowing time for this experimentation is an issue but is there a way that staff can expand further their understanding of pedagogy and pedagogical research to accelerate some of the good initiatives that the School is currently implementing. This will allow a critical distance to the teaching methods;</w:t>
      </w:r>
    </w:p>
    <w:p w14:paraId="0F509E0F" w14:textId="77777777" w:rsidR="0020315D" w:rsidRPr="0020315D" w:rsidRDefault="0020315D" w:rsidP="0020315D">
      <w:pPr>
        <w:spacing w:before="240" w:after="240"/>
        <w:jc w:val="both"/>
        <w:rPr>
          <w:rFonts w:ascii="Calibri" w:eastAsia="Calibri" w:hAnsi="Calibri" w:cs="Calibri"/>
          <w:sz w:val="22"/>
          <w:szCs w:val="22"/>
          <w:lang w:val="en-GB" w:eastAsia="lt-LT"/>
        </w:rPr>
      </w:pPr>
      <w:r w:rsidRPr="0020315D">
        <w:rPr>
          <w:rFonts w:ascii="Calibri" w:eastAsia="Calibri" w:hAnsi="Calibri" w:cs="Calibri"/>
          <w:sz w:val="22"/>
          <w:szCs w:val="22"/>
          <w:lang w:val="en-GB" w:eastAsia="lt-LT"/>
        </w:rPr>
        <w:t>4.</w:t>
      </w:r>
      <w:r w:rsidRPr="0020315D">
        <w:rPr>
          <w:rFonts w:ascii="Calibri" w:eastAsia="Calibri" w:hAnsi="Calibri" w:cs="Calibri"/>
          <w:b/>
          <w:sz w:val="22"/>
          <w:szCs w:val="22"/>
          <w:lang w:val="en-GB" w:eastAsia="lt-LT"/>
        </w:rPr>
        <w:t xml:space="preserve"> Feedback</w:t>
      </w:r>
      <w:r w:rsidRPr="0020315D">
        <w:rPr>
          <w:rFonts w:ascii="Calibri" w:eastAsia="Calibri" w:hAnsi="Calibri" w:cs="Calibri"/>
          <w:sz w:val="22"/>
          <w:szCs w:val="22"/>
          <w:lang w:val="en-GB" w:eastAsia="lt-LT"/>
        </w:rPr>
        <w:t xml:space="preserve"> on project work can be used to support the teaching and learning both in terms of students learning to present their work and the ability to think critically. The skill needed by the students to comment on each other's work is important both in terms of peer to peer learning and also developing the students critical thinking skills;</w:t>
      </w:r>
    </w:p>
    <w:p w14:paraId="22CC4E36" w14:textId="77777777" w:rsidR="0020315D" w:rsidRPr="0020315D" w:rsidRDefault="0020315D" w:rsidP="0020315D">
      <w:pPr>
        <w:spacing w:before="240" w:after="240"/>
        <w:jc w:val="both"/>
        <w:rPr>
          <w:rFonts w:ascii="Calibri" w:eastAsia="Calibri" w:hAnsi="Calibri" w:cs="Calibri"/>
          <w:sz w:val="22"/>
          <w:szCs w:val="22"/>
          <w:lang w:val="en-GB" w:eastAsia="lt-LT"/>
        </w:rPr>
      </w:pPr>
      <w:r w:rsidRPr="0020315D">
        <w:rPr>
          <w:rFonts w:ascii="Calibri" w:eastAsia="Calibri" w:hAnsi="Calibri" w:cs="Calibri"/>
          <w:sz w:val="22"/>
          <w:szCs w:val="22"/>
          <w:lang w:val="en-GB" w:eastAsia="lt-LT"/>
        </w:rPr>
        <w:t xml:space="preserve">5. Develop the potential of </w:t>
      </w:r>
      <w:r w:rsidRPr="0020315D">
        <w:rPr>
          <w:rFonts w:ascii="Calibri" w:eastAsia="Calibri" w:hAnsi="Calibri" w:cs="Calibri"/>
          <w:b/>
          <w:sz w:val="22"/>
          <w:szCs w:val="22"/>
          <w:lang w:val="en-GB" w:eastAsia="lt-LT"/>
        </w:rPr>
        <w:t xml:space="preserve">Interdisciplinary </w:t>
      </w:r>
      <w:r w:rsidRPr="0020315D">
        <w:rPr>
          <w:rFonts w:ascii="Calibri" w:eastAsia="Calibri" w:hAnsi="Calibri" w:cs="Calibri"/>
          <w:sz w:val="22"/>
          <w:szCs w:val="22"/>
          <w:lang w:val="en-GB" w:eastAsia="lt-LT"/>
        </w:rPr>
        <w:t>project work and research more. There is an opportunity to develop this aspect of the programme further. The students could engage with other disciplines such as engineering to mirror real life learning and engage in deeper learning;</w:t>
      </w:r>
    </w:p>
    <w:p w14:paraId="12E14044" w14:textId="77777777" w:rsidR="0020315D" w:rsidRPr="0020315D" w:rsidRDefault="0020315D" w:rsidP="0020315D">
      <w:pPr>
        <w:spacing w:before="240" w:after="240"/>
        <w:jc w:val="both"/>
        <w:rPr>
          <w:rFonts w:ascii="Calibri" w:eastAsia="Calibri" w:hAnsi="Calibri" w:cs="Calibri"/>
          <w:sz w:val="22"/>
          <w:szCs w:val="22"/>
          <w:lang w:val="en-GB" w:eastAsia="lt-LT"/>
        </w:rPr>
      </w:pPr>
      <w:r w:rsidRPr="0020315D">
        <w:rPr>
          <w:rFonts w:ascii="Calibri" w:eastAsia="Calibri" w:hAnsi="Calibri" w:cs="Calibri"/>
          <w:sz w:val="22"/>
          <w:szCs w:val="22"/>
          <w:lang w:val="en-GB" w:eastAsia="lt-LT"/>
        </w:rPr>
        <w:t>6.</w:t>
      </w:r>
      <w:r w:rsidRPr="0020315D">
        <w:rPr>
          <w:rFonts w:ascii="Calibri" w:eastAsia="Calibri" w:hAnsi="Calibri" w:cs="Calibri"/>
          <w:b/>
          <w:sz w:val="22"/>
          <w:szCs w:val="22"/>
          <w:lang w:val="en-GB" w:eastAsia="lt-LT"/>
        </w:rPr>
        <w:t xml:space="preserve"> More projects with Community partners</w:t>
      </w:r>
      <w:r w:rsidRPr="0020315D">
        <w:rPr>
          <w:rFonts w:ascii="Calibri" w:eastAsia="Calibri" w:hAnsi="Calibri" w:cs="Calibri"/>
          <w:sz w:val="22"/>
          <w:szCs w:val="22"/>
          <w:lang w:val="en-GB" w:eastAsia="lt-LT"/>
        </w:rPr>
        <w:t xml:space="preserve"> – the city of Vilnius in particular could be a good partner to work with more. The students and staff would benefit from students learning with communities. There are many models of Service Based learning that the School could use as a template to incorporate this into the programme;</w:t>
      </w:r>
    </w:p>
    <w:p w14:paraId="666B3197" w14:textId="77777777" w:rsidR="0020315D" w:rsidRPr="0020315D" w:rsidRDefault="0020315D" w:rsidP="0020315D">
      <w:pPr>
        <w:spacing w:before="240" w:after="240"/>
        <w:jc w:val="both"/>
        <w:rPr>
          <w:rFonts w:ascii="Calibri" w:eastAsia="Calibri" w:hAnsi="Calibri" w:cs="Calibri"/>
          <w:sz w:val="22"/>
          <w:szCs w:val="22"/>
          <w:lang w:val="en-GB" w:eastAsia="lt-LT"/>
        </w:rPr>
      </w:pPr>
      <w:r w:rsidRPr="0020315D">
        <w:rPr>
          <w:rFonts w:ascii="Calibri" w:eastAsia="Calibri" w:hAnsi="Calibri" w:cs="Calibri"/>
          <w:sz w:val="22"/>
          <w:szCs w:val="22"/>
          <w:lang w:val="en-GB" w:eastAsia="lt-LT"/>
        </w:rPr>
        <w:t xml:space="preserve">7. The School runs conferences and these are beneficial to the local members of the profession. The themes of these conferences could be altered to include more topics directly related to the needs of the profession. The school could be a storehouse of knowledge for the members of the profession and support their </w:t>
      </w:r>
      <w:r w:rsidRPr="0020315D">
        <w:rPr>
          <w:rFonts w:ascii="Calibri" w:eastAsia="Calibri" w:hAnsi="Calibri" w:cs="Calibri"/>
          <w:b/>
          <w:sz w:val="22"/>
          <w:szCs w:val="22"/>
          <w:lang w:val="en-GB" w:eastAsia="lt-LT"/>
        </w:rPr>
        <w:t>CPD</w:t>
      </w:r>
      <w:r w:rsidRPr="0020315D">
        <w:rPr>
          <w:rFonts w:ascii="Calibri" w:eastAsia="Calibri" w:hAnsi="Calibri" w:cs="Calibri"/>
          <w:sz w:val="22"/>
          <w:szCs w:val="22"/>
          <w:lang w:val="en-GB" w:eastAsia="lt-LT"/>
        </w:rPr>
        <w:t xml:space="preserve"> which would further strengthen their connection to the local profession;</w:t>
      </w:r>
    </w:p>
    <w:p w14:paraId="395A533C" w14:textId="77777777" w:rsidR="0020315D" w:rsidRPr="0020315D" w:rsidRDefault="0020315D" w:rsidP="0020315D">
      <w:pPr>
        <w:spacing w:before="240" w:after="240"/>
        <w:jc w:val="both"/>
        <w:rPr>
          <w:rFonts w:ascii="Calibri" w:eastAsia="Calibri" w:hAnsi="Calibri" w:cs="Calibri"/>
          <w:sz w:val="22"/>
          <w:szCs w:val="22"/>
          <w:lang w:val="en-GB" w:eastAsia="lt-LT"/>
        </w:rPr>
      </w:pPr>
      <w:r w:rsidRPr="0020315D">
        <w:rPr>
          <w:rFonts w:ascii="Calibri" w:eastAsia="Calibri" w:hAnsi="Calibri" w:cs="Calibri"/>
          <w:sz w:val="22"/>
          <w:szCs w:val="22"/>
          <w:lang w:val="en-GB" w:eastAsia="lt-LT"/>
        </w:rPr>
        <w:t>8.</w:t>
      </w:r>
      <w:r w:rsidRPr="0020315D">
        <w:rPr>
          <w:rFonts w:ascii="Calibri" w:eastAsia="Calibri" w:hAnsi="Calibri" w:cs="Calibri"/>
          <w:b/>
          <w:sz w:val="22"/>
          <w:szCs w:val="22"/>
          <w:lang w:val="en-GB" w:eastAsia="lt-LT"/>
        </w:rPr>
        <w:t xml:space="preserve"> Time management support</w:t>
      </w:r>
      <w:r w:rsidRPr="0020315D">
        <w:rPr>
          <w:rFonts w:ascii="Calibri" w:eastAsia="Calibri" w:hAnsi="Calibri" w:cs="Calibri"/>
          <w:sz w:val="22"/>
          <w:szCs w:val="22"/>
          <w:lang w:val="en-GB" w:eastAsia="lt-LT"/>
        </w:rPr>
        <w:t xml:space="preserve"> for the </w:t>
      </w:r>
      <w:proofErr w:type="spellStart"/>
      <w:r w:rsidRPr="0020315D">
        <w:rPr>
          <w:rFonts w:ascii="Calibri" w:eastAsia="Calibri" w:hAnsi="Calibri" w:cs="Calibri"/>
          <w:sz w:val="22"/>
          <w:szCs w:val="22"/>
          <w:lang w:val="en-GB" w:eastAsia="lt-LT"/>
        </w:rPr>
        <w:t>students</w:t>
      </w:r>
      <w:proofErr w:type="spellEnd"/>
      <w:r w:rsidRPr="0020315D">
        <w:rPr>
          <w:rFonts w:ascii="Calibri" w:eastAsia="Calibri" w:hAnsi="Calibri" w:cs="Calibri"/>
          <w:sz w:val="22"/>
          <w:szCs w:val="22"/>
          <w:lang w:val="en-GB" w:eastAsia="lt-LT"/>
        </w:rPr>
        <w:t xml:space="preserve"> needs to be enhanced. The students in some of the years struggle with the workload. This can be addressed by staff meeting at the start of the academic year to review in detail the assessment schedule and check on the modules and the workload;</w:t>
      </w:r>
    </w:p>
    <w:p w14:paraId="5937F56B" w14:textId="77777777" w:rsidR="0020315D" w:rsidRPr="0020315D" w:rsidRDefault="0020315D" w:rsidP="0020315D">
      <w:pPr>
        <w:spacing w:before="240" w:after="240"/>
        <w:jc w:val="both"/>
        <w:rPr>
          <w:rFonts w:ascii="Calibri" w:eastAsia="Calibri" w:hAnsi="Calibri" w:cs="Calibri"/>
          <w:sz w:val="22"/>
          <w:szCs w:val="22"/>
          <w:lang w:val="en-GB" w:eastAsia="lt-LT"/>
        </w:rPr>
      </w:pPr>
      <w:r w:rsidRPr="0020315D">
        <w:rPr>
          <w:rFonts w:ascii="Calibri" w:eastAsia="Calibri" w:hAnsi="Calibri" w:cs="Calibri"/>
          <w:sz w:val="22"/>
          <w:szCs w:val="22"/>
          <w:lang w:val="en-GB" w:eastAsia="lt-LT"/>
        </w:rPr>
        <w:t xml:space="preserve">9. The current </w:t>
      </w:r>
      <w:r w:rsidRPr="0020315D">
        <w:rPr>
          <w:rFonts w:ascii="Calibri" w:eastAsia="Calibri" w:hAnsi="Calibri" w:cs="Calibri"/>
          <w:b/>
          <w:sz w:val="22"/>
          <w:szCs w:val="22"/>
          <w:lang w:val="en-GB" w:eastAsia="lt-LT"/>
        </w:rPr>
        <w:t xml:space="preserve">mix of full time through to part time </w:t>
      </w:r>
      <w:r w:rsidRPr="0020315D">
        <w:rPr>
          <w:rFonts w:ascii="Calibri" w:eastAsia="Calibri" w:hAnsi="Calibri" w:cs="Calibri"/>
          <w:sz w:val="22"/>
          <w:szCs w:val="22"/>
          <w:lang w:val="en-GB" w:eastAsia="lt-LT"/>
        </w:rPr>
        <w:t>staff both academic and those engaged in practice can be further improved by looking at short contracts for those engaged in practice to come in for shorter time periods and semesters to ensure that there is a connection to industry and a practical aspect to the studio projects;</w:t>
      </w:r>
    </w:p>
    <w:p w14:paraId="52CEF4CB" w14:textId="77777777" w:rsidR="0020315D" w:rsidRPr="0020315D" w:rsidRDefault="0020315D" w:rsidP="0020315D">
      <w:pPr>
        <w:spacing w:before="240" w:after="240"/>
        <w:jc w:val="both"/>
        <w:rPr>
          <w:rFonts w:ascii="Calibri" w:eastAsia="Calibri" w:hAnsi="Calibri" w:cs="Calibri"/>
          <w:sz w:val="22"/>
          <w:szCs w:val="22"/>
          <w:lang w:val="en-GB" w:eastAsia="lt-LT"/>
        </w:rPr>
      </w:pPr>
      <w:r w:rsidRPr="0020315D">
        <w:rPr>
          <w:rFonts w:ascii="Calibri" w:eastAsia="Calibri" w:hAnsi="Calibri" w:cs="Calibri"/>
          <w:sz w:val="22"/>
          <w:szCs w:val="22"/>
          <w:lang w:val="en-GB" w:eastAsia="lt-LT"/>
        </w:rPr>
        <w:t>10.</w:t>
      </w:r>
      <w:r w:rsidRPr="0020315D">
        <w:rPr>
          <w:rFonts w:ascii="Calibri" w:eastAsia="Calibri" w:hAnsi="Calibri" w:cs="Calibri"/>
          <w:b/>
          <w:sz w:val="22"/>
          <w:szCs w:val="22"/>
          <w:lang w:val="en-GB" w:eastAsia="lt-LT"/>
        </w:rPr>
        <w:t xml:space="preserve"> Resource management </w:t>
      </w:r>
      <w:r w:rsidRPr="0020315D">
        <w:rPr>
          <w:rFonts w:ascii="Calibri" w:eastAsia="Calibri" w:hAnsi="Calibri" w:cs="Calibri"/>
          <w:sz w:val="22"/>
          <w:szCs w:val="22"/>
          <w:lang w:val="en-GB" w:eastAsia="lt-LT"/>
        </w:rPr>
        <w:t>could be reviewed to provide more investment in printers and materials. AI &amp; Computer Aided Design can be used more on the programme.</w:t>
      </w:r>
    </w:p>
    <w:p w14:paraId="550CF3B9" w14:textId="093AE22F" w:rsidR="00F66E6A" w:rsidRPr="002D0027" w:rsidRDefault="00F66E6A" w:rsidP="00A32D18">
      <w:pPr>
        <w:spacing w:line="276" w:lineRule="auto"/>
        <w:jc w:val="both"/>
        <w:rPr>
          <w:rFonts w:ascii="Arial" w:hAnsi="Arial" w:cs="Arial"/>
          <w:sz w:val="22"/>
          <w:szCs w:val="22"/>
        </w:rPr>
      </w:pPr>
    </w:p>
    <w:p w14:paraId="53D417C7" w14:textId="77777777" w:rsidR="00A32D18" w:rsidRPr="002D0027" w:rsidRDefault="00A32D18">
      <w:pPr>
        <w:spacing w:after="200" w:line="276" w:lineRule="auto"/>
        <w:rPr>
          <w:rFonts w:ascii="Arial" w:hAnsi="Arial" w:cs="Arial"/>
          <w:b/>
          <w:bCs/>
          <w:color w:val="136C73"/>
          <w:sz w:val="36"/>
          <w:szCs w:val="36"/>
        </w:rPr>
      </w:pPr>
      <w:r w:rsidRPr="002D0027">
        <w:rPr>
          <w:rFonts w:ascii="Arial" w:hAnsi="Arial" w:cs="Arial"/>
          <w:b/>
          <w:bCs/>
          <w:color w:val="136C73"/>
          <w:sz w:val="36"/>
          <w:szCs w:val="36"/>
        </w:rPr>
        <w:br w:type="page"/>
      </w:r>
    </w:p>
    <w:p w14:paraId="1873D553" w14:textId="114D0C0D" w:rsidR="00677F9A" w:rsidRPr="00752780" w:rsidRDefault="00F66E6A" w:rsidP="00F66E6A">
      <w:pPr>
        <w:spacing w:line="276" w:lineRule="auto"/>
        <w:jc w:val="center"/>
        <w:rPr>
          <w:rFonts w:ascii="Arial" w:eastAsia="Calibri" w:hAnsi="Arial" w:cs="Arial"/>
          <w:b/>
          <w:bCs/>
          <w:color w:val="5B0009"/>
          <w:sz w:val="36"/>
          <w:szCs w:val="36"/>
          <w:lang w:val="en-GB" w:eastAsia="lt-LT"/>
        </w:rPr>
      </w:pPr>
      <w:r w:rsidRPr="00752780">
        <w:rPr>
          <w:rFonts w:ascii="Arial" w:hAnsi="Arial" w:cs="Arial"/>
          <w:b/>
          <w:bCs/>
          <w:color w:val="5B0009"/>
          <w:sz w:val="36"/>
          <w:szCs w:val="36"/>
        </w:rPr>
        <w:lastRenderedPageBreak/>
        <w:t>EXAMPLES OF EXCELLENCE</w:t>
      </w:r>
    </w:p>
    <w:p w14:paraId="2D3C5F69" w14:textId="77777777" w:rsidR="00677F9A" w:rsidRPr="002D0027" w:rsidRDefault="00677F9A" w:rsidP="00A32D18">
      <w:pPr>
        <w:spacing w:line="276" w:lineRule="auto"/>
        <w:rPr>
          <w:rFonts w:ascii="Arial" w:eastAsia="Calibri" w:hAnsi="Arial" w:cs="Arial"/>
          <w:sz w:val="22"/>
          <w:szCs w:val="22"/>
          <w:lang w:val="en-GB" w:eastAsia="lt-LT"/>
        </w:rPr>
      </w:pPr>
    </w:p>
    <w:p w14:paraId="3416C973" w14:textId="77777777" w:rsidR="0020315D" w:rsidRPr="0020315D" w:rsidRDefault="0020315D" w:rsidP="0020315D">
      <w:pPr>
        <w:spacing w:before="240" w:after="240"/>
        <w:jc w:val="both"/>
        <w:rPr>
          <w:rFonts w:ascii="Calibri" w:eastAsia="Calibri" w:hAnsi="Calibri" w:cs="Calibri"/>
          <w:sz w:val="22"/>
          <w:szCs w:val="22"/>
          <w:lang w:val="en-GB" w:eastAsia="lt-LT"/>
        </w:rPr>
      </w:pPr>
      <w:r w:rsidRPr="0020315D">
        <w:rPr>
          <w:rFonts w:ascii="Calibri" w:eastAsia="Calibri" w:hAnsi="Calibri" w:cs="Calibri"/>
          <w:sz w:val="22"/>
          <w:szCs w:val="22"/>
          <w:lang w:val="en-GB" w:eastAsia="lt-LT"/>
        </w:rPr>
        <w:t xml:space="preserve">1. The </w:t>
      </w:r>
      <w:r w:rsidRPr="0020315D">
        <w:rPr>
          <w:rFonts w:ascii="Calibri" w:eastAsia="Calibri" w:hAnsi="Calibri" w:cs="Calibri"/>
          <w:b/>
          <w:sz w:val="22"/>
          <w:szCs w:val="22"/>
          <w:lang w:val="en-GB" w:eastAsia="lt-LT"/>
        </w:rPr>
        <w:t>engagement with communities projects</w:t>
      </w:r>
      <w:r w:rsidRPr="0020315D">
        <w:rPr>
          <w:rFonts w:ascii="Calibri" w:eastAsia="Calibri" w:hAnsi="Calibri" w:cs="Calibri"/>
          <w:sz w:val="22"/>
          <w:szCs w:val="22"/>
          <w:lang w:val="en-GB" w:eastAsia="lt-LT"/>
        </w:rPr>
        <w:t xml:space="preserve"> in this it was evident that  the learning that the students acquired is valuable to their education and professional development;</w:t>
      </w:r>
    </w:p>
    <w:p w14:paraId="693B1F2F" w14:textId="77777777" w:rsidR="0020315D" w:rsidRPr="0020315D" w:rsidRDefault="0020315D" w:rsidP="0020315D">
      <w:pPr>
        <w:spacing w:before="240" w:after="240"/>
        <w:jc w:val="both"/>
        <w:rPr>
          <w:rFonts w:ascii="Calibri" w:eastAsia="Calibri" w:hAnsi="Calibri" w:cs="Calibri"/>
          <w:sz w:val="22"/>
          <w:szCs w:val="22"/>
          <w:lang w:val="en-GB" w:eastAsia="lt-LT"/>
        </w:rPr>
      </w:pPr>
      <w:r w:rsidRPr="0020315D">
        <w:rPr>
          <w:rFonts w:ascii="Calibri" w:eastAsia="Calibri" w:hAnsi="Calibri" w:cs="Calibri"/>
          <w:sz w:val="22"/>
          <w:szCs w:val="22"/>
          <w:lang w:val="en-GB" w:eastAsia="lt-LT"/>
        </w:rPr>
        <w:t xml:space="preserve">2. The </w:t>
      </w:r>
      <w:r w:rsidRPr="0020315D">
        <w:rPr>
          <w:rFonts w:ascii="Calibri" w:eastAsia="Calibri" w:hAnsi="Calibri" w:cs="Calibri"/>
          <w:b/>
          <w:sz w:val="22"/>
          <w:szCs w:val="22"/>
          <w:lang w:val="en-GB" w:eastAsia="lt-LT"/>
        </w:rPr>
        <w:t>work ethic</w:t>
      </w:r>
      <w:r w:rsidRPr="0020315D">
        <w:rPr>
          <w:rFonts w:ascii="Calibri" w:eastAsia="Calibri" w:hAnsi="Calibri" w:cs="Calibri"/>
          <w:sz w:val="22"/>
          <w:szCs w:val="22"/>
          <w:lang w:val="en-GB" w:eastAsia="lt-LT"/>
        </w:rPr>
        <w:t xml:space="preserve"> of the staff and support from the management team for the staff and the students;</w:t>
      </w:r>
    </w:p>
    <w:p w14:paraId="1C28492F" w14:textId="77777777" w:rsidR="0020315D" w:rsidRPr="0020315D" w:rsidRDefault="0020315D" w:rsidP="0020315D">
      <w:pPr>
        <w:spacing w:before="240" w:after="240"/>
        <w:jc w:val="both"/>
        <w:rPr>
          <w:rFonts w:ascii="Calibri" w:eastAsia="Calibri" w:hAnsi="Calibri" w:cs="Calibri"/>
          <w:sz w:val="22"/>
          <w:szCs w:val="22"/>
          <w:lang w:val="en-GB" w:eastAsia="lt-LT"/>
        </w:rPr>
      </w:pPr>
      <w:r w:rsidRPr="0020315D">
        <w:rPr>
          <w:rFonts w:ascii="Calibri" w:eastAsia="Calibri" w:hAnsi="Calibri" w:cs="Calibri"/>
          <w:sz w:val="22"/>
          <w:szCs w:val="22"/>
          <w:lang w:val="en-GB" w:eastAsia="lt-LT"/>
        </w:rPr>
        <w:t>3.</w:t>
      </w:r>
      <w:r w:rsidRPr="0020315D">
        <w:rPr>
          <w:rFonts w:ascii="Calibri" w:eastAsia="Calibri" w:hAnsi="Calibri" w:cs="Calibri"/>
          <w:b/>
          <w:sz w:val="22"/>
          <w:szCs w:val="22"/>
          <w:lang w:val="en-GB" w:eastAsia="lt-LT"/>
        </w:rPr>
        <w:t xml:space="preserve"> Existing facilities</w:t>
      </w:r>
      <w:r w:rsidRPr="0020315D">
        <w:rPr>
          <w:rFonts w:ascii="Calibri" w:eastAsia="Calibri" w:hAnsi="Calibri" w:cs="Calibri"/>
          <w:sz w:val="22"/>
          <w:szCs w:val="22"/>
          <w:lang w:val="en-GB" w:eastAsia="lt-LT"/>
        </w:rPr>
        <w:t xml:space="preserve"> constrict the use of spaces but the staff have used most of the spaces very effectively to ensure that peer to peer learning is supported. Its location in the city is an asset to the citizens and students;</w:t>
      </w:r>
    </w:p>
    <w:p w14:paraId="508C5442" w14:textId="77777777" w:rsidR="0020315D" w:rsidRPr="0020315D" w:rsidRDefault="0020315D" w:rsidP="0020315D">
      <w:pPr>
        <w:spacing w:before="240" w:after="240"/>
        <w:jc w:val="both"/>
        <w:rPr>
          <w:rFonts w:ascii="Calibri" w:eastAsia="Calibri" w:hAnsi="Calibri" w:cs="Calibri"/>
          <w:sz w:val="22"/>
          <w:szCs w:val="22"/>
          <w:lang w:val="en-GB" w:eastAsia="lt-LT"/>
        </w:rPr>
      </w:pPr>
      <w:r w:rsidRPr="0020315D">
        <w:rPr>
          <w:rFonts w:ascii="Calibri" w:eastAsia="Calibri" w:hAnsi="Calibri" w:cs="Calibri"/>
          <w:sz w:val="22"/>
          <w:szCs w:val="22"/>
          <w:lang w:val="en-GB" w:eastAsia="lt-LT"/>
        </w:rPr>
        <w:t>4.</w:t>
      </w:r>
      <w:r w:rsidRPr="0020315D">
        <w:rPr>
          <w:rFonts w:ascii="Calibri" w:eastAsia="Calibri" w:hAnsi="Calibri" w:cs="Calibri"/>
          <w:b/>
          <w:sz w:val="22"/>
          <w:szCs w:val="22"/>
          <w:lang w:val="en-GB" w:eastAsia="lt-LT"/>
        </w:rPr>
        <w:t xml:space="preserve"> Open and honest and reflective</w:t>
      </w:r>
      <w:r w:rsidRPr="0020315D">
        <w:rPr>
          <w:rFonts w:ascii="Calibri" w:eastAsia="Calibri" w:hAnsi="Calibri" w:cs="Calibri"/>
          <w:sz w:val="22"/>
          <w:szCs w:val="22"/>
          <w:lang w:val="en-GB" w:eastAsia="lt-LT"/>
        </w:rPr>
        <w:t xml:space="preserve"> staff and management who are constantly exploring ways to enhance the learning;</w:t>
      </w:r>
    </w:p>
    <w:p w14:paraId="32894D0E" w14:textId="77777777" w:rsidR="0020315D" w:rsidRPr="0020315D" w:rsidRDefault="0020315D" w:rsidP="0020315D">
      <w:pPr>
        <w:spacing w:before="240" w:after="240"/>
        <w:jc w:val="both"/>
        <w:rPr>
          <w:rFonts w:ascii="Calibri" w:eastAsia="Calibri" w:hAnsi="Calibri" w:cs="Calibri"/>
          <w:sz w:val="22"/>
          <w:szCs w:val="22"/>
          <w:lang w:val="en-GB" w:eastAsia="lt-LT"/>
        </w:rPr>
      </w:pPr>
      <w:r w:rsidRPr="0020315D">
        <w:rPr>
          <w:rFonts w:ascii="Calibri" w:eastAsia="Calibri" w:hAnsi="Calibri" w:cs="Calibri"/>
          <w:sz w:val="22"/>
          <w:szCs w:val="22"/>
          <w:lang w:val="en-GB" w:eastAsia="lt-LT"/>
        </w:rPr>
        <w:t xml:space="preserve">5. The </w:t>
      </w:r>
      <w:r w:rsidRPr="0020315D">
        <w:rPr>
          <w:rFonts w:ascii="Calibri" w:eastAsia="Calibri" w:hAnsi="Calibri" w:cs="Calibri"/>
          <w:b/>
          <w:sz w:val="22"/>
          <w:szCs w:val="22"/>
          <w:lang w:val="en-GB" w:eastAsia="lt-LT"/>
        </w:rPr>
        <w:t>programme is highly thought</w:t>
      </w:r>
      <w:r w:rsidRPr="0020315D">
        <w:rPr>
          <w:rFonts w:ascii="Calibri" w:eastAsia="Calibri" w:hAnsi="Calibri" w:cs="Calibri"/>
          <w:sz w:val="22"/>
          <w:szCs w:val="22"/>
          <w:lang w:val="en-GB" w:eastAsia="lt-LT"/>
        </w:rPr>
        <w:t xml:space="preserve"> of with praise from the alumni and practitioners who employed recent graduates. One of them referred to graduates from the school having the ‘stamp of quality.’</w:t>
      </w:r>
    </w:p>
    <w:p w14:paraId="0024F998" w14:textId="77777777" w:rsidR="0060015D" w:rsidRPr="002D0027" w:rsidRDefault="0060015D" w:rsidP="00A32D18">
      <w:pPr>
        <w:spacing w:line="276" w:lineRule="auto"/>
        <w:rPr>
          <w:rFonts w:ascii="Arial" w:eastAsia="Calibri" w:hAnsi="Arial" w:cs="Arial"/>
          <w:sz w:val="22"/>
          <w:szCs w:val="22"/>
          <w:lang w:val="en-GB" w:eastAsia="lt-LT"/>
        </w:rPr>
      </w:pPr>
    </w:p>
    <w:p w14:paraId="2587E368" w14:textId="77777777" w:rsidR="0060015D" w:rsidRPr="002D0027" w:rsidRDefault="0060015D" w:rsidP="008F64DA">
      <w:pPr>
        <w:spacing w:line="276" w:lineRule="auto"/>
        <w:rPr>
          <w:rFonts w:ascii="Arial" w:eastAsia="Calibri" w:hAnsi="Arial" w:cs="Arial"/>
          <w:szCs w:val="22"/>
          <w:lang w:val="en-GB" w:eastAsia="lt-LT"/>
        </w:rPr>
      </w:pPr>
    </w:p>
    <w:p w14:paraId="692BE68B" w14:textId="77777777" w:rsidR="00677F9A" w:rsidRPr="002D0027" w:rsidRDefault="00677F9A" w:rsidP="008F64DA">
      <w:pPr>
        <w:spacing w:line="276" w:lineRule="auto"/>
        <w:jc w:val="center"/>
        <w:rPr>
          <w:rFonts w:ascii="Arial" w:hAnsi="Arial" w:cs="Arial"/>
          <w:lang w:val="en-GB"/>
        </w:rPr>
      </w:pPr>
      <w:r w:rsidRPr="002D0027">
        <w:rPr>
          <w:rFonts w:ascii="Arial" w:hAnsi="Arial" w:cs="Arial"/>
          <w:lang w:val="en-GB"/>
        </w:rPr>
        <w:t>_______________</w:t>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t>_____________</w:t>
      </w:r>
    </w:p>
    <w:p w14:paraId="6AC50F82" w14:textId="6A7EAD1A" w:rsidR="009B1A04" w:rsidRPr="002D0027" w:rsidRDefault="00BB1255" w:rsidP="008F64DA">
      <w:pPr>
        <w:spacing w:line="276" w:lineRule="auto"/>
        <w:rPr>
          <w:rFonts w:ascii="Arial" w:hAnsi="Arial" w:cs="Arial"/>
          <w:lang w:val="en-GB"/>
        </w:rPr>
      </w:pPr>
      <w:r w:rsidRPr="002D0027">
        <w:rPr>
          <w:rFonts w:ascii="Arial" w:hAnsi="Arial" w:cs="Arial"/>
          <w:lang w:val="en-GB"/>
        </w:rPr>
        <w:br w:type="page"/>
      </w:r>
    </w:p>
    <w:p w14:paraId="24F0DF12" w14:textId="21CA9335" w:rsidR="0042467A" w:rsidRPr="002D0027" w:rsidRDefault="00535C59" w:rsidP="008F64DA">
      <w:pPr>
        <w:spacing w:line="276" w:lineRule="auto"/>
        <w:jc w:val="right"/>
        <w:rPr>
          <w:rFonts w:ascii="Arial" w:hAnsi="Arial" w:cs="Arial"/>
        </w:rPr>
      </w:pPr>
      <w:r>
        <w:rPr>
          <w:rFonts w:ascii="Arial" w:hAnsi="Arial" w:cs="Arial"/>
          <w:b/>
        </w:rPr>
        <w:lastRenderedPageBreak/>
        <w:t>Automatinis v</w:t>
      </w:r>
      <w:r w:rsidR="0042467A" w:rsidRPr="002D0027">
        <w:rPr>
          <w:rFonts w:ascii="Arial" w:hAnsi="Arial" w:cs="Arial"/>
          <w:b/>
        </w:rPr>
        <w:t>ertimas iš anglų kalbos</w:t>
      </w:r>
    </w:p>
    <w:p w14:paraId="47AA7E4B" w14:textId="77777777" w:rsidR="0042467A" w:rsidRPr="002D0027" w:rsidRDefault="0042467A" w:rsidP="008F64DA">
      <w:pPr>
        <w:spacing w:line="276" w:lineRule="auto"/>
        <w:jc w:val="center"/>
        <w:rPr>
          <w:rFonts w:ascii="Arial" w:hAnsi="Arial" w:cs="Arial"/>
          <w:b/>
          <w:caps/>
        </w:rPr>
      </w:pPr>
    </w:p>
    <w:p w14:paraId="72BBEB65" w14:textId="550435C1" w:rsidR="0042467A" w:rsidRPr="002D0027" w:rsidRDefault="0020315D" w:rsidP="008F64DA">
      <w:pPr>
        <w:spacing w:line="276" w:lineRule="auto"/>
        <w:jc w:val="center"/>
        <w:rPr>
          <w:rFonts w:ascii="Arial" w:hAnsi="Arial" w:cs="Arial"/>
          <w:b/>
          <w:caps/>
        </w:rPr>
      </w:pPr>
      <w:r w:rsidRPr="0020315D">
        <w:rPr>
          <w:rFonts w:ascii="Arial" w:hAnsi="Arial" w:cs="Arial"/>
          <w:b/>
          <w:caps/>
        </w:rPr>
        <w:t>Vilniaus Gedimino technikos universitet</w:t>
      </w:r>
      <w:r w:rsidR="007C7D7E">
        <w:rPr>
          <w:rFonts w:ascii="Arial" w:hAnsi="Arial" w:cs="Arial"/>
          <w:b/>
          <w:caps/>
        </w:rPr>
        <w:t>o</w:t>
      </w:r>
      <w:r w:rsidRPr="0020315D">
        <w:rPr>
          <w:rFonts w:ascii="Arial" w:hAnsi="Arial" w:cs="Arial"/>
          <w:b/>
          <w:caps/>
        </w:rPr>
        <w:t xml:space="preserve"> (Vilnius Tech)</w:t>
      </w:r>
      <w:r>
        <w:rPr>
          <w:rFonts w:ascii="Arial" w:hAnsi="Arial" w:cs="Arial"/>
          <w:b/>
          <w:caps/>
        </w:rPr>
        <w:t xml:space="preserve"> </w:t>
      </w:r>
      <w:r w:rsidRPr="0020315D">
        <w:rPr>
          <w:rFonts w:ascii="Arial" w:hAnsi="Arial" w:cs="Arial"/>
          <w:b/>
          <w:caps/>
        </w:rPr>
        <w:t xml:space="preserve">ARCHITEKTŪROS </w:t>
      </w:r>
      <w:r w:rsidR="00677F9A" w:rsidRPr="002D0027">
        <w:rPr>
          <w:rFonts w:ascii="Arial" w:hAnsi="Arial" w:cs="Arial"/>
          <w:b/>
          <w:caps/>
        </w:rPr>
        <w:t>krypties</w:t>
      </w:r>
      <w:r w:rsidR="0042467A" w:rsidRPr="002D0027">
        <w:rPr>
          <w:rFonts w:ascii="Arial" w:hAnsi="Arial" w:cs="Arial"/>
          <w:b/>
          <w:caps/>
        </w:rPr>
        <w:t xml:space="preserve"> studijų </w:t>
      </w:r>
      <w:r w:rsidR="00FD467B" w:rsidRPr="002D0027">
        <w:rPr>
          <w:rFonts w:ascii="Arial" w:hAnsi="Arial" w:cs="Arial"/>
          <w:b/>
          <w:caps/>
        </w:rPr>
        <w:t xml:space="preserve">2024 m. </w:t>
      </w:r>
      <w:r>
        <w:rPr>
          <w:rFonts w:ascii="Arial" w:hAnsi="Arial" w:cs="Arial"/>
          <w:b/>
          <w:caps/>
        </w:rPr>
        <w:t>sausio</w:t>
      </w:r>
      <w:r w:rsidR="00FD467B" w:rsidRPr="002D0027">
        <w:rPr>
          <w:rFonts w:ascii="Arial" w:hAnsi="Arial" w:cs="Arial"/>
          <w:b/>
          <w:caps/>
        </w:rPr>
        <w:t xml:space="preserve"> </w:t>
      </w:r>
      <w:r>
        <w:rPr>
          <w:rFonts w:ascii="Arial" w:hAnsi="Arial" w:cs="Arial"/>
          <w:b/>
          <w:caps/>
        </w:rPr>
        <w:t xml:space="preserve">20 </w:t>
      </w:r>
      <w:r w:rsidR="00FD467B" w:rsidRPr="002D0027">
        <w:rPr>
          <w:rFonts w:ascii="Arial" w:hAnsi="Arial" w:cs="Arial"/>
          <w:b/>
          <w:caps/>
        </w:rPr>
        <w:t>D.</w:t>
      </w:r>
      <w:r w:rsidR="00677F9A" w:rsidRPr="002D0027">
        <w:rPr>
          <w:rFonts w:ascii="Arial" w:hAnsi="Arial" w:cs="Arial"/>
          <w:b/>
          <w:caps/>
        </w:rPr>
        <w:t xml:space="preserve"> </w:t>
      </w:r>
      <w:r w:rsidR="006B263A" w:rsidRPr="002D0027">
        <w:rPr>
          <w:rFonts w:ascii="Arial" w:hAnsi="Arial" w:cs="Arial"/>
          <w:b/>
          <w:caps/>
        </w:rPr>
        <w:t>IŠORINIO</w:t>
      </w:r>
      <w:r w:rsidR="0042467A" w:rsidRPr="002D0027">
        <w:rPr>
          <w:rFonts w:ascii="Arial" w:hAnsi="Arial" w:cs="Arial"/>
          <w:b/>
          <w:caps/>
        </w:rPr>
        <w:t xml:space="preserve"> vertinimo išvadų NR. </w:t>
      </w:r>
      <w:r w:rsidR="00BB1255" w:rsidRPr="002D0027">
        <w:rPr>
          <w:rFonts w:ascii="Arial" w:hAnsi="Arial" w:cs="Arial"/>
          <w:b/>
        </w:rPr>
        <w:t>SV4-</w:t>
      </w:r>
      <w:r>
        <w:rPr>
          <w:rFonts w:ascii="Arial" w:hAnsi="Arial" w:cs="Arial"/>
          <w:b/>
        </w:rPr>
        <w:t>3</w:t>
      </w:r>
      <w:r w:rsidR="00677F9A" w:rsidRPr="002D0027">
        <w:rPr>
          <w:rFonts w:ascii="Arial" w:hAnsi="Arial" w:cs="Arial"/>
          <w:b/>
        </w:rPr>
        <w:t xml:space="preserve"> </w:t>
      </w:r>
      <w:r w:rsidR="0042467A" w:rsidRPr="002D0027">
        <w:rPr>
          <w:rFonts w:ascii="Arial" w:hAnsi="Arial" w:cs="Arial"/>
          <w:b/>
          <w:caps/>
        </w:rPr>
        <w:t>IŠRAŠAS</w:t>
      </w:r>
    </w:p>
    <w:p w14:paraId="2E426DF7" w14:textId="77777777" w:rsidR="0042467A" w:rsidRPr="002D0027" w:rsidRDefault="0042467A" w:rsidP="008F64DA">
      <w:pPr>
        <w:spacing w:line="276" w:lineRule="auto"/>
        <w:rPr>
          <w:rFonts w:ascii="Arial" w:hAnsi="Arial" w:cs="Arial"/>
          <w:caps/>
          <w:sz w:val="16"/>
        </w:rPr>
      </w:pPr>
    </w:p>
    <w:p w14:paraId="288FC22E" w14:textId="788BFF9E" w:rsidR="00291AB7" w:rsidRDefault="00701904" w:rsidP="00291AB7">
      <w:pPr>
        <w:jc w:val="center"/>
        <w:rPr>
          <w:rFonts w:ascii="Arial" w:hAnsi="Arial" w:cs="Arial"/>
          <w:iCs/>
          <w:noProof/>
          <w:sz w:val="36"/>
          <w:szCs w:val="36"/>
          <w:lang w:eastAsia="lt-LT"/>
        </w:rPr>
      </w:pPr>
      <w:r>
        <w:rPr>
          <w:rFonts w:eastAsia="Calibri" w:cstheme="minorHAnsi"/>
          <w:iCs/>
          <w:noProof/>
          <w:sz w:val="36"/>
          <w:szCs w:val="36"/>
          <w:lang w:val="en-GB" w:eastAsia="lt-LT"/>
        </w:rPr>
        <w:drawing>
          <wp:inline distT="0" distB="0" distL="0" distR="0" wp14:anchorId="0BD29DB4" wp14:editId="30085D6F">
            <wp:extent cx="2232660" cy="800019"/>
            <wp:effectExtent l="0" t="0" r="0" b="635"/>
            <wp:docPr id="1443888575" name="Paveikslėlis 1" descr="Paveikslėlis, kuriame yra Šriftas, Grafika, grafinis dizainas, tekstas  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904424" name="Paveikslėlis 1" descr="Paveikslėlis, kuriame yra Šriftas, Grafika, grafinis dizainas, tekstas  Dirbtinio intelekto sugeneruotas turinys gali būti neteisingas."/>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91770" cy="821200"/>
                    </a:xfrm>
                    <a:prstGeom prst="rect">
                      <a:avLst/>
                    </a:prstGeom>
                  </pic:spPr>
                </pic:pic>
              </a:graphicData>
            </a:graphic>
          </wp:inline>
        </w:drawing>
      </w:r>
    </w:p>
    <w:p w14:paraId="29282EBB" w14:textId="77777777" w:rsidR="00701904" w:rsidRDefault="00701904" w:rsidP="00291AB7">
      <w:pPr>
        <w:jc w:val="center"/>
        <w:rPr>
          <w:rFonts w:ascii="Arial" w:hAnsi="Arial" w:cs="Arial"/>
          <w:iCs/>
          <w:noProof/>
          <w:sz w:val="36"/>
          <w:szCs w:val="36"/>
          <w:lang w:eastAsia="lt-LT"/>
        </w:rPr>
      </w:pPr>
    </w:p>
    <w:p w14:paraId="52107256" w14:textId="77777777" w:rsidR="00701904" w:rsidRPr="002D0027" w:rsidRDefault="00701904" w:rsidP="00291AB7">
      <w:pPr>
        <w:jc w:val="center"/>
        <w:rPr>
          <w:rFonts w:ascii="Arial" w:eastAsia="Calibri" w:hAnsi="Arial" w:cs="Arial"/>
          <w:iCs/>
          <w:sz w:val="36"/>
          <w:szCs w:val="36"/>
          <w:lang w:val="en-GB" w:eastAsia="lt-LT"/>
        </w:rPr>
      </w:pPr>
    </w:p>
    <w:p w14:paraId="2E1935B4" w14:textId="77777777" w:rsidR="00291AB7" w:rsidRPr="00752780" w:rsidRDefault="00291AB7" w:rsidP="00291AB7">
      <w:pPr>
        <w:jc w:val="center"/>
        <w:rPr>
          <w:rFonts w:ascii="Arial" w:eastAsia="Calibri" w:hAnsi="Arial" w:cs="Arial"/>
          <w:b/>
          <w:bCs/>
          <w:iCs/>
          <w:color w:val="5B0009"/>
          <w:sz w:val="28"/>
          <w:szCs w:val="28"/>
          <w:lang w:val="en-GB" w:eastAsia="lt-LT"/>
        </w:rPr>
      </w:pPr>
      <w:r w:rsidRPr="00752780">
        <w:rPr>
          <w:rFonts w:ascii="Arial" w:eastAsia="Calibri" w:hAnsi="Arial" w:cs="Arial"/>
          <w:b/>
          <w:bCs/>
          <w:iCs/>
          <w:color w:val="5B0009"/>
          <w:sz w:val="28"/>
          <w:szCs w:val="28"/>
          <w:lang w:val="en-GB" w:eastAsia="lt-LT"/>
        </w:rPr>
        <w:t>STUDIJŲ KOKYBĖS VERTINIMO CENTRAS</w:t>
      </w:r>
    </w:p>
    <w:p w14:paraId="182E0FD0" w14:textId="77777777" w:rsidR="00291AB7" w:rsidRPr="00752780" w:rsidRDefault="00291AB7" w:rsidP="00291AB7">
      <w:pPr>
        <w:jc w:val="center"/>
        <w:rPr>
          <w:rFonts w:ascii="Arial" w:eastAsia="Calibri" w:hAnsi="Arial" w:cs="Arial"/>
          <w:b/>
          <w:bCs/>
          <w:iCs/>
          <w:color w:val="5B0009"/>
          <w:sz w:val="28"/>
          <w:szCs w:val="28"/>
          <w:lang w:val="en-GB" w:eastAsia="lt-LT"/>
        </w:rPr>
      </w:pPr>
      <w:r w:rsidRPr="00752780">
        <w:rPr>
          <w:rFonts w:ascii="Arial" w:eastAsia="Calibri" w:hAnsi="Arial" w:cs="Arial"/>
          <w:b/>
          <w:bCs/>
          <w:iCs/>
          <w:color w:val="5B0009"/>
          <w:sz w:val="28"/>
          <w:szCs w:val="28"/>
          <w:lang w:val="en-GB" w:eastAsia="lt-LT"/>
        </w:rPr>
        <w:t>CENTRE FOR QUALITY ASSESSMENT IN HIGHER EDUCATION</w:t>
      </w:r>
    </w:p>
    <w:p w14:paraId="3A2154BD" w14:textId="77777777" w:rsidR="00291AB7" w:rsidRPr="00752780" w:rsidRDefault="00291AB7" w:rsidP="00291AB7">
      <w:pPr>
        <w:rPr>
          <w:rFonts w:ascii="Arial" w:eastAsia="Calibri" w:hAnsi="Arial" w:cs="Arial"/>
          <w:iCs/>
          <w:color w:val="5B0009"/>
          <w:lang w:val="en-GB" w:eastAsia="lt-LT"/>
        </w:rPr>
      </w:pPr>
    </w:p>
    <w:p w14:paraId="2BBC96A7" w14:textId="77777777" w:rsidR="00291AB7" w:rsidRPr="00752780" w:rsidRDefault="00291AB7" w:rsidP="00291AB7">
      <w:pPr>
        <w:jc w:val="center"/>
        <w:rPr>
          <w:rFonts w:ascii="Arial" w:eastAsia="Calibri" w:hAnsi="Arial" w:cs="Arial"/>
          <w:iCs/>
          <w:color w:val="5B0009"/>
          <w:sz w:val="28"/>
          <w:szCs w:val="28"/>
          <w:lang w:val="en-GB" w:eastAsia="lt-LT"/>
        </w:rPr>
      </w:pPr>
      <w:r w:rsidRPr="00752780">
        <w:rPr>
          <w:rFonts w:ascii="Arial" w:eastAsia="Calibri" w:hAnsi="Arial" w:cs="Arial"/>
          <w:iCs/>
          <w:color w:val="5B0009"/>
          <w:sz w:val="28"/>
          <w:szCs w:val="28"/>
          <w:lang w:val="en-GB" w:eastAsia="lt-LT"/>
        </w:rPr>
        <w:t>––––––––––––––––––––––––––––––</w:t>
      </w:r>
    </w:p>
    <w:p w14:paraId="7CEC3CC9" w14:textId="77777777" w:rsidR="00291AB7" w:rsidRPr="00752780" w:rsidRDefault="00291AB7" w:rsidP="00291AB7">
      <w:pPr>
        <w:jc w:val="center"/>
        <w:rPr>
          <w:rFonts w:ascii="Arial" w:eastAsia="Calibri" w:hAnsi="Arial" w:cs="Arial"/>
          <w:b/>
          <w:iCs/>
          <w:color w:val="5B0009"/>
          <w:sz w:val="40"/>
          <w:szCs w:val="40"/>
          <w:lang w:val="en-GB" w:eastAsia="lt-LT"/>
        </w:rPr>
      </w:pPr>
    </w:p>
    <w:p w14:paraId="0DE4ED19" w14:textId="4AEFC0B7" w:rsidR="00291AB7" w:rsidRPr="00752780" w:rsidRDefault="0020315D" w:rsidP="00291AB7">
      <w:pPr>
        <w:jc w:val="center"/>
        <w:rPr>
          <w:rFonts w:ascii="Arial" w:eastAsia="Calibri" w:hAnsi="Arial" w:cs="Arial"/>
          <w:b/>
          <w:iCs/>
          <w:color w:val="5B0009"/>
          <w:sz w:val="40"/>
          <w:szCs w:val="40"/>
          <w:lang w:eastAsia="lt-LT"/>
        </w:rPr>
      </w:pPr>
      <w:r w:rsidRPr="0020315D">
        <w:rPr>
          <w:rFonts w:ascii="Arial" w:eastAsia="Calibri" w:hAnsi="Arial" w:cs="Arial"/>
          <w:b/>
          <w:iCs/>
          <w:color w:val="5B0009"/>
          <w:sz w:val="40"/>
          <w:szCs w:val="40"/>
          <w:lang w:eastAsia="lt-LT"/>
        </w:rPr>
        <w:t xml:space="preserve">ARCHITEKTŪROS </w:t>
      </w:r>
      <w:r w:rsidR="00291AB7" w:rsidRPr="00752780">
        <w:rPr>
          <w:rFonts w:ascii="Arial" w:eastAsia="Calibri" w:hAnsi="Arial" w:cs="Arial"/>
          <w:b/>
          <w:iCs/>
          <w:color w:val="5B0009"/>
          <w:sz w:val="40"/>
          <w:szCs w:val="40"/>
          <w:lang w:eastAsia="lt-LT"/>
        </w:rPr>
        <w:t>STUDIJŲ KRYPTIS</w:t>
      </w:r>
    </w:p>
    <w:p w14:paraId="22689826" w14:textId="77777777" w:rsidR="00291AB7" w:rsidRPr="00752780" w:rsidRDefault="00291AB7" w:rsidP="00291AB7">
      <w:pPr>
        <w:jc w:val="center"/>
        <w:rPr>
          <w:rFonts w:ascii="Arial" w:eastAsia="Calibri" w:hAnsi="Arial" w:cs="Arial"/>
          <w:b/>
          <w:iCs/>
          <w:color w:val="5B0009"/>
          <w:sz w:val="28"/>
          <w:szCs w:val="28"/>
          <w:lang w:eastAsia="lt-LT"/>
        </w:rPr>
      </w:pPr>
    </w:p>
    <w:p w14:paraId="59FA9BE3" w14:textId="77777777" w:rsidR="0020315D" w:rsidRDefault="0020315D" w:rsidP="00291AB7">
      <w:pPr>
        <w:jc w:val="center"/>
        <w:rPr>
          <w:rFonts w:ascii="Arial" w:eastAsia="Calibri" w:hAnsi="Arial" w:cs="Arial"/>
          <w:b/>
          <w:iCs/>
          <w:color w:val="5B0009"/>
          <w:sz w:val="40"/>
          <w:szCs w:val="40"/>
          <w:lang w:eastAsia="lt-LT"/>
        </w:rPr>
      </w:pPr>
      <w:r w:rsidRPr="0020315D">
        <w:rPr>
          <w:rFonts w:ascii="Arial" w:eastAsia="Calibri" w:hAnsi="Arial" w:cs="Arial"/>
          <w:b/>
          <w:iCs/>
          <w:color w:val="5B0009"/>
          <w:sz w:val="40"/>
          <w:szCs w:val="40"/>
          <w:lang w:eastAsia="lt-LT"/>
        </w:rPr>
        <w:t>Vilniaus Gedimino technikos universitetas</w:t>
      </w:r>
    </w:p>
    <w:p w14:paraId="51D930C8" w14:textId="18B45A58" w:rsidR="00291AB7" w:rsidRDefault="0020315D" w:rsidP="00291AB7">
      <w:pPr>
        <w:jc w:val="center"/>
        <w:rPr>
          <w:rFonts w:ascii="Arial" w:eastAsia="Calibri" w:hAnsi="Arial" w:cs="Arial"/>
          <w:b/>
          <w:iCs/>
          <w:color w:val="5B0009"/>
          <w:sz w:val="40"/>
          <w:szCs w:val="40"/>
          <w:lang w:eastAsia="lt-LT"/>
        </w:rPr>
      </w:pPr>
      <w:r w:rsidRPr="0020315D">
        <w:rPr>
          <w:rFonts w:ascii="Arial" w:eastAsia="Calibri" w:hAnsi="Arial" w:cs="Arial"/>
          <w:b/>
          <w:iCs/>
          <w:color w:val="5B0009"/>
          <w:sz w:val="40"/>
          <w:szCs w:val="40"/>
          <w:lang w:eastAsia="lt-LT"/>
        </w:rPr>
        <w:t xml:space="preserve"> (Vilnius Tech)</w:t>
      </w:r>
    </w:p>
    <w:p w14:paraId="419E9FFB" w14:textId="77777777" w:rsidR="0020315D" w:rsidRPr="00752780" w:rsidRDefault="0020315D" w:rsidP="00291AB7">
      <w:pPr>
        <w:jc w:val="center"/>
        <w:rPr>
          <w:rFonts w:ascii="Arial" w:hAnsi="Arial" w:cs="Arial"/>
          <w:b/>
          <w:bCs/>
          <w:iCs/>
          <w:color w:val="5B0009"/>
          <w:sz w:val="28"/>
          <w:szCs w:val="28"/>
        </w:rPr>
      </w:pPr>
    </w:p>
    <w:p w14:paraId="14314F76" w14:textId="7CB4DDEC" w:rsidR="00291AB7" w:rsidRPr="00752780" w:rsidRDefault="00291AB7" w:rsidP="00291AB7">
      <w:pPr>
        <w:jc w:val="center"/>
        <w:rPr>
          <w:rFonts w:ascii="Arial" w:hAnsi="Arial" w:cs="Arial"/>
          <w:b/>
          <w:bCs/>
          <w:iCs/>
          <w:color w:val="5B0009"/>
          <w:sz w:val="32"/>
          <w:szCs w:val="32"/>
        </w:rPr>
      </w:pPr>
      <w:r w:rsidRPr="00752780">
        <w:rPr>
          <w:rFonts w:ascii="Arial" w:hAnsi="Arial" w:cs="Arial"/>
          <w:b/>
          <w:bCs/>
          <w:iCs/>
          <w:color w:val="5B0009"/>
          <w:sz w:val="32"/>
          <w:szCs w:val="32"/>
        </w:rPr>
        <w:t>IŠORINIO VERTINIMO IŠVADOS</w:t>
      </w:r>
    </w:p>
    <w:p w14:paraId="42C21D6F" w14:textId="77777777" w:rsidR="00291AB7" w:rsidRPr="00752780" w:rsidRDefault="00291AB7" w:rsidP="00291AB7">
      <w:pPr>
        <w:pStyle w:val="NoSpacing"/>
        <w:rPr>
          <w:rFonts w:ascii="Arial" w:hAnsi="Arial" w:cs="Arial"/>
          <w:iCs/>
          <w:color w:val="5B0009"/>
          <w:lang w:eastAsia="lt-LT"/>
        </w:rPr>
      </w:pPr>
    </w:p>
    <w:p w14:paraId="2BF014AD" w14:textId="77777777" w:rsidR="00291AB7" w:rsidRPr="00752780" w:rsidRDefault="00291AB7" w:rsidP="00291AB7">
      <w:pPr>
        <w:pStyle w:val="NoSpacing"/>
        <w:rPr>
          <w:rFonts w:ascii="Arial" w:hAnsi="Arial" w:cs="Arial"/>
          <w:iCs/>
          <w:color w:val="5B0009"/>
          <w:lang w:eastAsia="lt-LT"/>
        </w:rPr>
      </w:pPr>
    </w:p>
    <w:p w14:paraId="3455F329" w14:textId="77777777" w:rsidR="00291AB7" w:rsidRPr="00752780" w:rsidRDefault="00291AB7" w:rsidP="00291AB7">
      <w:pPr>
        <w:pStyle w:val="NoSpacing"/>
        <w:rPr>
          <w:rFonts w:ascii="Arial" w:hAnsi="Arial" w:cs="Arial"/>
          <w:iCs/>
          <w:color w:val="5B0009"/>
          <w:lang w:eastAsia="lt-LT"/>
        </w:rPr>
      </w:pPr>
    </w:p>
    <w:tbl>
      <w:tblPr>
        <w:tblStyle w:val="TableGrid"/>
        <w:tblW w:w="5000" w:type="pct"/>
        <w:tblBorders>
          <w:top w:val="single" w:sz="4" w:space="0" w:color="136C73"/>
          <w:left w:val="single" w:sz="4" w:space="0" w:color="136C73"/>
          <w:bottom w:val="single" w:sz="4" w:space="0" w:color="136C73"/>
          <w:right w:val="single" w:sz="4" w:space="0" w:color="136C73"/>
          <w:insideH w:val="single" w:sz="4" w:space="0" w:color="136C73"/>
          <w:insideV w:val="single" w:sz="4" w:space="0" w:color="136C73"/>
        </w:tblBorders>
        <w:tblLook w:val="04A0" w:firstRow="1" w:lastRow="0" w:firstColumn="1" w:lastColumn="0" w:noHBand="0" w:noVBand="1"/>
      </w:tblPr>
      <w:tblGrid>
        <w:gridCol w:w="9769"/>
      </w:tblGrid>
      <w:tr w:rsidR="00752780" w:rsidRPr="00752780" w14:paraId="00713F57" w14:textId="77777777" w:rsidTr="00F50679">
        <w:tc>
          <w:tcPr>
            <w:tcW w:w="9628" w:type="dxa"/>
          </w:tcPr>
          <w:p w14:paraId="605E3C37" w14:textId="609694F7" w:rsidR="00291AB7" w:rsidRPr="00752780" w:rsidRDefault="00291AB7" w:rsidP="00F50679">
            <w:pPr>
              <w:tabs>
                <w:tab w:val="left" w:pos="0"/>
              </w:tabs>
              <w:spacing w:line="276" w:lineRule="auto"/>
              <w:rPr>
                <w:rFonts w:ascii="Arial" w:eastAsia="Calibri" w:hAnsi="Arial" w:cs="Arial"/>
                <w:b/>
                <w:bCs/>
                <w:iCs/>
                <w:color w:val="5B0009"/>
                <w:lang w:eastAsia="lt-LT"/>
              </w:rPr>
            </w:pPr>
            <w:r w:rsidRPr="00752780">
              <w:rPr>
                <w:rFonts w:ascii="Arial" w:eastAsia="Calibri" w:hAnsi="Arial" w:cs="Arial"/>
                <w:b/>
                <w:bCs/>
                <w:iCs/>
                <w:color w:val="5B0009"/>
                <w:lang w:eastAsia="lt-LT"/>
              </w:rPr>
              <w:t>Ekspertų grupė:</w:t>
            </w:r>
          </w:p>
          <w:p w14:paraId="1A38FF65" w14:textId="08D10FD0" w:rsidR="00291AB7" w:rsidRPr="00752780" w:rsidRDefault="00291AB7" w:rsidP="00252BC0">
            <w:pPr>
              <w:pStyle w:val="ListParagraph"/>
              <w:numPr>
                <w:ilvl w:val="0"/>
                <w:numId w:val="3"/>
              </w:numPr>
              <w:tabs>
                <w:tab w:val="left" w:pos="0"/>
              </w:tabs>
              <w:spacing w:line="276" w:lineRule="auto"/>
              <w:jc w:val="left"/>
              <w:rPr>
                <w:rFonts w:ascii="Arial" w:eastAsia="Calibri" w:hAnsi="Arial" w:cs="Arial"/>
                <w:iCs/>
                <w:lang w:val="lt-LT" w:eastAsia="lt-LT"/>
              </w:rPr>
            </w:pPr>
            <w:r w:rsidRPr="00752780">
              <w:rPr>
                <w:rFonts w:ascii="Arial" w:eastAsia="Calibri" w:hAnsi="Arial" w:cs="Arial"/>
                <w:iCs/>
                <w:lang w:val="lt-LT" w:eastAsia="lt-LT"/>
              </w:rPr>
              <w:t xml:space="preserve">Grupės vadovas: </w:t>
            </w:r>
            <w:r w:rsidR="0020315D" w:rsidRPr="0020315D">
              <w:rPr>
                <w:rFonts w:ascii="Arial" w:eastAsia="Calibri" w:hAnsi="Arial" w:cs="Arial"/>
                <w:iCs/>
                <w:lang w:val="lt-LT" w:eastAsia="lt-LT"/>
              </w:rPr>
              <w:t xml:space="preserve">Patrick Flynn </w:t>
            </w:r>
            <w:r w:rsidRPr="00752780">
              <w:rPr>
                <w:rFonts w:ascii="Arial" w:eastAsia="Calibri" w:hAnsi="Arial" w:cs="Arial"/>
                <w:iCs/>
                <w:lang w:val="lt-LT" w:eastAsia="lt-LT"/>
              </w:rPr>
              <w:t>………………………... (parašas)</w:t>
            </w:r>
          </w:p>
          <w:p w14:paraId="17AA915F" w14:textId="17894346" w:rsidR="00291AB7" w:rsidRPr="00752780" w:rsidRDefault="00291AB7" w:rsidP="00252BC0">
            <w:pPr>
              <w:pStyle w:val="ListParagraph"/>
              <w:numPr>
                <w:ilvl w:val="0"/>
                <w:numId w:val="3"/>
              </w:numPr>
              <w:tabs>
                <w:tab w:val="left" w:pos="0"/>
              </w:tabs>
              <w:spacing w:line="276" w:lineRule="auto"/>
              <w:jc w:val="left"/>
              <w:rPr>
                <w:rFonts w:ascii="Arial" w:eastAsia="Calibri" w:hAnsi="Arial" w:cs="Arial"/>
                <w:iCs/>
                <w:lang w:val="lt-LT" w:eastAsia="lt-LT"/>
              </w:rPr>
            </w:pPr>
            <w:r w:rsidRPr="00752780">
              <w:rPr>
                <w:rFonts w:ascii="Arial" w:eastAsia="Calibri" w:hAnsi="Arial" w:cs="Arial"/>
                <w:iCs/>
                <w:lang w:val="lt-LT" w:eastAsia="lt-LT"/>
              </w:rPr>
              <w:t>Akademinės bendruomenės atstovas: Vardas Pavardė</w:t>
            </w:r>
          </w:p>
          <w:p w14:paraId="0597AE86" w14:textId="32E45659" w:rsidR="00291AB7" w:rsidRPr="00752780" w:rsidRDefault="00291AB7" w:rsidP="00252BC0">
            <w:pPr>
              <w:pStyle w:val="ListParagraph"/>
              <w:numPr>
                <w:ilvl w:val="0"/>
                <w:numId w:val="3"/>
              </w:numPr>
              <w:tabs>
                <w:tab w:val="left" w:pos="0"/>
              </w:tabs>
              <w:spacing w:line="276" w:lineRule="auto"/>
              <w:jc w:val="left"/>
              <w:rPr>
                <w:rFonts w:ascii="Arial" w:eastAsia="Calibri" w:hAnsi="Arial" w:cs="Arial"/>
                <w:iCs/>
                <w:lang w:val="lt-LT" w:eastAsia="lt-LT"/>
              </w:rPr>
            </w:pPr>
            <w:r w:rsidRPr="00752780">
              <w:rPr>
                <w:rFonts w:ascii="Arial" w:eastAsia="Calibri" w:hAnsi="Arial" w:cs="Arial"/>
                <w:iCs/>
                <w:lang w:val="lt-LT" w:eastAsia="lt-LT"/>
              </w:rPr>
              <w:t>Akademinės bendruomenės atstovas: Vardas Pavardė</w:t>
            </w:r>
          </w:p>
          <w:p w14:paraId="270F0952" w14:textId="3A0D78BC" w:rsidR="00291AB7" w:rsidRPr="00752780" w:rsidRDefault="00291AB7" w:rsidP="00252BC0">
            <w:pPr>
              <w:pStyle w:val="ListParagraph"/>
              <w:numPr>
                <w:ilvl w:val="0"/>
                <w:numId w:val="3"/>
              </w:numPr>
              <w:tabs>
                <w:tab w:val="left" w:pos="0"/>
              </w:tabs>
              <w:spacing w:line="276" w:lineRule="auto"/>
              <w:jc w:val="left"/>
              <w:rPr>
                <w:rFonts w:ascii="Arial" w:eastAsia="Calibri" w:hAnsi="Arial" w:cs="Arial"/>
                <w:iCs/>
                <w:lang w:val="lt-LT" w:eastAsia="lt-LT"/>
              </w:rPr>
            </w:pPr>
            <w:r w:rsidRPr="00752780">
              <w:rPr>
                <w:rFonts w:ascii="Arial" w:eastAsia="Calibri" w:hAnsi="Arial" w:cs="Arial"/>
                <w:iCs/>
                <w:lang w:val="lt-LT" w:eastAsia="lt-LT"/>
              </w:rPr>
              <w:t>Socialinis partneris: Vardas Pavardė</w:t>
            </w:r>
          </w:p>
          <w:p w14:paraId="06E562F0" w14:textId="6E7C73DA" w:rsidR="00291AB7" w:rsidRPr="00752780" w:rsidRDefault="00291AB7" w:rsidP="00252BC0">
            <w:pPr>
              <w:pStyle w:val="ListParagraph"/>
              <w:numPr>
                <w:ilvl w:val="0"/>
                <w:numId w:val="3"/>
              </w:numPr>
              <w:tabs>
                <w:tab w:val="left" w:pos="0"/>
              </w:tabs>
              <w:spacing w:line="276" w:lineRule="auto"/>
              <w:jc w:val="left"/>
              <w:rPr>
                <w:rFonts w:ascii="Arial" w:eastAsia="Calibri" w:hAnsi="Arial" w:cs="Arial"/>
                <w:iCs/>
                <w:lang w:val="lt-LT" w:eastAsia="lt-LT"/>
              </w:rPr>
            </w:pPr>
            <w:r w:rsidRPr="00752780">
              <w:rPr>
                <w:rFonts w:ascii="Arial" w:eastAsia="Calibri" w:hAnsi="Arial" w:cs="Arial"/>
                <w:iCs/>
                <w:lang w:val="lt-LT" w:eastAsia="lt-LT"/>
              </w:rPr>
              <w:t>Studentų atstovas: Vardas Pavardė</w:t>
            </w:r>
          </w:p>
          <w:p w14:paraId="291143FE" w14:textId="77777777" w:rsidR="00291AB7" w:rsidRPr="00752780" w:rsidRDefault="00291AB7" w:rsidP="00F50679">
            <w:pPr>
              <w:pStyle w:val="NoSpacing"/>
              <w:spacing w:line="276" w:lineRule="auto"/>
              <w:rPr>
                <w:rFonts w:ascii="Arial" w:hAnsi="Arial" w:cs="Arial"/>
                <w:iCs/>
                <w:color w:val="5B0009"/>
                <w:szCs w:val="24"/>
                <w:lang w:eastAsia="lt-LT"/>
              </w:rPr>
            </w:pPr>
          </w:p>
          <w:p w14:paraId="166A2099" w14:textId="60A2120D" w:rsidR="00291AB7" w:rsidRPr="00752780" w:rsidRDefault="00291AB7" w:rsidP="00F50679">
            <w:pPr>
              <w:tabs>
                <w:tab w:val="left" w:pos="0"/>
              </w:tabs>
              <w:spacing w:line="276" w:lineRule="auto"/>
              <w:rPr>
                <w:rFonts w:ascii="Arial" w:hAnsi="Arial" w:cs="Arial"/>
                <w:iCs/>
                <w:color w:val="5B0009"/>
                <w:lang w:eastAsia="lt-LT"/>
              </w:rPr>
            </w:pPr>
            <w:r w:rsidRPr="00752780">
              <w:rPr>
                <w:rFonts w:ascii="Arial" w:eastAsia="Calibri" w:hAnsi="Arial" w:cs="Arial"/>
                <w:b/>
                <w:bCs/>
                <w:iCs/>
                <w:color w:val="5B0009"/>
                <w:lang w:eastAsia="lt-LT"/>
              </w:rPr>
              <w:t>Vertinimo koordinatorius:</w:t>
            </w:r>
            <w:r w:rsidRPr="00752780">
              <w:rPr>
                <w:rFonts w:ascii="Arial" w:eastAsia="Calibri" w:hAnsi="Arial" w:cs="Arial"/>
                <w:iCs/>
                <w:color w:val="5B0009"/>
                <w:lang w:eastAsia="lt-LT"/>
              </w:rPr>
              <w:t xml:space="preserve"> Vardas Pavardė</w:t>
            </w:r>
          </w:p>
        </w:tc>
      </w:tr>
    </w:tbl>
    <w:p w14:paraId="089D57A6" w14:textId="77777777" w:rsidR="00291AB7" w:rsidRPr="002D0027" w:rsidRDefault="00291AB7" w:rsidP="00291AB7">
      <w:pPr>
        <w:pStyle w:val="NoSpacing"/>
        <w:rPr>
          <w:rFonts w:ascii="Arial" w:hAnsi="Arial" w:cs="Arial"/>
          <w:iCs/>
          <w:color w:val="136C73"/>
          <w:szCs w:val="24"/>
          <w:lang w:eastAsia="lt-LT"/>
        </w:rPr>
      </w:pPr>
    </w:p>
    <w:p w14:paraId="17381F33" w14:textId="77777777" w:rsidR="00291AB7" w:rsidRPr="002D0027" w:rsidRDefault="00291AB7" w:rsidP="00291AB7">
      <w:pPr>
        <w:pStyle w:val="NoSpacing"/>
        <w:rPr>
          <w:rFonts w:ascii="Arial" w:hAnsi="Arial" w:cs="Arial"/>
          <w:iCs/>
          <w:color w:val="136C73"/>
          <w:szCs w:val="24"/>
          <w:lang w:eastAsia="lt-LT"/>
        </w:rPr>
      </w:pPr>
    </w:p>
    <w:p w14:paraId="5F119B3A" w14:textId="77777777" w:rsidR="00291AB7" w:rsidRPr="002D0027" w:rsidRDefault="00291AB7" w:rsidP="00291AB7">
      <w:pPr>
        <w:pStyle w:val="NoSpacing"/>
        <w:rPr>
          <w:rFonts w:ascii="Arial" w:hAnsi="Arial" w:cs="Arial"/>
          <w:iCs/>
          <w:color w:val="136C73"/>
          <w:szCs w:val="24"/>
          <w:lang w:eastAsia="lt-LT"/>
        </w:rPr>
      </w:pPr>
    </w:p>
    <w:p w14:paraId="417CE6A6" w14:textId="77777777" w:rsidR="00291AB7" w:rsidRPr="002D0027" w:rsidRDefault="00291AB7" w:rsidP="00291AB7">
      <w:pPr>
        <w:pStyle w:val="NoSpacing"/>
        <w:rPr>
          <w:rFonts w:ascii="Arial" w:hAnsi="Arial" w:cs="Arial"/>
          <w:iCs/>
          <w:color w:val="136C73"/>
          <w:szCs w:val="24"/>
          <w:lang w:eastAsia="lt-LT"/>
        </w:rPr>
      </w:pPr>
    </w:p>
    <w:p w14:paraId="6FA93B54" w14:textId="77777777" w:rsidR="00291AB7" w:rsidRPr="002D0027" w:rsidRDefault="00291AB7" w:rsidP="00291AB7">
      <w:pPr>
        <w:pStyle w:val="NoSpacing"/>
        <w:rPr>
          <w:rFonts w:ascii="Arial" w:hAnsi="Arial" w:cs="Arial"/>
          <w:iCs/>
          <w:color w:val="136C73"/>
          <w:szCs w:val="24"/>
          <w:lang w:eastAsia="lt-LT"/>
        </w:rPr>
      </w:pPr>
    </w:p>
    <w:p w14:paraId="4A55FB3A" w14:textId="6A65843D" w:rsidR="00291AB7" w:rsidRPr="00752780" w:rsidRDefault="00291AB7" w:rsidP="00291AB7">
      <w:pPr>
        <w:pStyle w:val="NoSpacing"/>
        <w:rPr>
          <w:rFonts w:ascii="Arial" w:hAnsi="Arial" w:cs="Arial"/>
          <w:iCs/>
          <w:color w:val="5B0009"/>
          <w:szCs w:val="24"/>
          <w:lang w:eastAsia="lt-LT"/>
        </w:rPr>
      </w:pPr>
      <w:r w:rsidRPr="00752780">
        <w:rPr>
          <w:rFonts w:ascii="Arial" w:hAnsi="Arial" w:cs="Arial"/>
          <w:iCs/>
          <w:color w:val="5B0009"/>
          <w:szCs w:val="24"/>
          <w:lang w:eastAsia="lt-LT"/>
        </w:rPr>
        <w:t xml:space="preserve">Išvados parengtos </w:t>
      </w:r>
      <w:r w:rsidRPr="00752780">
        <w:rPr>
          <w:rFonts w:ascii="Arial" w:hAnsi="Arial" w:cs="Arial"/>
          <w:iCs/>
          <w:color w:val="5B0009"/>
          <w:szCs w:val="24"/>
          <w:lang w:val="en-US" w:eastAsia="lt-LT"/>
        </w:rPr>
        <w:t>202</w:t>
      </w:r>
      <w:r w:rsidR="007C7D7E">
        <w:rPr>
          <w:rFonts w:ascii="Arial" w:hAnsi="Arial" w:cs="Arial"/>
          <w:iCs/>
          <w:color w:val="5B0009"/>
          <w:szCs w:val="24"/>
          <w:lang w:val="en-US" w:eastAsia="lt-LT"/>
        </w:rPr>
        <w:t>5</w:t>
      </w:r>
      <w:r w:rsidRPr="00752780">
        <w:rPr>
          <w:rFonts w:ascii="Arial" w:hAnsi="Arial" w:cs="Arial"/>
          <w:iCs/>
          <w:color w:val="5B0009"/>
          <w:szCs w:val="24"/>
          <w:lang w:val="en-US" w:eastAsia="lt-LT"/>
        </w:rPr>
        <w:t xml:space="preserve"> m.</w:t>
      </w:r>
    </w:p>
    <w:p w14:paraId="5F93C7B2" w14:textId="17D731BA" w:rsidR="00291AB7" w:rsidRPr="00752780" w:rsidRDefault="00291AB7" w:rsidP="00291AB7">
      <w:pPr>
        <w:pStyle w:val="NoSpacing"/>
        <w:rPr>
          <w:rFonts w:ascii="Arial" w:hAnsi="Arial" w:cs="Arial"/>
          <w:iCs/>
          <w:color w:val="5B0009"/>
          <w:szCs w:val="24"/>
          <w:lang w:eastAsia="lt-LT"/>
        </w:rPr>
      </w:pPr>
      <w:r w:rsidRPr="00752780">
        <w:rPr>
          <w:rFonts w:ascii="Arial" w:hAnsi="Arial" w:cs="Arial"/>
          <w:iCs/>
          <w:color w:val="5B0009"/>
          <w:szCs w:val="24"/>
          <w:lang w:eastAsia="lt-LT"/>
        </w:rPr>
        <w:t>Išvadų kalba: anglų</w:t>
      </w:r>
    </w:p>
    <w:p w14:paraId="4360D985" w14:textId="77777777" w:rsidR="00291AB7" w:rsidRPr="002D0027" w:rsidRDefault="00291AB7" w:rsidP="00291AB7">
      <w:pPr>
        <w:pStyle w:val="NoSpacing"/>
        <w:jc w:val="center"/>
        <w:rPr>
          <w:rFonts w:ascii="Arial" w:hAnsi="Arial" w:cs="Arial"/>
          <w:iCs/>
          <w:color w:val="136C73"/>
          <w:szCs w:val="24"/>
          <w:lang w:eastAsia="lt-LT"/>
        </w:rPr>
      </w:pPr>
    </w:p>
    <w:p w14:paraId="7585A5B2" w14:textId="77777777" w:rsidR="00291AB7" w:rsidRPr="002D0027" w:rsidRDefault="00291AB7" w:rsidP="00291AB7">
      <w:pPr>
        <w:pStyle w:val="NoSpacing"/>
        <w:jc w:val="center"/>
        <w:rPr>
          <w:rFonts w:ascii="Arial" w:hAnsi="Arial" w:cs="Arial"/>
          <w:iCs/>
          <w:color w:val="136C73"/>
          <w:szCs w:val="24"/>
          <w:lang w:eastAsia="lt-LT"/>
        </w:rPr>
      </w:pPr>
    </w:p>
    <w:p w14:paraId="23328A76" w14:textId="77777777" w:rsidR="00291AB7" w:rsidRPr="002D0027" w:rsidRDefault="00291AB7" w:rsidP="00291AB7">
      <w:pPr>
        <w:pStyle w:val="NoSpacing"/>
        <w:jc w:val="center"/>
        <w:rPr>
          <w:rFonts w:ascii="Arial" w:hAnsi="Arial" w:cs="Arial"/>
          <w:iCs/>
          <w:color w:val="136C73"/>
          <w:szCs w:val="24"/>
          <w:lang w:eastAsia="lt-LT"/>
        </w:rPr>
      </w:pPr>
    </w:p>
    <w:p w14:paraId="64F6A0D0" w14:textId="77777777" w:rsidR="00291AB7" w:rsidRPr="002D0027" w:rsidRDefault="00291AB7" w:rsidP="00291AB7">
      <w:pPr>
        <w:pStyle w:val="NoSpacing"/>
        <w:jc w:val="center"/>
        <w:rPr>
          <w:rFonts w:ascii="Arial" w:hAnsi="Arial" w:cs="Arial"/>
          <w:iCs/>
          <w:color w:val="136C73"/>
          <w:szCs w:val="24"/>
          <w:lang w:eastAsia="lt-LT"/>
        </w:rPr>
      </w:pPr>
    </w:p>
    <w:p w14:paraId="6484447F" w14:textId="77777777" w:rsidR="00291AB7" w:rsidRDefault="00291AB7" w:rsidP="00291AB7">
      <w:pPr>
        <w:pStyle w:val="NoSpacing"/>
        <w:jc w:val="center"/>
        <w:rPr>
          <w:rFonts w:ascii="Arial" w:hAnsi="Arial" w:cs="Arial"/>
          <w:iCs/>
          <w:color w:val="5B0009"/>
          <w:szCs w:val="24"/>
          <w:lang w:eastAsia="lt-LT"/>
        </w:rPr>
      </w:pPr>
      <w:r w:rsidRPr="00752780">
        <w:rPr>
          <w:rFonts w:ascii="Arial" w:hAnsi="Arial" w:cs="Arial"/>
          <w:iCs/>
          <w:color w:val="5B0009"/>
          <w:szCs w:val="24"/>
          <w:lang w:eastAsia="lt-LT"/>
        </w:rPr>
        <w:t>©SKVC</w:t>
      </w:r>
    </w:p>
    <w:p w14:paraId="71C94A91" w14:textId="77777777" w:rsidR="00535C59" w:rsidRDefault="00535C59" w:rsidP="00291AB7">
      <w:pPr>
        <w:pStyle w:val="NoSpacing"/>
        <w:jc w:val="center"/>
        <w:rPr>
          <w:rFonts w:ascii="Arial" w:hAnsi="Arial" w:cs="Arial"/>
          <w:iCs/>
          <w:color w:val="5B0009"/>
          <w:szCs w:val="24"/>
          <w:lang w:eastAsia="lt-LT"/>
        </w:rPr>
      </w:pPr>
    </w:p>
    <w:p w14:paraId="43B9BC14" w14:textId="77777777" w:rsidR="00535C59" w:rsidRPr="00752780" w:rsidRDefault="00535C59" w:rsidP="00291AB7">
      <w:pPr>
        <w:pStyle w:val="NoSpacing"/>
        <w:jc w:val="center"/>
        <w:rPr>
          <w:rFonts w:ascii="Arial" w:hAnsi="Arial" w:cs="Arial"/>
          <w:iCs/>
          <w:color w:val="5B0009"/>
          <w:szCs w:val="24"/>
          <w:lang w:eastAsia="lt-LT"/>
        </w:rPr>
      </w:pPr>
    </w:p>
    <w:p w14:paraId="63FC30B4" w14:textId="6C39022D" w:rsidR="00291AB7" w:rsidRPr="00752780" w:rsidRDefault="00291AB7" w:rsidP="00291AB7">
      <w:pPr>
        <w:pStyle w:val="Heading1"/>
        <w:jc w:val="center"/>
        <w:rPr>
          <w:rFonts w:ascii="Arial" w:hAnsi="Arial" w:cs="Arial"/>
          <w:color w:val="5B0009"/>
          <w:sz w:val="36"/>
          <w:szCs w:val="36"/>
          <w:lang w:val="lt-LT"/>
        </w:rPr>
      </w:pPr>
      <w:r w:rsidRPr="00752780">
        <w:rPr>
          <w:rFonts w:ascii="Arial" w:hAnsi="Arial" w:cs="Arial"/>
          <w:color w:val="5B0009"/>
          <w:sz w:val="36"/>
          <w:szCs w:val="36"/>
          <w:lang w:val="lt-LT"/>
        </w:rPr>
        <w:lastRenderedPageBreak/>
        <w:t>STUDIJŲ PROGRAMŲ DUOMENYS</w:t>
      </w:r>
    </w:p>
    <w:p w14:paraId="5CE5428E" w14:textId="77777777" w:rsidR="00291AB7" w:rsidRPr="002D0027" w:rsidRDefault="00291AB7" w:rsidP="00291AB7">
      <w:pPr>
        <w:rPr>
          <w:rFonts w:ascii="Arial" w:hAnsi="Arial" w:cs="Arial"/>
          <w:b/>
          <w:bCs/>
          <w:iCs/>
          <w:color w:val="136C73"/>
          <w:lang w:eastAsia="lt-LT"/>
        </w:rPr>
      </w:pPr>
    </w:p>
    <w:p w14:paraId="051D7A26" w14:textId="77777777" w:rsidR="00291AB7" w:rsidRPr="007C7D7E" w:rsidRDefault="00291AB7" w:rsidP="007C7D7E">
      <w:pPr>
        <w:pStyle w:val="ListParagraph"/>
        <w:numPr>
          <w:ilvl w:val="0"/>
          <w:numId w:val="38"/>
        </w:numPr>
        <w:rPr>
          <w:rFonts w:ascii="Arial" w:hAnsi="Arial" w:cs="Arial"/>
          <w:iCs/>
          <w:color w:val="136C73"/>
          <w:sz w:val="22"/>
          <w:szCs w:val="22"/>
          <w:lang w:eastAsia="lt-LT"/>
        </w:rPr>
      </w:pPr>
    </w:p>
    <w:p w14:paraId="56E3AAC4" w14:textId="765204CA" w:rsidR="00291AB7" w:rsidRPr="00D8335B" w:rsidRDefault="007C7D7E" w:rsidP="00291AB7">
      <w:pPr>
        <w:rPr>
          <w:rFonts w:ascii="Arial" w:hAnsi="Arial" w:cs="Arial"/>
          <w:b/>
          <w:bCs/>
          <w:iCs/>
          <w:color w:val="5B0009"/>
          <w:sz w:val="22"/>
          <w:szCs w:val="22"/>
          <w:lang w:eastAsia="lt-LT"/>
        </w:rPr>
      </w:pPr>
      <w:r>
        <w:rPr>
          <w:rFonts w:ascii="Arial" w:hAnsi="Arial" w:cs="Arial"/>
          <w:b/>
          <w:bCs/>
          <w:iCs/>
          <w:color w:val="5B0009"/>
          <w:sz w:val="22"/>
          <w:szCs w:val="22"/>
          <w:lang w:eastAsia="lt-LT"/>
        </w:rPr>
        <w:t xml:space="preserve">       </w:t>
      </w:r>
      <w:r w:rsidR="00964BD0">
        <w:rPr>
          <w:rFonts w:ascii="Arial" w:hAnsi="Arial" w:cs="Arial"/>
          <w:b/>
          <w:bCs/>
          <w:iCs/>
          <w:color w:val="5B0009"/>
          <w:sz w:val="22"/>
          <w:szCs w:val="22"/>
          <w:lang w:eastAsia="lt-LT"/>
        </w:rPr>
        <w:t>Vientiso</w:t>
      </w:r>
      <w:r>
        <w:rPr>
          <w:rFonts w:ascii="Arial" w:hAnsi="Arial" w:cs="Arial"/>
          <w:b/>
          <w:bCs/>
          <w:iCs/>
          <w:color w:val="5B0009"/>
          <w:sz w:val="22"/>
          <w:szCs w:val="22"/>
          <w:lang w:eastAsia="lt-LT"/>
        </w:rPr>
        <w:t>sios</w:t>
      </w:r>
      <w:r w:rsidR="00291AB7" w:rsidRPr="00D8335B">
        <w:rPr>
          <w:rFonts w:ascii="Arial" w:hAnsi="Arial" w:cs="Arial"/>
          <w:b/>
          <w:bCs/>
          <w:iCs/>
          <w:color w:val="5B0009"/>
          <w:sz w:val="22"/>
          <w:szCs w:val="22"/>
          <w:lang w:eastAsia="lt-LT"/>
        </w:rPr>
        <w:t>/LT</w:t>
      </w:r>
      <w:r w:rsidR="00535C59">
        <w:rPr>
          <w:rFonts w:ascii="Arial" w:hAnsi="Arial" w:cs="Arial"/>
          <w:b/>
          <w:bCs/>
          <w:iCs/>
          <w:color w:val="5B0009"/>
          <w:sz w:val="22"/>
          <w:szCs w:val="22"/>
          <w:lang w:eastAsia="lt-LT"/>
        </w:rPr>
        <w:t>KS</w:t>
      </w:r>
      <w:r w:rsidR="00291AB7" w:rsidRPr="00D8335B">
        <w:rPr>
          <w:rFonts w:ascii="Arial" w:hAnsi="Arial" w:cs="Arial"/>
          <w:b/>
          <w:bCs/>
          <w:iCs/>
          <w:color w:val="5B0009"/>
          <w:sz w:val="22"/>
          <w:szCs w:val="22"/>
          <w:lang w:eastAsia="lt-LT"/>
        </w:rPr>
        <w:t xml:space="preserve"> 7</w:t>
      </w:r>
    </w:p>
    <w:tbl>
      <w:tblPr>
        <w:tblStyle w:val="TableGrid"/>
        <w:tblW w:w="4062" w:type="pct"/>
        <w:tblInd w:w="421" w:type="dxa"/>
        <w:tblLayout w:type="fixed"/>
        <w:tblLook w:val="04A0" w:firstRow="1" w:lastRow="0" w:firstColumn="1" w:lastColumn="0" w:noHBand="0" w:noVBand="1"/>
      </w:tblPr>
      <w:tblGrid>
        <w:gridCol w:w="3827"/>
        <w:gridCol w:w="4109"/>
      </w:tblGrid>
      <w:tr w:rsidR="00964BD0" w:rsidRPr="002D0027" w14:paraId="2914299A" w14:textId="77777777" w:rsidTr="007C7D7E">
        <w:trPr>
          <w:trHeight w:val="510"/>
        </w:trPr>
        <w:tc>
          <w:tcPr>
            <w:tcW w:w="2411" w:type="pct"/>
            <w:shd w:val="clear" w:color="auto" w:fill="5B0009"/>
            <w:vAlign w:val="center"/>
          </w:tcPr>
          <w:p w14:paraId="771B0C6C" w14:textId="33744E0D" w:rsidR="00964BD0" w:rsidRPr="002D0027" w:rsidRDefault="00964BD0" w:rsidP="00964BD0">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Studijų programos pavadinimas</w:t>
            </w:r>
          </w:p>
        </w:tc>
        <w:tc>
          <w:tcPr>
            <w:tcW w:w="2589" w:type="pct"/>
            <w:shd w:val="clear" w:color="136C73" w:fill="FFFFFF" w:themeFill="background1"/>
            <w:vAlign w:val="center"/>
          </w:tcPr>
          <w:p w14:paraId="63B888AA" w14:textId="41D47835" w:rsidR="00964BD0" w:rsidRPr="00964BD0" w:rsidRDefault="00964BD0" w:rsidP="00964BD0">
            <w:pPr>
              <w:rPr>
                <w:rFonts w:ascii="Arial" w:eastAsiaTheme="majorEastAsia" w:hAnsi="Arial" w:cs="Arial"/>
                <w:b/>
                <w:iCs/>
                <w:sz w:val="22"/>
                <w:szCs w:val="22"/>
              </w:rPr>
            </w:pPr>
            <w:r w:rsidRPr="00964BD0">
              <w:rPr>
                <w:rFonts w:ascii="Arial" w:hAnsi="Arial" w:cs="Arial"/>
                <w:b/>
                <w:sz w:val="22"/>
                <w:szCs w:val="22"/>
              </w:rPr>
              <w:t>Architektūra</w:t>
            </w:r>
          </w:p>
        </w:tc>
      </w:tr>
      <w:tr w:rsidR="00964BD0" w:rsidRPr="002D0027" w14:paraId="52206648" w14:textId="77777777" w:rsidTr="007C7D7E">
        <w:trPr>
          <w:trHeight w:val="510"/>
        </w:trPr>
        <w:tc>
          <w:tcPr>
            <w:tcW w:w="2411" w:type="pct"/>
            <w:shd w:val="clear" w:color="auto" w:fill="5B0009"/>
            <w:vAlign w:val="center"/>
          </w:tcPr>
          <w:p w14:paraId="058CB112" w14:textId="0763208E" w:rsidR="00964BD0" w:rsidRPr="002D0027" w:rsidRDefault="00964BD0" w:rsidP="00964BD0">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Valstybinis kodas</w:t>
            </w:r>
          </w:p>
        </w:tc>
        <w:tc>
          <w:tcPr>
            <w:tcW w:w="2589" w:type="pct"/>
            <w:vAlign w:val="center"/>
          </w:tcPr>
          <w:p w14:paraId="0171B4E4" w14:textId="0F1463EC" w:rsidR="00964BD0" w:rsidRPr="00964BD0" w:rsidRDefault="00964BD0" w:rsidP="00964BD0">
            <w:pPr>
              <w:rPr>
                <w:rStyle w:val="fontstyle01"/>
                <w:rFonts w:ascii="Arial" w:eastAsiaTheme="majorEastAsia" w:hAnsi="Arial" w:cs="Arial"/>
                <w:bCs/>
                <w:iCs/>
                <w:sz w:val="22"/>
                <w:szCs w:val="22"/>
              </w:rPr>
            </w:pPr>
            <w:r w:rsidRPr="00964BD0">
              <w:rPr>
                <w:rFonts w:ascii="Arial" w:hAnsi="Arial" w:cs="Arial"/>
                <w:sz w:val="22"/>
                <w:szCs w:val="22"/>
              </w:rPr>
              <w:t>6011PX004</w:t>
            </w:r>
          </w:p>
        </w:tc>
      </w:tr>
      <w:tr w:rsidR="00964BD0" w:rsidRPr="002D0027" w14:paraId="1A6FD723" w14:textId="77777777" w:rsidTr="007C7D7E">
        <w:trPr>
          <w:trHeight w:val="510"/>
        </w:trPr>
        <w:tc>
          <w:tcPr>
            <w:tcW w:w="2411" w:type="pct"/>
            <w:shd w:val="clear" w:color="auto" w:fill="5B0009"/>
            <w:vAlign w:val="center"/>
          </w:tcPr>
          <w:p w14:paraId="4000BB3F" w14:textId="398CC651" w:rsidR="00964BD0" w:rsidRPr="002D0027" w:rsidRDefault="00964BD0" w:rsidP="00964BD0">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Studijų programos rūšis</w:t>
            </w:r>
          </w:p>
        </w:tc>
        <w:tc>
          <w:tcPr>
            <w:tcW w:w="2589" w:type="pct"/>
            <w:vAlign w:val="center"/>
          </w:tcPr>
          <w:p w14:paraId="771C3E5E" w14:textId="1C49FFF8" w:rsidR="00964BD0" w:rsidRPr="00964BD0" w:rsidRDefault="00964BD0" w:rsidP="00964BD0">
            <w:pPr>
              <w:rPr>
                <w:rFonts w:ascii="Arial" w:eastAsiaTheme="majorEastAsia" w:hAnsi="Arial" w:cs="Arial"/>
                <w:bCs/>
                <w:iCs/>
                <w:sz w:val="22"/>
                <w:szCs w:val="22"/>
              </w:rPr>
            </w:pPr>
            <w:r w:rsidRPr="00964BD0">
              <w:rPr>
                <w:rFonts w:ascii="Arial" w:hAnsi="Arial" w:cs="Arial"/>
                <w:sz w:val="22"/>
                <w:szCs w:val="22"/>
              </w:rPr>
              <w:t>Universitetinės studijos</w:t>
            </w:r>
          </w:p>
        </w:tc>
      </w:tr>
      <w:tr w:rsidR="00964BD0" w:rsidRPr="002D0027" w14:paraId="412454FC" w14:textId="77777777" w:rsidTr="007C7D7E">
        <w:trPr>
          <w:trHeight w:val="510"/>
        </w:trPr>
        <w:tc>
          <w:tcPr>
            <w:tcW w:w="2411" w:type="pct"/>
            <w:shd w:val="clear" w:color="auto" w:fill="5B0009"/>
            <w:vAlign w:val="center"/>
          </w:tcPr>
          <w:p w14:paraId="4F9D18CE" w14:textId="21ABDAA8" w:rsidR="00964BD0" w:rsidRPr="002D0027" w:rsidRDefault="00964BD0" w:rsidP="00964BD0">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Studijų forma (nuolatinė/ištęstine); trukmė (metais)</w:t>
            </w:r>
          </w:p>
        </w:tc>
        <w:tc>
          <w:tcPr>
            <w:tcW w:w="2589" w:type="pct"/>
            <w:vAlign w:val="center"/>
          </w:tcPr>
          <w:p w14:paraId="58CD6E6D" w14:textId="734FA1B1" w:rsidR="00964BD0" w:rsidRPr="00964BD0" w:rsidRDefault="00964BD0" w:rsidP="00964BD0">
            <w:pPr>
              <w:rPr>
                <w:rFonts w:ascii="Arial" w:eastAsiaTheme="majorEastAsia" w:hAnsi="Arial" w:cs="Arial"/>
                <w:bCs/>
                <w:iCs/>
                <w:sz w:val="22"/>
                <w:szCs w:val="22"/>
              </w:rPr>
            </w:pPr>
            <w:r>
              <w:rPr>
                <w:rFonts w:ascii="Arial" w:hAnsi="Arial" w:cs="Arial"/>
                <w:sz w:val="22"/>
                <w:szCs w:val="22"/>
              </w:rPr>
              <w:t>Nuolatinė</w:t>
            </w:r>
            <w:r w:rsidRPr="00964BD0">
              <w:rPr>
                <w:rFonts w:ascii="Arial" w:hAnsi="Arial" w:cs="Arial"/>
                <w:sz w:val="22"/>
                <w:szCs w:val="22"/>
              </w:rPr>
              <w:t xml:space="preserve"> (5)</w:t>
            </w:r>
          </w:p>
        </w:tc>
      </w:tr>
      <w:tr w:rsidR="00964BD0" w:rsidRPr="002D0027" w14:paraId="3CE21482" w14:textId="77777777" w:rsidTr="007C7D7E">
        <w:trPr>
          <w:trHeight w:val="510"/>
        </w:trPr>
        <w:tc>
          <w:tcPr>
            <w:tcW w:w="2411" w:type="pct"/>
            <w:shd w:val="clear" w:color="auto" w:fill="5B0009"/>
            <w:vAlign w:val="center"/>
          </w:tcPr>
          <w:p w14:paraId="29DD30E6" w14:textId="783E9330" w:rsidR="00964BD0" w:rsidRPr="002D0027" w:rsidRDefault="00964BD0" w:rsidP="00964BD0">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Studijų programos apimtis kreditais</w:t>
            </w:r>
          </w:p>
        </w:tc>
        <w:tc>
          <w:tcPr>
            <w:tcW w:w="2589" w:type="pct"/>
            <w:vAlign w:val="center"/>
          </w:tcPr>
          <w:p w14:paraId="25A9A9DE" w14:textId="000D5D4E" w:rsidR="00964BD0" w:rsidRPr="00964BD0" w:rsidRDefault="00964BD0" w:rsidP="00964BD0">
            <w:pPr>
              <w:rPr>
                <w:rFonts w:ascii="Arial" w:eastAsiaTheme="majorEastAsia" w:hAnsi="Arial" w:cs="Arial"/>
                <w:bCs/>
                <w:iCs/>
                <w:sz w:val="22"/>
                <w:szCs w:val="22"/>
              </w:rPr>
            </w:pPr>
            <w:r w:rsidRPr="00964BD0">
              <w:rPr>
                <w:rFonts w:ascii="Arial" w:hAnsi="Arial" w:cs="Arial"/>
                <w:sz w:val="22"/>
                <w:szCs w:val="22"/>
              </w:rPr>
              <w:t>300</w:t>
            </w:r>
          </w:p>
        </w:tc>
      </w:tr>
      <w:tr w:rsidR="00964BD0" w:rsidRPr="002D0027" w14:paraId="47DA9AD0" w14:textId="77777777" w:rsidTr="007C7D7E">
        <w:trPr>
          <w:trHeight w:val="510"/>
        </w:trPr>
        <w:tc>
          <w:tcPr>
            <w:tcW w:w="2411" w:type="pct"/>
            <w:shd w:val="clear" w:color="auto" w:fill="5B0009"/>
            <w:vAlign w:val="center"/>
          </w:tcPr>
          <w:p w14:paraId="48398AFB" w14:textId="17006188" w:rsidR="00964BD0" w:rsidRPr="002D0027" w:rsidRDefault="00964BD0" w:rsidP="00964BD0">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Suteikiamas laipsnis ir (ar) profesinė kvalifikacija</w:t>
            </w:r>
          </w:p>
        </w:tc>
        <w:tc>
          <w:tcPr>
            <w:tcW w:w="2589" w:type="pct"/>
            <w:vAlign w:val="center"/>
          </w:tcPr>
          <w:p w14:paraId="62958B29" w14:textId="1BC11E5A" w:rsidR="00964BD0" w:rsidRPr="00964BD0" w:rsidRDefault="00964BD0" w:rsidP="00964BD0">
            <w:pPr>
              <w:rPr>
                <w:rFonts w:ascii="Arial" w:eastAsiaTheme="majorEastAsia" w:hAnsi="Arial" w:cs="Arial"/>
                <w:bCs/>
                <w:iCs/>
                <w:sz w:val="22"/>
                <w:szCs w:val="22"/>
              </w:rPr>
            </w:pPr>
            <w:r w:rsidRPr="00964BD0">
              <w:rPr>
                <w:rFonts w:ascii="Arial" w:hAnsi="Arial" w:cs="Arial"/>
                <w:sz w:val="22"/>
                <w:szCs w:val="22"/>
              </w:rPr>
              <w:t>Menų magistro laipsnis</w:t>
            </w:r>
          </w:p>
        </w:tc>
      </w:tr>
      <w:tr w:rsidR="00964BD0" w:rsidRPr="002D0027" w14:paraId="2EE2FD42" w14:textId="77777777" w:rsidTr="007C7D7E">
        <w:trPr>
          <w:trHeight w:val="510"/>
        </w:trPr>
        <w:tc>
          <w:tcPr>
            <w:tcW w:w="2411" w:type="pct"/>
            <w:shd w:val="clear" w:color="auto" w:fill="5B0009"/>
            <w:vAlign w:val="center"/>
          </w:tcPr>
          <w:p w14:paraId="2871F335" w14:textId="5C23B35A" w:rsidR="00964BD0" w:rsidRPr="002D0027" w:rsidRDefault="00964BD0" w:rsidP="00964BD0">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Studijų vykdymo kalba</w:t>
            </w:r>
          </w:p>
        </w:tc>
        <w:tc>
          <w:tcPr>
            <w:tcW w:w="2589" w:type="pct"/>
            <w:vAlign w:val="center"/>
          </w:tcPr>
          <w:p w14:paraId="368C0355" w14:textId="5AB63232" w:rsidR="00964BD0" w:rsidRPr="00964BD0" w:rsidRDefault="00964BD0" w:rsidP="00964BD0">
            <w:pPr>
              <w:rPr>
                <w:rFonts w:ascii="Arial" w:eastAsiaTheme="majorEastAsia" w:hAnsi="Arial" w:cs="Arial"/>
                <w:bCs/>
                <w:iCs/>
                <w:sz w:val="22"/>
                <w:szCs w:val="22"/>
              </w:rPr>
            </w:pPr>
            <w:r w:rsidRPr="00964BD0">
              <w:rPr>
                <w:rFonts w:ascii="Arial" w:hAnsi="Arial" w:cs="Arial"/>
                <w:sz w:val="22"/>
                <w:szCs w:val="22"/>
              </w:rPr>
              <w:t>Lietuvių ir anglų kalbomis</w:t>
            </w:r>
          </w:p>
        </w:tc>
      </w:tr>
      <w:tr w:rsidR="00964BD0" w:rsidRPr="002D0027" w14:paraId="1DB46E3D" w14:textId="77777777" w:rsidTr="007C7D7E">
        <w:trPr>
          <w:trHeight w:val="510"/>
        </w:trPr>
        <w:tc>
          <w:tcPr>
            <w:tcW w:w="2411" w:type="pct"/>
            <w:shd w:val="clear" w:color="auto" w:fill="5B0009"/>
            <w:vAlign w:val="center"/>
          </w:tcPr>
          <w:p w14:paraId="551A9E1F" w14:textId="65E65275" w:rsidR="00964BD0" w:rsidRPr="002D0027" w:rsidRDefault="00964BD0" w:rsidP="00964BD0">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Priėmimo reikalavimai</w:t>
            </w:r>
          </w:p>
        </w:tc>
        <w:tc>
          <w:tcPr>
            <w:tcW w:w="2589" w:type="pct"/>
            <w:vAlign w:val="center"/>
          </w:tcPr>
          <w:p w14:paraId="79310099" w14:textId="1AB084EE" w:rsidR="00964BD0" w:rsidRPr="00964BD0" w:rsidRDefault="00964BD0" w:rsidP="00964BD0">
            <w:pPr>
              <w:rPr>
                <w:rFonts w:ascii="Arial" w:eastAsiaTheme="majorEastAsia" w:hAnsi="Arial" w:cs="Arial"/>
                <w:bCs/>
                <w:iCs/>
                <w:sz w:val="22"/>
                <w:szCs w:val="22"/>
              </w:rPr>
            </w:pPr>
            <w:r w:rsidRPr="00964BD0">
              <w:rPr>
                <w:rFonts w:ascii="Arial" w:hAnsi="Arial" w:cs="Arial"/>
                <w:sz w:val="22"/>
                <w:szCs w:val="22"/>
              </w:rPr>
              <w:t>Vidurinis išsilavinimas</w:t>
            </w:r>
          </w:p>
        </w:tc>
      </w:tr>
      <w:tr w:rsidR="00964BD0" w:rsidRPr="002D0027" w14:paraId="73A0D7D6" w14:textId="77777777" w:rsidTr="007C7D7E">
        <w:trPr>
          <w:trHeight w:val="510"/>
        </w:trPr>
        <w:tc>
          <w:tcPr>
            <w:tcW w:w="2411" w:type="pct"/>
            <w:shd w:val="clear" w:color="auto" w:fill="5B0009"/>
            <w:vAlign w:val="center"/>
          </w:tcPr>
          <w:p w14:paraId="2DF5DF65" w14:textId="26B8A471" w:rsidR="00964BD0" w:rsidRPr="002D0027" w:rsidRDefault="00964BD0" w:rsidP="00964BD0">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Studijų programos įregistravimo data</w:t>
            </w:r>
          </w:p>
        </w:tc>
        <w:tc>
          <w:tcPr>
            <w:tcW w:w="2589" w:type="pct"/>
            <w:vAlign w:val="center"/>
          </w:tcPr>
          <w:p w14:paraId="4C87F93C" w14:textId="00E84CFF" w:rsidR="00964BD0" w:rsidRPr="00964BD0" w:rsidRDefault="00964BD0" w:rsidP="00964BD0">
            <w:pPr>
              <w:rPr>
                <w:rStyle w:val="fontstyle01"/>
                <w:rFonts w:ascii="Arial" w:eastAsiaTheme="majorEastAsia" w:hAnsi="Arial" w:cs="Arial"/>
                <w:bCs/>
                <w:iCs/>
                <w:sz w:val="22"/>
                <w:szCs w:val="22"/>
              </w:rPr>
            </w:pPr>
            <w:r w:rsidRPr="00964BD0">
              <w:rPr>
                <w:rFonts w:ascii="Arial" w:hAnsi="Arial" w:cs="Arial"/>
                <w:sz w:val="22"/>
                <w:szCs w:val="22"/>
              </w:rPr>
              <w:t>2016</w:t>
            </w:r>
          </w:p>
        </w:tc>
      </w:tr>
      <w:tr w:rsidR="00964BD0" w:rsidRPr="002D0027" w14:paraId="63954F6C" w14:textId="77777777" w:rsidTr="007C7D7E">
        <w:trPr>
          <w:trHeight w:val="510"/>
        </w:trPr>
        <w:tc>
          <w:tcPr>
            <w:tcW w:w="2411" w:type="pct"/>
            <w:shd w:val="clear" w:color="auto" w:fill="5B0009"/>
            <w:vAlign w:val="center"/>
          </w:tcPr>
          <w:p w14:paraId="7C852838" w14:textId="357EDF5A" w:rsidR="00964BD0" w:rsidRPr="002D0027" w:rsidRDefault="00964BD0" w:rsidP="00964BD0">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Kita informacija (jungtinė/dviejų krypčių/tarpkryptinė; kita)</w:t>
            </w:r>
          </w:p>
        </w:tc>
        <w:tc>
          <w:tcPr>
            <w:tcW w:w="2589" w:type="pct"/>
            <w:vAlign w:val="center"/>
          </w:tcPr>
          <w:p w14:paraId="1B64F9BC" w14:textId="3D21A906" w:rsidR="00964BD0" w:rsidRPr="002D0027" w:rsidRDefault="007C7D7E" w:rsidP="00964BD0">
            <w:pPr>
              <w:rPr>
                <w:rStyle w:val="fontstyle01"/>
                <w:rFonts w:ascii="Arial" w:eastAsiaTheme="majorEastAsia" w:hAnsi="Arial" w:cs="Arial"/>
                <w:bCs/>
                <w:iCs/>
                <w:sz w:val="22"/>
                <w:szCs w:val="22"/>
              </w:rPr>
            </w:pPr>
            <w:r>
              <w:rPr>
                <w:rStyle w:val="fontstyle01"/>
                <w:rFonts w:ascii="Arial" w:eastAsiaTheme="majorEastAsia" w:hAnsi="Arial" w:cs="Arial"/>
                <w:bCs/>
                <w:iCs/>
                <w:sz w:val="22"/>
                <w:szCs w:val="22"/>
              </w:rPr>
              <w:t>-</w:t>
            </w:r>
          </w:p>
        </w:tc>
      </w:tr>
    </w:tbl>
    <w:p w14:paraId="7214C7E9" w14:textId="77777777" w:rsidR="00291AB7" w:rsidRPr="002D0027" w:rsidRDefault="00291AB7" w:rsidP="00291AB7">
      <w:pPr>
        <w:rPr>
          <w:rFonts w:ascii="Arial" w:hAnsi="Arial" w:cs="Arial"/>
          <w:iCs/>
          <w:color w:val="136C73"/>
          <w:lang w:eastAsia="lt-LT"/>
        </w:rPr>
      </w:pPr>
    </w:p>
    <w:p w14:paraId="22462225" w14:textId="77777777" w:rsidR="00291AB7" w:rsidRPr="002D0027" w:rsidRDefault="00291AB7" w:rsidP="00291AB7">
      <w:pPr>
        <w:spacing w:line="276" w:lineRule="auto"/>
        <w:rPr>
          <w:rFonts w:ascii="Arial" w:eastAsia="Calibri" w:hAnsi="Arial" w:cs="Arial"/>
          <w:lang w:eastAsia="lt-LT"/>
        </w:rPr>
      </w:pPr>
      <w:r w:rsidRPr="002D0027">
        <w:rPr>
          <w:rFonts w:ascii="Arial" w:eastAsia="Calibri" w:hAnsi="Arial" w:cs="Arial"/>
          <w:lang w:eastAsia="lt-LT"/>
        </w:rPr>
        <w:br w:type="page"/>
      </w:r>
    </w:p>
    <w:p w14:paraId="34464002" w14:textId="65603CBA" w:rsidR="00291AB7" w:rsidRPr="00D8335B" w:rsidRDefault="008D61B1" w:rsidP="008D61B1">
      <w:pPr>
        <w:jc w:val="center"/>
        <w:rPr>
          <w:rFonts w:ascii="Arial" w:eastAsiaTheme="majorEastAsia" w:hAnsi="Arial" w:cs="Arial"/>
          <w:b/>
          <w:bCs/>
          <w:color w:val="5B0009"/>
          <w:sz w:val="36"/>
          <w:szCs w:val="36"/>
          <w:lang w:eastAsia="en-US"/>
        </w:rPr>
      </w:pPr>
      <w:r w:rsidRPr="00D8335B">
        <w:rPr>
          <w:rFonts w:ascii="Arial" w:eastAsiaTheme="majorEastAsia" w:hAnsi="Arial" w:cs="Arial"/>
          <w:b/>
          <w:bCs/>
          <w:color w:val="5B0009"/>
          <w:sz w:val="36"/>
          <w:szCs w:val="36"/>
          <w:lang w:eastAsia="en-US"/>
        </w:rPr>
        <w:lastRenderedPageBreak/>
        <w:t>VERTINIMAS BALAIS PAGAL PAKOPĄ IR VERTINIMO SRITIS</w:t>
      </w:r>
    </w:p>
    <w:p w14:paraId="70C18002" w14:textId="77777777" w:rsidR="008D61B1" w:rsidRPr="002D0027" w:rsidRDefault="008D61B1" w:rsidP="008D61B1">
      <w:pPr>
        <w:jc w:val="center"/>
        <w:rPr>
          <w:rFonts w:ascii="Arial" w:hAnsi="Arial" w:cs="Arial"/>
          <w:iCs/>
          <w:lang w:eastAsia="lt-LT"/>
        </w:rPr>
      </w:pPr>
    </w:p>
    <w:p w14:paraId="1F7E8A35" w14:textId="77777777" w:rsidR="00A32D18" w:rsidRPr="002D0027" w:rsidRDefault="00A32D18" w:rsidP="00291AB7">
      <w:pPr>
        <w:rPr>
          <w:rFonts w:ascii="Arial" w:hAnsi="Arial" w:cs="Arial"/>
          <w:b/>
          <w:bCs/>
          <w:color w:val="136C73"/>
        </w:rPr>
      </w:pPr>
    </w:p>
    <w:p w14:paraId="0BB9118F" w14:textId="0747D7D8" w:rsidR="00291AB7" w:rsidRPr="002D0027" w:rsidRDefault="00964BD0" w:rsidP="00291AB7">
      <w:pPr>
        <w:rPr>
          <w:rFonts w:ascii="Arial" w:hAnsi="Arial" w:cs="Arial"/>
        </w:rPr>
      </w:pPr>
      <w:r>
        <w:rPr>
          <w:rFonts w:ascii="Arial" w:hAnsi="Arial" w:cs="Arial"/>
          <w:b/>
          <w:bCs/>
          <w:color w:val="5B0009"/>
        </w:rPr>
        <w:t>Vientisosio</w:t>
      </w:r>
      <w:r w:rsidR="007C7D7E">
        <w:rPr>
          <w:rFonts w:ascii="Arial" w:hAnsi="Arial" w:cs="Arial"/>
          <w:b/>
          <w:bCs/>
          <w:color w:val="5B0009"/>
        </w:rPr>
        <w:t xml:space="preserve">s </w:t>
      </w:r>
      <w:r>
        <w:rPr>
          <w:rFonts w:ascii="Arial" w:hAnsi="Arial" w:cs="Arial"/>
        </w:rPr>
        <w:t>architektūros</w:t>
      </w:r>
      <w:r w:rsidR="00F468FC" w:rsidRPr="002D0027">
        <w:rPr>
          <w:rFonts w:ascii="Arial" w:hAnsi="Arial" w:cs="Arial"/>
        </w:rPr>
        <w:t xml:space="preserve"> krypties studijos vertinamos </w:t>
      </w:r>
      <w:r w:rsidR="00F468FC" w:rsidRPr="00D8335B">
        <w:rPr>
          <w:rFonts w:ascii="Arial" w:hAnsi="Arial" w:cs="Arial"/>
          <w:b/>
          <w:bCs/>
          <w:color w:val="5B0009"/>
        </w:rPr>
        <w:t>teigiamai</w:t>
      </w:r>
      <w:r w:rsidR="00F468FC" w:rsidRPr="002D0027">
        <w:rPr>
          <w:rFonts w:ascii="Arial" w:hAnsi="Arial" w:cs="Arial"/>
        </w:rPr>
        <w:t>.</w:t>
      </w:r>
    </w:p>
    <w:p w14:paraId="4B09FF7E" w14:textId="77777777" w:rsidR="00F468FC" w:rsidRPr="002D0027" w:rsidRDefault="00F468FC" w:rsidP="00291AB7">
      <w:pPr>
        <w:rPr>
          <w:rFonts w:ascii="Arial" w:hAnsi="Arial" w:cs="Arial"/>
          <w:lang w:eastAsia="lt-LT"/>
        </w:rPr>
      </w:pPr>
    </w:p>
    <w:tbl>
      <w:tblPr>
        <w:tblStyle w:val="TableGrid"/>
        <w:tblW w:w="5000" w:type="pct"/>
        <w:tblLook w:val="04A0" w:firstRow="1" w:lastRow="0" w:firstColumn="1" w:lastColumn="0" w:noHBand="0" w:noVBand="1"/>
      </w:tblPr>
      <w:tblGrid>
        <w:gridCol w:w="683"/>
        <w:gridCol w:w="7225"/>
        <w:gridCol w:w="1861"/>
      </w:tblGrid>
      <w:tr w:rsidR="00291AB7" w:rsidRPr="002D0027" w14:paraId="426F2AE2" w14:textId="77777777" w:rsidTr="00964BD0">
        <w:tc>
          <w:tcPr>
            <w:tcW w:w="683" w:type="dxa"/>
            <w:vAlign w:val="center"/>
          </w:tcPr>
          <w:p w14:paraId="55E34249" w14:textId="5A22032D" w:rsidR="00291AB7" w:rsidRPr="00D8335B" w:rsidRDefault="00291AB7" w:rsidP="00F50679">
            <w:pPr>
              <w:jc w:val="center"/>
              <w:rPr>
                <w:rFonts w:ascii="Arial" w:eastAsia="Calibri" w:hAnsi="Arial" w:cs="Arial"/>
                <w:b/>
                <w:iCs/>
                <w:color w:val="5B0009"/>
                <w:lang w:eastAsia="lt-LT"/>
              </w:rPr>
            </w:pPr>
            <w:r w:rsidRPr="00D8335B">
              <w:rPr>
                <w:rFonts w:ascii="Arial" w:eastAsia="Calibri" w:hAnsi="Arial" w:cs="Arial"/>
                <w:b/>
                <w:iCs/>
                <w:color w:val="5B0009"/>
                <w:lang w:eastAsia="lt-LT"/>
              </w:rPr>
              <w:t>N</w:t>
            </w:r>
            <w:r w:rsidR="008D61B1" w:rsidRPr="00D8335B">
              <w:rPr>
                <w:rFonts w:ascii="Arial" w:eastAsia="Calibri" w:hAnsi="Arial" w:cs="Arial"/>
                <w:b/>
                <w:iCs/>
                <w:color w:val="5B0009"/>
                <w:lang w:eastAsia="lt-LT"/>
              </w:rPr>
              <w:t>r</w:t>
            </w:r>
            <w:r w:rsidRPr="00D8335B">
              <w:rPr>
                <w:rFonts w:ascii="Arial" w:eastAsia="Calibri" w:hAnsi="Arial" w:cs="Arial"/>
                <w:b/>
                <w:iCs/>
                <w:color w:val="5B0009"/>
                <w:lang w:eastAsia="lt-LT"/>
              </w:rPr>
              <w:t>.</w:t>
            </w:r>
          </w:p>
        </w:tc>
        <w:tc>
          <w:tcPr>
            <w:tcW w:w="7225" w:type="dxa"/>
            <w:vAlign w:val="center"/>
          </w:tcPr>
          <w:p w14:paraId="0A72D239" w14:textId="71700159" w:rsidR="00291AB7" w:rsidRPr="002D0027" w:rsidRDefault="008D61B1" w:rsidP="00F50679">
            <w:pPr>
              <w:jc w:val="center"/>
              <w:rPr>
                <w:rFonts w:ascii="Arial" w:eastAsia="Calibri" w:hAnsi="Arial" w:cs="Arial"/>
                <w:b/>
                <w:iCs/>
                <w:color w:val="136C73"/>
                <w:lang w:eastAsia="lt-LT"/>
              </w:rPr>
            </w:pPr>
            <w:r w:rsidRPr="00D8335B">
              <w:rPr>
                <w:rFonts w:ascii="Arial" w:eastAsia="Calibri" w:hAnsi="Arial" w:cs="Arial"/>
                <w:b/>
                <w:iCs/>
                <w:color w:val="5B0009"/>
                <w:lang w:eastAsia="lt-LT"/>
              </w:rPr>
              <w:t>Vertinimo sritis</w:t>
            </w:r>
          </w:p>
        </w:tc>
        <w:tc>
          <w:tcPr>
            <w:tcW w:w="1861" w:type="dxa"/>
            <w:vAlign w:val="center"/>
          </w:tcPr>
          <w:p w14:paraId="71F7972A" w14:textId="56389440" w:rsidR="00291AB7" w:rsidRPr="002D0027" w:rsidRDefault="008D61B1" w:rsidP="00F50679">
            <w:pPr>
              <w:jc w:val="center"/>
              <w:rPr>
                <w:rFonts w:ascii="Arial" w:eastAsia="Calibri" w:hAnsi="Arial" w:cs="Arial"/>
                <w:b/>
                <w:iCs/>
                <w:color w:val="136C73"/>
                <w:lang w:eastAsia="lt-LT"/>
              </w:rPr>
            </w:pPr>
            <w:r w:rsidRPr="00D8335B">
              <w:rPr>
                <w:rFonts w:ascii="Arial" w:eastAsia="Calibri" w:hAnsi="Arial" w:cs="Arial"/>
                <w:b/>
                <w:color w:val="5B0009"/>
              </w:rPr>
              <w:t>Balai</w:t>
            </w:r>
            <w:r w:rsidR="00291AB7" w:rsidRPr="00D8335B">
              <w:rPr>
                <w:rStyle w:val="FootnoteReference"/>
                <w:rFonts w:ascii="Arial" w:eastAsia="Calibri" w:hAnsi="Arial" w:cs="Arial"/>
                <w:iCs/>
                <w:color w:val="5B0009"/>
                <w:lang w:eastAsia="lt-LT"/>
              </w:rPr>
              <w:footnoteReference w:customMarkFollows="1" w:id="2"/>
              <w:sym w:font="Symbol" w:char="F02A"/>
            </w:r>
          </w:p>
        </w:tc>
      </w:tr>
      <w:tr w:rsidR="00964BD0" w:rsidRPr="002D0027" w14:paraId="3CF67249" w14:textId="77777777" w:rsidTr="00964BD0">
        <w:trPr>
          <w:trHeight w:val="397"/>
        </w:trPr>
        <w:tc>
          <w:tcPr>
            <w:tcW w:w="683" w:type="dxa"/>
            <w:vAlign w:val="center"/>
          </w:tcPr>
          <w:p w14:paraId="3DCCE70F" w14:textId="77777777" w:rsidR="00964BD0" w:rsidRPr="002D0027" w:rsidRDefault="00964BD0" w:rsidP="00964BD0">
            <w:pPr>
              <w:jc w:val="center"/>
              <w:rPr>
                <w:rFonts w:ascii="Arial" w:eastAsia="Calibri" w:hAnsi="Arial" w:cs="Arial"/>
                <w:iCs/>
                <w:lang w:eastAsia="lt-LT"/>
              </w:rPr>
            </w:pPr>
            <w:r w:rsidRPr="002D0027">
              <w:rPr>
                <w:rFonts w:ascii="Arial" w:eastAsia="Calibri" w:hAnsi="Arial" w:cs="Arial"/>
                <w:iCs/>
                <w:lang w:eastAsia="lt-LT"/>
              </w:rPr>
              <w:t>1.</w:t>
            </w:r>
          </w:p>
        </w:tc>
        <w:tc>
          <w:tcPr>
            <w:tcW w:w="7225" w:type="dxa"/>
            <w:vAlign w:val="center"/>
          </w:tcPr>
          <w:p w14:paraId="78C904CF" w14:textId="6AFDC06B" w:rsidR="00964BD0" w:rsidRPr="002D0027" w:rsidRDefault="00964BD0" w:rsidP="00964BD0">
            <w:pPr>
              <w:jc w:val="both"/>
              <w:rPr>
                <w:rFonts w:ascii="Arial" w:eastAsia="Calibri" w:hAnsi="Arial" w:cs="Arial"/>
                <w:iCs/>
                <w:lang w:eastAsia="lt-LT"/>
              </w:rPr>
            </w:pPr>
            <w:r w:rsidRPr="002D0027">
              <w:rPr>
                <w:rFonts w:ascii="Arial" w:eastAsia="Calibri" w:hAnsi="Arial" w:cs="Arial"/>
                <w:iCs/>
                <w:lang w:eastAsia="lt-LT"/>
              </w:rPr>
              <w:t>Studijų tikslai, rezultatai ir turinys</w:t>
            </w:r>
          </w:p>
        </w:tc>
        <w:tc>
          <w:tcPr>
            <w:tcW w:w="1861" w:type="dxa"/>
            <w:vAlign w:val="center"/>
          </w:tcPr>
          <w:p w14:paraId="52CA7BA6" w14:textId="01CE5234" w:rsidR="00964BD0" w:rsidRPr="00964BD0" w:rsidRDefault="00964BD0" w:rsidP="00964BD0">
            <w:pPr>
              <w:jc w:val="center"/>
              <w:rPr>
                <w:rFonts w:ascii="Arial" w:eastAsia="Calibri" w:hAnsi="Arial" w:cs="Arial"/>
                <w:iCs/>
                <w:sz w:val="22"/>
                <w:szCs w:val="22"/>
                <w:lang w:eastAsia="lt-LT"/>
              </w:rPr>
            </w:pPr>
            <w:r w:rsidRPr="00964BD0">
              <w:rPr>
                <w:rFonts w:ascii="Arial" w:hAnsi="Arial" w:cs="Arial"/>
                <w:sz w:val="22"/>
                <w:szCs w:val="22"/>
              </w:rPr>
              <w:t>4</w:t>
            </w:r>
          </w:p>
        </w:tc>
      </w:tr>
      <w:tr w:rsidR="00964BD0" w:rsidRPr="002D0027" w14:paraId="6194ABEC" w14:textId="77777777" w:rsidTr="00964BD0">
        <w:trPr>
          <w:trHeight w:val="397"/>
        </w:trPr>
        <w:tc>
          <w:tcPr>
            <w:tcW w:w="683" w:type="dxa"/>
            <w:vAlign w:val="center"/>
          </w:tcPr>
          <w:p w14:paraId="558B3256" w14:textId="77777777" w:rsidR="00964BD0" w:rsidRPr="002D0027" w:rsidRDefault="00964BD0" w:rsidP="00964BD0">
            <w:pPr>
              <w:jc w:val="center"/>
              <w:rPr>
                <w:rFonts w:ascii="Arial" w:eastAsia="Calibri" w:hAnsi="Arial" w:cs="Arial"/>
                <w:iCs/>
                <w:lang w:eastAsia="lt-LT"/>
              </w:rPr>
            </w:pPr>
            <w:r w:rsidRPr="002D0027">
              <w:rPr>
                <w:rFonts w:ascii="Arial" w:eastAsia="Calibri" w:hAnsi="Arial" w:cs="Arial"/>
                <w:iCs/>
                <w:lang w:eastAsia="lt-LT"/>
              </w:rPr>
              <w:t>2.</w:t>
            </w:r>
          </w:p>
        </w:tc>
        <w:tc>
          <w:tcPr>
            <w:tcW w:w="7225" w:type="dxa"/>
            <w:vAlign w:val="center"/>
          </w:tcPr>
          <w:p w14:paraId="5816E296" w14:textId="642EE1CE" w:rsidR="00964BD0" w:rsidRPr="002D0027" w:rsidRDefault="00964BD0" w:rsidP="00964BD0">
            <w:pPr>
              <w:jc w:val="both"/>
              <w:rPr>
                <w:rFonts w:ascii="Arial" w:eastAsia="Calibri" w:hAnsi="Arial" w:cs="Arial"/>
                <w:iCs/>
                <w:lang w:eastAsia="lt-LT"/>
              </w:rPr>
            </w:pPr>
            <w:r w:rsidRPr="002D0027">
              <w:rPr>
                <w:rFonts w:ascii="Arial" w:eastAsia="Calibri" w:hAnsi="Arial" w:cs="Arial"/>
                <w:iCs/>
                <w:lang w:eastAsia="lt-LT"/>
              </w:rPr>
              <w:t>Mokslo (meno) ir studijų veiklos sąsajos</w:t>
            </w:r>
          </w:p>
        </w:tc>
        <w:tc>
          <w:tcPr>
            <w:tcW w:w="1861" w:type="dxa"/>
            <w:vAlign w:val="center"/>
          </w:tcPr>
          <w:p w14:paraId="00FF6A11" w14:textId="63345361" w:rsidR="00964BD0" w:rsidRPr="00964BD0" w:rsidRDefault="00964BD0" w:rsidP="00964BD0">
            <w:pPr>
              <w:jc w:val="center"/>
              <w:rPr>
                <w:rFonts w:ascii="Arial" w:eastAsia="Calibri" w:hAnsi="Arial" w:cs="Arial"/>
                <w:iCs/>
                <w:sz w:val="22"/>
                <w:szCs w:val="22"/>
                <w:lang w:eastAsia="lt-LT"/>
              </w:rPr>
            </w:pPr>
            <w:r w:rsidRPr="00964BD0">
              <w:rPr>
                <w:rFonts w:ascii="Arial" w:hAnsi="Arial" w:cs="Arial"/>
                <w:sz w:val="22"/>
                <w:szCs w:val="22"/>
              </w:rPr>
              <w:t>4</w:t>
            </w:r>
          </w:p>
        </w:tc>
      </w:tr>
      <w:tr w:rsidR="00964BD0" w:rsidRPr="002D0027" w14:paraId="3AF1E94D" w14:textId="77777777" w:rsidTr="00964BD0">
        <w:trPr>
          <w:trHeight w:val="397"/>
        </w:trPr>
        <w:tc>
          <w:tcPr>
            <w:tcW w:w="683" w:type="dxa"/>
            <w:vAlign w:val="center"/>
          </w:tcPr>
          <w:p w14:paraId="1F945AD9" w14:textId="77777777" w:rsidR="00964BD0" w:rsidRPr="002D0027" w:rsidRDefault="00964BD0" w:rsidP="00964BD0">
            <w:pPr>
              <w:jc w:val="center"/>
              <w:rPr>
                <w:rFonts w:ascii="Arial" w:eastAsia="Calibri" w:hAnsi="Arial" w:cs="Arial"/>
                <w:iCs/>
                <w:lang w:eastAsia="lt-LT"/>
              </w:rPr>
            </w:pPr>
            <w:r w:rsidRPr="002D0027">
              <w:rPr>
                <w:rFonts w:ascii="Arial" w:eastAsia="Calibri" w:hAnsi="Arial" w:cs="Arial"/>
                <w:iCs/>
                <w:lang w:eastAsia="lt-LT"/>
              </w:rPr>
              <w:t>3.</w:t>
            </w:r>
          </w:p>
        </w:tc>
        <w:tc>
          <w:tcPr>
            <w:tcW w:w="7225" w:type="dxa"/>
            <w:vAlign w:val="center"/>
          </w:tcPr>
          <w:p w14:paraId="196DFB2B" w14:textId="3355B671" w:rsidR="00964BD0" w:rsidRPr="002D0027" w:rsidRDefault="00964BD0" w:rsidP="00964BD0">
            <w:pPr>
              <w:jc w:val="both"/>
              <w:rPr>
                <w:rFonts w:ascii="Arial" w:eastAsia="Calibri" w:hAnsi="Arial" w:cs="Arial"/>
                <w:iCs/>
                <w:lang w:eastAsia="lt-LT"/>
              </w:rPr>
            </w:pPr>
            <w:r w:rsidRPr="002D0027">
              <w:rPr>
                <w:rFonts w:ascii="Arial" w:eastAsia="Calibri" w:hAnsi="Arial" w:cs="Arial"/>
                <w:iCs/>
                <w:lang w:eastAsia="lt-LT"/>
              </w:rPr>
              <w:t>Studentų priėmimas ir parama</w:t>
            </w:r>
          </w:p>
        </w:tc>
        <w:tc>
          <w:tcPr>
            <w:tcW w:w="1861" w:type="dxa"/>
            <w:vAlign w:val="center"/>
          </w:tcPr>
          <w:p w14:paraId="2B496D46" w14:textId="696F9CCF" w:rsidR="00964BD0" w:rsidRPr="00964BD0" w:rsidRDefault="00964BD0" w:rsidP="00964BD0">
            <w:pPr>
              <w:jc w:val="center"/>
              <w:rPr>
                <w:rFonts w:ascii="Arial" w:eastAsia="Calibri" w:hAnsi="Arial" w:cs="Arial"/>
                <w:iCs/>
                <w:sz w:val="22"/>
                <w:szCs w:val="22"/>
                <w:lang w:eastAsia="lt-LT"/>
              </w:rPr>
            </w:pPr>
            <w:r w:rsidRPr="00964BD0">
              <w:rPr>
                <w:rFonts w:ascii="Arial" w:hAnsi="Arial" w:cs="Arial"/>
                <w:sz w:val="22"/>
                <w:szCs w:val="22"/>
              </w:rPr>
              <w:t>3</w:t>
            </w:r>
          </w:p>
        </w:tc>
      </w:tr>
      <w:tr w:rsidR="00964BD0" w:rsidRPr="002D0027" w14:paraId="5236FCB6" w14:textId="77777777" w:rsidTr="00964BD0">
        <w:trPr>
          <w:trHeight w:val="397"/>
        </w:trPr>
        <w:tc>
          <w:tcPr>
            <w:tcW w:w="683" w:type="dxa"/>
            <w:vAlign w:val="center"/>
          </w:tcPr>
          <w:p w14:paraId="6D9004C3" w14:textId="77777777" w:rsidR="00964BD0" w:rsidRPr="002D0027" w:rsidRDefault="00964BD0" w:rsidP="00964BD0">
            <w:pPr>
              <w:jc w:val="center"/>
              <w:rPr>
                <w:rFonts w:ascii="Arial" w:eastAsia="Calibri" w:hAnsi="Arial" w:cs="Arial"/>
                <w:iCs/>
                <w:lang w:eastAsia="lt-LT"/>
              </w:rPr>
            </w:pPr>
            <w:r w:rsidRPr="002D0027">
              <w:rPr>
                <w:rFonts w:ascii="Arial" w:eastAsia="Calibri" w:hAnsi="Arial" w:cs="Arial"/>
                <w:iCs/>
                <w:lang w:eastAsia="lt-LT"/>
              </w:rPr>
              <w:t>4.</w:t>
            </w:r>
          </w:p>
        </w:tc>
        <w:tc>
          <w:tcPr>
            <w:tcW w:w="7225" w:type="dxa"/>
            <w:vAlign w:val="center"/>
          </w:tcPr>
          <w:p w14:paraId="4913AC38" w14:textId="1543BEBE" w:rsidR="00964BD0" w:rsidRPr="002D0027" w:rsidRDefault="00964BD0" w:rsidP="00964BD0">
            <w:pPr>
              <w:jc w:val="both"/>
              <w:rPr>
                <w:rFonts w:ascii="Arial" w:eastAsia="Calibri" w:hAnsi="Arial" w:cs="Arial"/>
                <w:iCs/>
                <w:lang w:eastAsia="lt-LT"/>
              </w:rPr>
            </w:pPr>
            <w:r w:rsidRPr="002D0027">
              <w:rPr>
                <w:rFonts w:ascii="Arial" w:eastAsia="Calibri" w:hAnsi="Arial" w:cs="Arial"/>
                <w:iCs/>
                <w:lang w:eastAsia="lt-LT"/>
              </w:rPr>
              <w:t>Studijavimas, studijų pasiekimais ir absolventų užimtumas</w:t>
            </w:r>
          </w:p>
        </w:tc>
        <w:tc>
          <w:tcPr>
            <w:tcW w:w="1861" w:type="dxa"/>
            <w:vAlign w:val="center"/>
          </w:tcPr>
          <w:p w14:paraId="12C2B218" w14:textId="79DFA99B" w:rsidR="00964BD0" w:rsidRPr="00964BD0" w:rsidRDefault="00964BD0" w:rsidP="00964BD0">
            <w:pPr>
              <w:jc w:val="center"/>
              <w:rPr>
                <w:rFonts w:ascii="Arial" w:eastAsia="Calibri" w:hAnsi="Arial" w:cs="Arial"/>
                <w:iCs/>
                <w:sz w:val="22"/>
                <w:szCs w:val="22"/>
                <w:lang w:eastAsia="lt-LT"/>
              </w:rPr>
            </w:pPr>
            <w:r w:rsidRPr="00964BD0">
              <w:rPr>
                <w:rFonts w:ascii="Arial" w:hAnsi="Arial" w:cs="Arial"/>
                <w:sz w:val="22"/>
                <w:szCs w:val="22"/>
              </w:rPr>
              <w:t>3</w:t>
            </w:r>
          </w:p>
        </w:tc>
      </w:tr>
      <w:tr w:rsidR="00964BD0" w:rsidRPr="002D0027" w14:paraId="2C2A9C9F" w14:textId="77777777" w:rsidTr="00964BD0">
        <w:trPr>
          <w:trHeight w:val="397"/>
        </w:trPr>
        <w:tc>
          <w:tcPr>
            <w:tcW w:w="683" w:type="dxa"/>
            <w:vAlign w:val="center"/>
          </w:tcPr>
          <w:p w14:paraId="2289C296" w14:textId="77777777" w:rsidR="00964BD0" w:rsidRPr="002D0027" w:rsidRDefault="00964BD0" w:rsidP="00964BD0">
            <w:pPr>
              <w:jc w:val="center"/>
              <w:rPr>
                <w:rFonts w:ascii="Arial" w:eastAsia="Calibri" w:hAnsi="Arial" w:cs="Arial"/>
                <w:iCs/>
                <w:lang w:eastAsia="lt-LT"/>
              </w:rPr>
            </w:pPr>
            <w:r w:rsidRPr="002D0027">
              <w:rPr>
                <w:rFonts w:ascii="Arial" w:eastAsia="Calibri" w:hAnsi="Arial" w:cs="Arial"/>
                <w:iCs/>
                <w:lang w:eastAsia="lt-LT"/>
              </w:rPr>
              <w:t>5.</w:t>
            </w:r>
          </w:p>
        </w:tc>
        <w:tc>
          <w:tcPr>
            <w:tcW w:w="7225" w:type="dxa"/>
            <w:vAlign w:val="center"/>
          </w:tcPr>
          <w:p w14:paraId="19FAC09F" w14:textId="708AF8C5" w:rsidR="00964BD0" w:rsidRPr="002D0027" w:rsidRDefault="00964BD0" w:rsidP="00964BD0">
            <w:pPr>
              <w:jc w:val="both"/>
              <w:rPr>
                <w:rFonts w:ascii="Arial" w:eastAsia="Calibri" w:hAnsi="Arial" w:cs="Arial"/>
                <w:iCs/>
                <w:lang w:eastAsia="lt-LT"/>
              </w:rPr>
            </w:pPr>
            <w:r w:rsidRPr="002D0027">
              <w:rPr>
                <w:rFonts w:ascii="Arial" w:eastAsia="Calibri" w:hAnsi="Arial" w:cs="Arial"/>
                <w:iCs/>
                <w:lang w:eastAsia="lt-LT"/>
              </w:rPr>
              <w:t>Dėstytojai</w:t>
            </w:r>
          </w:p>
        </w:tc>
        <w:tc>
          <w:tcPr>
            <w:tcW w:w="1861" w:type="dxa"/>
            <w:vAlign w:val="center"/>
          </w:tcPr>
          <w:p w14:paraId="43BC5C38" w14:textId="147A9B8B" w:rsidR="00964BD0" w:rsidRPr="00964BD0" w:rsidRDefault="00964BD0" w:rsidP="00964BD0">
            <w:pPr>
              <w:jc w:val="center"/>
              <w:rPr>
                <w:rFonts w:ascii="Arial" w:eastAsia="Calibri" w:hAnsi="Arial" w:cs="Arial"/>
                <w:iCs/>
                <w:sz w:val="22"/>
                <w:szCs w:val="22"/>
                <w:lang w:eastAsia="lt-LT"/>
              </w:rPr>
            </w:pPr>
            <w:r w:rsidRPr="00964BD0">
              <w:rPr>
                <w:rFonts w:ascii="Arial" w:hAnsi="Arial" w:cs="Arial"/>
                <w:sz w:val="22"/>
                <w:szCs w:val="22"/>
              </w:rPr>
              <w:t>4</w:t>
            </w:r>
          </w:p>
        </w:tc>
      </w:tr>
      <w:tr w:rsidR="00964BD0" w:rsidRPr="002D0027" w14:paraId="6F49E25A" w14:textId="77777777" w:rsidTr="00964BD0">
        <w:trPr>
          <w:trHeight w:val="397"/>
        </w:trPr>
        <w:tc>
          <w:tcPr>
            <w:tcW w:w="683" w:type="dxa"/>
            <w:vAlign w:val="center"/>
          </w:tcPr>
          <w:p w14:paraId="79C75627" w14:textId="77777777" w:rsidR="00964BD0" w:rsidRPr="002D0027" w:rsidRDefault="00964BD0" w:rsidP="00964BD0">
            <w:pPr>
              <w:jc w:val="center"/>
              <w:rPr>
                <w:rFonts w:ascii="Arial" w:eastAsia="Calibri" w:hAnsi="Arial" w:cs="Arial"/>
                <w:iCs/>
                <w:lang w:eastAsia="lt-LT"/>
              </w:rPr>
            </w:pPr>
            <w:r w:rsidRPr="002D0027">
              <w:rPr>
                <w:rFonts w:ascii="Arial" w:eastAsia="Calibri" w:hAnsi="Arial" w:cs="Arial"/>
                <w:iCs/>
                <w:lang w:eastAsia="lt-LT"/>
              </w:rPr>
              <w:t>6.</w:t>
            </w:r>
          </w:p>
        </w:tc>
        <w:tc>
          <w:tcPr>
            <w:tcW w:w="7225" w:type="dxa"/>
            <w:vAlign w:val="center"/>
          </w:tcPr>
          <w:p w14:paraId="6F410090" w14:textId="701ACA67" w:rsidR="00964BD0" w:rsidRPr="002D0027" w:rsidRDefault="00964BD0" w:rsidP="00964BD0">
            <w:pPr>
              <w:jc w:val="both"/>
              <w:rPr>
                <w:rFonts w:ascii="Arial" w:eastAsia="Calibri" w:hAnsi="Arial" w:cs="Arial"/>
                <w:iCs/>
                <w:lang w:eastAsia="lt-LT"/>
              </w:rPr>
            </w:pPr>
            <w:r w:rsidRPr="002D0027">
              <w:rPr>
                <w:rFonts w:ascii="Arial" w:eastAsia="Calibri" w:hAnsi="Arial" w:cs="Arial"/>
                <w:iCs/>
                <w:lang w:eastAsia="lt-LT"/>
              </w:rPr>
              <w:t>Studijų materialieji ištekliai</w:t>
            </w:r>
          </w:p>
        </w:tc>
        <w:tc>
          <w:tcPr>
            <w:tcW w:w="1861" w:type="dxa"/>
            <w:vAlign w:val="center"/>
          </w:tcPr>
          <w:p w14:paraId="2BBF91D2" w14:textId="3EADDD44" w:rsidR="00964BD0" w:rsidRPr="00964BD0" w:rsidRDefault="00964BD0" w:rsidP="00964BD0">
            <w:pPr>
              <w:jc w:val="center"/>
              <w:rPr>
                <w:rFonts w:ascii="Arial" w:eastAsia="Calibri" w:hAnsi="Arial" w:cs="Arial"/>
                <w:iCs/>
                <w:sz w:val="22"/>
                <w:szCs w:val="22"/>
                <w:lang w:eastAsia="lt-LT"/>
              </w:rPr>
            </w:pPr>
            <w:r w:rsidRPr="00964BD0">
              <w:rPr>
                <w:rFonts w:ascii="Arial" w:hAnsi="Arial" w:cs="Arial"/>
                <w:sz w:val="22"/>
                <w:szCs w:val="22"/>
              </w:rPr>
              <w:t>4</w:t>
            </w:r>
          </w:p>
        </w:tc>
      </w:tr>
      <w:tr w:rsidR="00964BD0" w:rsidRPr="002D0027" w14:paraId="394DB144" w14:textId="77777777" w:rsidTr="00964BD0">
        <w:trPr>
          <w:trHeight w:val="397"/>
        </w:trPr>
        <w:tc>
          <w:tcPr>
            <w:tcW w:w="683" w:type="dxa"/>
            <w:vAlign w:val="center"/>
          </w:tcPr>
          <w:p w14:paraId="007D9853" w14:textId="77777777" w:rsidR="00964BD0" w:rsidRPr="002D0027" w:rsidRDefault="00964BD0" w:rsidP="00964BD0">
            <w:pPr>
              <w:jc w:val="center"/>
              <w:rPr>
                <w:rFonts w:ascii="Arial" w:eastAsia="Calibri" w:hAnsi="Arial" w:cs="Arial"/>
                <w:iCs/>
                <w:lang w:eastAsia="lt-LT"/>
              </w:rPr>
            </w:pPr>
            <w:r w:rsidRPr="002D0027">
              <w:rPr>
                <w:rFonts w:ascii="Arial" w:eastAsia="Calibri" w:hAnsi="Arial" w:cs="Arial"/>
                <w:iCs/>
                <w:lang w:eastAsia="lt-LT"/>
              </w:rPr>
              <w:t>7.</w:t>
            </w:r>
          </w:p>
        </w:tc>
        <w:tc>
          <w:tcPr>
            <w:tcW w:w="7225" w:type="dxa"/>
            <w:vAlign w:val="center"/>
          </w:tcPr>
          <w:p w14:paraId="6D4964EB" w14:textId="5A91AAA1" w:rsidR="00964BD0" w:rsidRPr="002D0027" w:rsidRDefault="00964BD0" w:rsidP="00964BD0">
            <w:pPr>
              <w:jc w:val="both"/>
              <w:rPr>
                <w:rFonts w:ascii="Arial" w:eastAsia="Calibri" w:hAnsi="Arial" w:cs="Arial"/>
                <w:iCs/>
                <w:lang w:eastAsia="lt-LT"/>
              </w:rPr>
            </w:pPr>
            <w:r w:rsidRPr="002D0027">
              <w:rPr>
                <w:rFonts w:ascii="Arial" w:eastAsia="Calibri" w:hAnsi="Arial" w:cs="Arial"/>
                <w:iCs/>
                <w:lang w:eastAsia="lt-LT"/>
              </w:rPr>
              <w:t>Studijų kokybės valdymas ir viešinimas</w:t>
            </w:r>
          </w:p>
        </w:tc>
        <w:tc>
          <w:tcPr>
            <w:tcW w:w="1861" w:type="dxa"/>
            <w:vAlign w:val="center"/>
          </w:tcPr>
          <w:p w14:paraId="33B17120" w14:textId="2F0E5544" w:rsidR="00964BD0" w:rsidRPr="00964BD0" w:rsidRDefault="00964BD0" w:rsidP="00964BD0">
            <w:pPr>
              <w:jc w:val="center"/>
              <w:rPr>
                <w:rFonts w:ascii="Arial" w:eastAsia="Calibri" w:hAnsi="Arial" w:cs="Arial"/>
                <w:iCs/>
                <w:sz w:val="22"/>
                <w:szCs w:val="22"/>
                <w:lang w:eastAsia="lt-LT"/>
              </w:rPr>
            </w:pPr>
            <w:r w:rsidRPr="00964BD0">
              <w:rPr>
                <w:rFonts w:ascii="Arial" w:hAnsi="Arial" w:cs="Arial"/>
                <w:sz w:val="22"/>
                <w:szCs w:val="22"/>
              </w:rPr>
              <w:t>3</w:t>
            </w:r>
          </w:p>
        </w:tc>
      </w:tr>
      <w:tr w:rsidR="00964BD0" w:rsidRPr="002D0027" w14:paraId="1F6EACC2" w14:textId="77777777" w:rsidTr="00964BD0">
        <w:trPr>
          <w:trHeight w:val="397"/>
        </w:trPr>
        <w:tc>
          <w:tcPr>
            <w:tcW w:w="7908" w:type="dxa"/>
            <w:gridSpan w:val="2"/>
            <w:vAlign w:val="center"/>
          </w:tcPr>
          <w:p w14:paraId="749652F8" w14:textId="0D301C07" w:rsidR="00964BD0" w:rsidRPr="002D0027" w:rsidRDefault="00964BD0" w:rsidP="00964BD0">
            <w:pPr>
              <w:jc w:val="right"/>
              <w:rPr>
                <w:rFonts w:ascii="Arial" w:eastAsia="Calibri" w:hAnsi="Arial" w:cs="Arial"/>
                <w:b/>
                <w:iCs/>
                <w:lang w:eastAsia="lt-LT"/>
              </w:rPr>
            </w:pPr>
            <w:r w:rsidRPr="002D0027">
              <w:rPr>
                <w:rFonts w:ascii="Arial" w:eastAsia="Calibri" w:hAnsi="Arial" w:cs="Arial"/>
                <w:b/>
                <w:iCs/>
                <w:lang w:eastAsia="lt-LT"/>
              </w:rPr>
              <w:t>I</w:t>
            </w:r>
            <w:r w:rsidRPr="002D0027">
              <w:rPr>
                <w:rFonts w:ascii="Arial" w:eastAsia="Calibri" w:hAnsi="Arial" w:cs="Arial"/>
                <w:b/>
                <w:iCs/>
              </w:rPr>
              <w:t>š viso</w:t>
            </w:r>
            <w:r w:rsidRPr="002D0027">
              <w:rPr>
                <w:rFonts w:ascii="Arial" w:eastAsia="Calibri" w:hAnsi="Arial" w:cs="Arial"/>
                <w:b/>
                <w:iCs/>
                <w:lang w:eastAsia="lt-LT"/>
              </w:rPr>
              <w:t>:</w:t>
            </w:r>
          </w:p>
        </w:tc>
        <w:tc>
          <w:tcPr>
            <w:tcW w:w="1861" w:type="dxa"/>
            <w:vAlign w:val="center"/>
          </w:tcPr>
          <w:p w14:paraId="45F9E90F" w14:textId="4FCA477F" w:rsidR="00964BD0" w:rsidRPr="00964BD0" w:rsidRDefault="00964BD0" w:rsidP="00964BD0">
            <w:pPr>
              <w:jc w:val="center"/>
              <w:rPr>
                <w:rFonts w:ascii="Arial" w:eastAsia="Calibri" w:hAnsi="Arial" w:cs="Arial"/>
                <w:iCs/>
                <w:sz w:val="22"/>
                <w:szCs w:val="22"/>
                <w:lang w:eastAsia="lt-LT"/>
              </w:rPr>
            </w:pPr>
            <w:r w:rsidRPr="00964BD0">
              <w:rPr>
                <w:rFonts w:ascii="Arial" w:eastAsia="Calibri" w:hAnsi="Arial" w:cs="Arial"/>
                <w:iCs/>
                <w:sz w:val="22"/>
                <w:szCs w:val="22"/>
                <w:lang w:eastAsia="lt-LT"/>
              </w:rPr>
              <w:t>25</w:t>
            </w:r>
          </w:p>
        </w:tc>
      </w:tr>
    </w:tbl>
    <w:p w14:paraId="73E64CD0" w14:textId="58D2D059" w:rsidR="00291AB7" w:rsidRPr="002D0027" w:rsidRDefault="00291AB7" w:rsidP="00291AB7">
      <w:pPr>
        <w:rPr>
          <w:rFonts w:ascii="Arial" w:hAnsi="Arial" w:cs="Arial"/>
          <w:lang w:eastAsia="lt-LT"/>
        </w:rPr>
      </w:pPr>
    </w:p>
    <w:p w14:paraId="2A8FCF02" w14:textId="77777777" w:rsidR="00F468FC" w:rsidRPr="002D0027" w:rsidRDefault="00F468FC" w:rsidP="00291AB7">
      <w:pPr>
        <w:rPr>
          <w:rFonts w:ascii="Arial" w:hAnsi="Arial" w:cs="Arial"/>
          <w:lang w:eastAsia="lt-LT"/>
        </w:rPr>
      </w:pPr>
    </w:p>
    <w:p w14:paraId="3E2DAA77" w14:textId="77777777" w:rsidR="00F468FC" w:rsidRPr="002D0027" w:rsidRDefault="00F468FC" w:rsidP="00291AB7">
      <w:pPr>
        <w:rPr>
          <w:rFonts w:ascii="Arial" w:hAnsi="Arial" w:cs="Arial"/>
          <w:lang w:eastAsia="lt-LT"/>
        </w:rPr>
      </w:pPr>
    </w:p>
    <w:p w14:paraId="3EEC1EB7" w14:textId="77777777" w:rsidR="00291AB7" w:rsidRPr="002D0027" w:rsidRDefault="00291AB7" w:rsidP="00291AB7">
      <w:pPr>
        <w:spacing w:line="276" w:lineRule="auto"/>
        <w:rPr>
          <w:rFonts w:ascii="Arial" w:eastAsia="Calibri" w:hAnsi="Arial" w:cs="Arial"/>
          <w:lang w:eastAsia="lt-LT"/>
        </w:rPr>
      </w:pPr>
    </w:p>
    <w:p w14:paraId="03631E29" w14:textId="77777777" w:rsidR="00291AB7" w:rsidRPr="002D0027" w:rsidRDefault="00291AB7" w:rsidP="00291AB7">
      <w:pPr>
        <w:spacing w:line="276" w:lineRule="auto"/>
        <w:rPr>
          <w:rFonts w:ascii="Arial" w:eastAsia="Calibri" w:hAnsi="Arial" w:cs="Arial"/>
          <w:lang w:eastAsia="lt-LT"/>
        </w:rPr>
      </w:pPr>
    </w:p>
    <w:p w14:paraId="0C88CFE8" w14:textId="77777777" w:rsidR="00291AB7" w:rsidRPr="002D0027" w:rsidRDefault="00291AB7" w:rsidP="00291AB7">
      <w:pPr>
        <w:spacing w:line="276" w:lineRule="auto"/>
        <w:rPr>
          <w:rFonts w:ascii="Arial" w:eastAsia="Calibri" w:hAnsi="Arial" w:cs="Arial"/>
          <w:lang w:val="en-GB" w:eastAsia="lt-LT"/>
        </w:rPr>
      </w:pPr>
    </w:p>
    <w:p w14:paraId="779CB5EB" w14:textId="77777777" w:rsidR="00291AB7" w:rsidRPr="002D0027" w:rsidRDefault="00291AB7" w:rsidP="00291AB7">
      <w:pPr>
        <w:spacing w:line="276" w:lineRule="auto"/>
        <w:rPr>
          <w:rFonts w:ascii="Arial" w:eastAsia="Calibri" w:hAnsi="Arial" w:cs="Arial"/>
          <w:lang w:val="en-GB" w:eastAsia="lt-LT"/>
        </w:rPr>
      </w:pPr>
      <w:r w:rsidRPr="002D0027">
        <w:rPr>
          <w:rFonts w:ascii="Arial" w:eastAsia="Calibri" w:hAnsi="Arial" w:cs="Arial"/>
          <w:lang w:val="en-GB" w:eastAsia="lt-LT"/>
        </w:rPr>
        <w:br w:type="page"/>
      </w:r>
    </w:p>
    <w:p w14:paraId="4D208739" w14:textId="77777777" w:rsidR="002B65A0" w:rsidRPr="000D455C" w:rsidRDefault="002B65A0" w:rsidP="002B65A0">
      <w:pPr>
        <w:pStyle w:val="Heading2"/>
        <w:rPr>
          <w:rFonts w:ascii="Arial" w:hAnsi="Arial" w:cs="Arial"/>
          <w:color w:val="5B0009"/>
          <w:sz w:val="28"/>
          <w:szCs w:val="28"/>
          <w:lang w:val="lt-LT"/>
        </w:rPr>
      </w:pPr>
      <w:bookmarkStart w:id="1" w:name="_Hlk173256996"/>
      <w:r w:rsidRPr="000D455C">
        <w:rPr>
          <w:rFonts w:ascii="Arial" w:hAnsi="Arial" w:cs="Arial"/>
          <w:color w:val="5B0009"/>
          <w:sz w:val="28"/>
          <w:szCs w:val="28"/>
        </w:rPr>
        <w:lastRenderedPageBreak/>
        <w:t>VERTINAMOJI SRITIS NR. 1: I</w:t>
      </w:r>
      <w:r w:rsidRPr="000D455C">
        <w:rPr>
          <w:rFonts w:ascii="Arial" w:hAnsi="Arial" w:cs="Arial"/>
          <w:color w:val="5B0009"/>
          <w:sz w:val="28"/>
          <w:szCs w:val="28"/>
          <w:lang w:val="lt-LT"/>
        </w:rPr>
        <w:t>ŠVADOS</w:t>
      </w:r>
    </w:p>
    <w:p w14:paraId="49A17AFA" w14:textId="77777777" w:rsidR="00291AB7" w:rsidRPr="002D0027" w:rsidRDefault="00291AB7" w:rsidP="00291AB7">
      <w:pPr>
        <w:rPr>
          <w:rFonts w:ascii="Arial" w:hAnsi="Arial" w:cs="Arial"/>
          <w:color w:val="136C73"/>
          <w:sz w:val="28"/>
          <w:szCs w:val="28"/>
          <w:lang w:val="en-GB" w:eastAsia="en-US"/>
        </w:rPr>
      </w:pPr>
    </w:p>
    <w:tbl>
      <w:tblPr>
        <w:tblStyle w:val="TableGrid"/>
        <w:tblW w:w="5000" w:type="pct"/>
        <w:tblLook w:val="04A0" w:firstRow="1" w:lastRow="0" w:firstColumn="1" w:lastColumn="0" w:noHBand="0" w:noVBand="1"/>
      </w:tblPr>
      <w:tblGrid>
        <w:gridCol w:w="1720"/>
        <w:gridCol w:w="1904"/>
        <w:gridCol w:w="1635"/>
        <w:gridCol w:w="1520"/>
        <w:gridCol w:w="1495"/>
        <w:gridCol w:w="1495"/>
      </w:tblGrid>
      <w:tr w:rsidR="00291AB7" w:rsidRPr="002D0027" w14:paraId="5F7BC16C" w14:textId="77777777" w:rsidTr="00964BD0">
        <w:tc>
          <w:tcPr>
            <w:tcW w:w="1720" w:type="dxa"/>
            <w:vAlign w:val="center"/>
          </w:tcPr>
          <w:p w14:paraId="52F7AF79" w14:textId="2E4E6F57" w:rsidR="00291AB7" w:rsidRPr="000D455C" w:rsidRDefault="002B65A0" w:rsidP="00F50679">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VERTINAMOJI SRITIS NR. 1</w:t>
            </w:r>
          </w:p>
        </w:tc>
        <w:tc>
          <w:tcPr>
            <w:tcW w:w="1904" w:type="dxa"/>
            <w:vAlign w:val="center"/>
          </w:tcPr>
          <w:p w14:paraId="031388F5" w14:textId="29DE61B6" w:rsidR="00291AB7" w:rsidRPr="000D455C" w:rsidRDefault="00B22A87" w:rsidP="00F50679">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Nepatenkinamai</w:t>
            </w:r>
            <w:r w:rsidR="00291AB7" w:rsidRPr="000D455C">
              <w:rPr>
                <w:rFonts w:ascii="Arial" w:hAnsi="Arial" w:cs="Arial"/>
                <w:b/>
                <w:bCs/>
                <w:iCs/>
                <w:color w:val="5B0009"/>
                <w:sz w:val="22"/>
                <w:szCs w:val="22"/>
              </w:rPr>
              <w:t xml:space="preserve"> - 1</w:t>
            </w:r>
          </w:p>
          <w:p w14:paraId="1F79C3DF" w14:textId="368E4E32" w:rsidR="00291AB7" w:rsidRPr="002D0027" w:rsidRDefault="002B65A0" w:rsidP="00F50679">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Neatitinka</w:t>
            </w:r>
            <w:r w:rsidR="00B22A87" w:rsidRPr="002D0027">
              <w:rPr>
                <w:rFonts w:ascii="Arial" w:hAnsi="Arial" w:cs="Arial"/>
                <w:iCs/>
                <w:sz w:val="18"/>
                <w:szCs w:val="18"/>
              </w:rPr>
              <w:t xml:space="preserve"> reikalavimų</w:t>
            </w:r>
          </w:p>
        </w:tc>
        <w:tc>
          <w:tcPr>
            <w:tcW w:w="1635" w:type="dxa"/>
            <w:vAlign w:val="center"/>
          </w:tcPr>
          <w:p w14:paraId="1D5C0394" w14:textId="0BD844CD" w:rsidR="00291AB7" w:rsidRPr="000D455C" w:rsidRDefault="00B22A87" w:rsidP="00B22A87">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Patenkinamai</w:t>
            </w:r>
            <w:r w:rsidR="002B65A0" w:rsidRPr="000D455C">
              <w:rPr>
                <w:rFonts w:ascii="Arial" w:hAnsi="Arial" w:cs="Arial"/>
                <w:b/>
                <w:bCs/>
                <w:iCs/>
                <w:color w:val="5B0009"/>
                <w:sz w:val="22"/>
                <w:szCs w:val="22"/>
              </w:rPr>
              <w:t xml:space="preserve"> </w:t>
            </w:r>
            <w:r w:rsidR="00291AB7" w:rsidRPr="000D455C">
              <w:rPr>
                <w:rFonts w:ascii="Arial" w:hAnsi="Arial" w:cs="Arial"/>
                <w:b/>
                <w:bCs/>
                <w:iCs/>
                <w:color w:val="5B0009"/>
                <w:sz w:val="22"/>
                <w:szCs w:val="22"/>
              </w:rPr>
              <w:t>- 2</w:t>
            </w:r>
          </w:p>
          <w:p w14:paraId="6E020CC5" w14:textId="16260D4B" w:rsidR="00291AB7" w:rsidRPr="002D0027" w:rsidRDefault="002B65A0" w:rsidP="00F50679">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w:t>
            </w:r>
            <w:r w:rsidR="00B22A87" w:rsidRPr="002D0027">
              <w:rPr>
                <w:rFonts w:ascii="Arial" w:hAnsi="Arial" w:cs="Arial"/>
                <w:iCs/>
                <w:sz w:val="18"/>
                <w:szCs w:val="18"/>
              </w:rPr>
              <w:t xml:space="preserve"> reikalavimus, </w:t>
            </w:r>
            <w:r w:rsidRPr="002D0027">
              <w:rPr>
                <w:rFonts w:ascii="Arial" w:hAnsi="Arial" w:cs="Arial"/>
                <w:iCs/>
                <w:sz w:val="18"/>
                <w:szCs w:val="18"/>
              </w:rPr>
              <w:t xml:space="preserve">tačiau </w:t>
            </w:r>
            <w:r w:rsidR="00B22A87" w:rsidRPr="002D0027">
              <w:rPr>
                <w:rFonts w:ascii="Arial" w:hAnsi="Arial" w:cs="Arial"/>
                <w:iCs/>
                <w:sz w:val="18"/>
                <w:szCs w:val="18"/>
              </w:rPr>
              <w:t>yra esminių trūkumų, kuriuos būtina pašalinti</w:t>
            </w:r>
          </w:p>
        </w:tc>
        <w:tc>
          <w:tcPr>
            <w:tcW w:w="1520" w:type="dxa"/>
            <w:vAlign w:val="center"/>
          </w:tcPr>
          <w:p w14:paraId="5FB0D0C2" w14:textId="2991CE38" w:rsidR="00291AB7" w:rsidRPr="000D455C" w:rsidRDefault="00B22A87" w:rsidP="00F50679">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Gerai</w:t>
            </w:r>
            <w:r w:rsidR="00291AB7" w:rsidRPr="000D455C">
              <w:rPr>
                <w:rFonts w:ascii="Arial" w:hAnsi="Arial" w:cs="Arial"/>
                <w:b/>
                <w:bCs/>
                <w:iCs/>
                <w:color w:val="5B0009"/>
                <w:sz w:val="22"/>
                <w:szCs w:val="22"/>
              </w:rPr>
              <w:t xml:space="preserve"> - 3 </w:t>
            </w:r>
          </w:p>
          <w:p w14:paraId="1D459199" w14:textId="45D59496" w:rsidR="00291AB7" w:rsidRPr="002D0027" w:rsidRDefault="002B65A0" w:rsidP="00F50679">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w:t>
            </w:r>
            <w:r w:rsidR="00B22A87" w:rsidRPr="002D0027">
              <w:rPr>
                <w:rFonts w:ascii="Arial" w:hAnsi="Arial" w:cs="Arial"/>
                <w:iCs/>
                <w:sz w:val="18"/>
                <w:szCs w:val="18"/>
              </w:rPr>
              <w:t xml:space="preserve">, </w:t>
            </w:r>
            <w:r w:rsidRPr="002D0027">
              <w:rPr>
                <w:rFonts w:ascii="Arial" w:hAnsi="Arial" w:cs="Arial"/>
                <w:iCs/>
                <w:sz w:val="18"/>
                <w:szCs w:val="18"/>
              </w:rPr>
              <w:t>tačiau yra</w:t>
            </w:r>
            <w:r w:rsidR="00B22A87" w:rsidRPr="002D0027">
              <w:rPr>
                <w:rFonts w:ascii="Arial" w:hAnsi="Arial" w:cs="Arial"/>
                <w:iCs/>
                <w:sz w:val="18"/>
                <w:szCs w:val="18"/>
              </w:rPr>
              <w:t xml:space="preserve"> trūkumų</w:t>
            </w:r>
            <w:r w:rsidRPr="002D0027">
              <w:rPr>
                <w:rFonts w:ascii="Arial" w:hAnsi="Arial" w:cs="Arial"/>
                <w:iCs/>
                <w:sz w:val="18"/>
                <w:szCs w:val="18"/>
              </w:rPr>
              <w:t>, kuriuos būtina pašalinti</w:t>
            </w:r>
          </w:p>
        </w:tc>
        <w:tc>
          <w:tcPr>
            <w:tcW w:w="1495" w:type="dxa"/>
            <w:vAlign w:val="center"/>
          </w:tcPr>
          <w:p w14:paraId="10EF5C5F" w14:textId="63813F36" w:rsidR="00291AB7" w:rsidRPr="000D455C" w:rsidRDefault="00B22A87" w:rsidP="00F50679">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Labai gerai</w:t>
            </w:r>
            <w:r w:rsidR="00291AB7" w:rsidRPr="000D455C">
              <w:rPr>
                <w:rFonts w:ascii="Arial" w:hAnsi="Arial" w:cs="Arial"/>
                <w:b/>
                <w:bCs/>
                <w:iCs/>
                <w:color w:val="5B0009"/>
                <w:sz w:val="22"/>
                <w:szCs w:val="22"/>
              </w:rPr>
              <w:t xml:space="preserve"> - 4</w:t>
            </w:r>
          </w:p>
          <w:p w14:paraId="49B76E6B" w14:textId="36CE1CA5" w:rsidR="00291AB7" w:rsidRPr="002D0027" w:rsidRDefault="002B65A0" w:rsidP="00F50679">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Labai gerai nacionaliniu ir tarptautiniu lygmeniu, be jokių trūkumų</w:t>
            </w:r>
          </w:p>
        </w:tc>
        <w:tc>
          <w:tcPr>
            <w:tcW w:w="1495" w:type="dxa"/>
            <w:vAlign w:val="center"/>
          </w:tcPr>
          <w:p w14:paraId="1D13EAC5" w14:textId="1B8B2A9C" w:rsidR="00291AB7" w:rsidRPr="000D455C" w:rsidRDefault="00DE3287" w:rsidP="00F50679">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Puikiai</w:t>
            </w:r>
            <w:r w:rsidR="00291AB7" w:rsidRPr="000D455C">
              <w:rPr>
                <w:rFonts w:ascii="Arial" w:hAnsi="Arial" w:cs="Arial"/>
                <w:b/>
                <w:bCs/>
                <w:iCs/>
                <w:color w:val="5B0009"/>
                <w:sz w:val="22"/>
                <w:szCs w:val="22"/>
              </w:rPr>
              <w:t xml:space="preserve"> - 5</w:t>
            </w:r>
          </w:p>
          <w:p w14:paraId="202250A0" w14:textId="50C9E44D" w:rsidR="00291AB7" w:rsidRPr="002D0027" w:rsidRDefault="002B65A0" w:rsidP="00F50679">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Ypač gerai nacionaliniu ir tarptautiniu lygmeniu, be jokių trūkumų</w:t>
            </w:r>
          </w:p>
        </w:tc>
      </w:tr>
      <w:tr w:rsidR="00291AB7" w:rsidRPr="002D0027" w14:paraId="49B8B41E" w14:textId="77777777" w:rsidTr="00964BD0">
        <w:tc>
          <w:tcPr>
            <w:tcW w:w="1720" w:type="dxa"/>
            <w:vAlign w:val="center"/>
          </w:tcPr>
          <w:p w14:paraId="29B82806" w14:textId="778281CC" w:rsidR="00291AB7" w:rsidRPr="000D455C" w:rsidRDefault="00964BD0" w:rsidP="00F50679">
            <w:pPr>
              <w:tabs>
                <w:tab w:val="left" w:pos="1298"/>
                <w:tab w:val="left" w:pos="1701"/>
                <w:tab w:val="left" w:pos="1985"/>
              </w:tabs>
              <w:jc w:val="center"/>
              <w:rPr>
                <w:rFonts w:ascii="Arial" w:hAnsi="Arial" w:cs="Arial"/>
                <w:b/>
                <w:bCs/>
                <w:iCs/>
                <w:color w:val="5B0009"/>
                <w:sz w:val="22"/>
                <w:szCs w:val="22"/>
              </w:rPr>
            </w:pPr>
            <w:r>
              <w:rPr>
                <w:rFonts w:ascii="Arial" w:hAnsi="Arial" w:cs="Arial"/>
                <w:b/>
                <w:bCs/>
                <w:iCs/>
                <w:color w:val="5B0009"/>
                <w:sz w:val="22"/>
                <w:szCs w:val="22"/>
              </w:rPr>
              <w:t>Vientiso</w:t>
            </w:r>
            <w:r w:rsidR="007C7D7E">
              <w:rPr>
                <w:rFonts w:ascii="Arial" w:hAnsi="Arial" w:cs="Arial"/>
                <w:b/>
                <w:bCs/>
                <w:iCs/>
                <w:color w:val="5B0009"/>
                <w:sz w:val="22"/>
                <w:szCs w:val="22"/>
              </w:rPr>
              <w:t>sios</w:t>
            </w:r>
          </w:p>
        </w:tc>
        <w:tc>
          <w:tcPr>
            <w:tcW w:w="1904" w:type="dxa"/>
            <w:vAlign w:val="center"/>
          </w:tcPr>
          <w:p w14:paraId="18E43537" w14:textId="77777777" w:rsidR="00291AB7" w:rsidRPr="002D0027" w:rsidRDefault="00291AB7" w:rsidP="00F50679">
            <w:pPr>
              <w:tabs>
                <w:tab w:val="left" w:pos="1298"/>
                <w:tab w:val="left" w:pos="1701"/>
                <w:tab w:val="left" w:pos="1985"/>
              </w:tabs>
              <w:jc w:val="center"/>
              <w:rPr>
                <w:rFonts w:ascii="Arial" w:hAnsi="Arial" w:cs="Arial"/>
                <w:iCs/>
                <w:sz w:val="22"/>
                <w:szCs w:val="22"/>
              </w:rPr>
            </w:pPr>
          </w:p>
        </w:tc>
        <w:tc>
          <w:tcPr>
            <w:tcW w:w="1635" w:type="dxa"/>
            <w:shd w:val="clear" w:color="auto" w:fill="auto"/>
            <w:vAlign w:val="center"/>
          </w:tcPr>
          <w:p w14:paraId="05DA39F4" w14:textId="77777777" w:rsidR="00291AB7" w:rsidRPr="002D0027" w:rsidRDefault="00291AB7" w:rsidP="00F50679">
            <w:pPr>
              <w:tabs>
                <w:tab w:val="left" w:pos="1298"/>
                <w:tab w:val="left" w:pos="1701"/>
                <w:tab w:val="left" w:pos="1985"/>
              </w:tabs>
              <w:jc w:val="center"/>
              <w:rPr>
                <w:rFonts w:ascii="Arial" w:hAnsi="Arial" w:cs="Arial"/>
                <w:iCs/>
                <w:sz w:val="22"/>
                <w:szCs w:val="22"/>
              </w:rPr>
            </w:pPr>
          </w:p>
        </w:tc>
        <w:tc>
          <w:tcPr>
            <w:tcW w:w="1520" w:type="dxa"/>
            <w:vAlign w:val="center"/>
          </w:tcPr>
          <w:p w14:paraId="1FEDF73F" w14:textId="77777777" w:rsidR="00291AB7" w:rsidRPr="002D0027" w:rsidRDefault="00291AB7" w:rsidP="00F50679">
            <w:pPr>
              <w:tabs>
                <w:tab w:val="left" w:pos="1298"/>
                <w:tab w:val="left" w:pos="1701"/>
                <w:tab w:val="left" w:pos="1985"/>
              </w:tabs>
              <w:jc w:val="center"/>
              <w:rPr>
                <w:rFonts w:ascii="Arial" w:hAnsi="Arial" w:cs="Arial"/>
                <w:iCs/>
                <w:sz w:val="22"/>
                <w:szCs w:val="22"/>
              </w:rPr>
            </w:pPr>
          </w:p>
        </w:tc>
        <w:tc>
          <w:tcPr>
            <w:tcW w:w="1495" w:type="dxa"/>
            <w:vAlign w:val="center"/>
          </w:tcPr>
          <w:p w14:paraId="0732E8CF" w14:textId="5DE51EEC" w:rsidR="00291AB7" w:rsidRPr="002D0027" w:rsidRDefault="00964BD0" w:rsidP="00F50679">
            <w:pPr>
              <w:tabs>
                <w:tab w:val="left" w:pos="1298"/>
                <w:tab w:val="left" w:pos="1701"/>
                <w:tab w:val="left" w:pos="1985"/>
              </w:tabs>
              <w:jc w:val="center"/>
              <w:rPr>
                <w:rFonts w:ascii="Arial" w:hAnsi="Arial" w:cs="Arial"/>
                <w:iCs/>
                <w:sz w:val="22"/>
                <w:szCs w:val="22"/>
              </w:rPr>
            </w:pPr>
            <w:r>
              <w:rPr>
                <w:rFonts w:ascii="Arial" w:hAnsi="Arial" w:cs="Arial"/>
                <w:iCs/>
                <w:sz w:val="22"/>
                <w:szCs w:val="22"/>
              </w:rPr>
              <w:t>x</w:t>
            </w:r>
          </w:p>
        </w:tc>
        <w:tc>
          <w:tcPr>
            <w:tcW w:w="1495" w:type="dxa"/>
            <w:vAlign w:val="center"/>
          </w:tcPr>
          <w:p w14:paraId="4719F429" w14:textId="77777777" w:rsidR="00291AB7" w:rsidRPr="002D0027" w:rsidRDefault="00291AB7" w:rsidP="00F50679">
            <w:pPr>
              <w:tabs>
                <w:tab w:val="left" w:pos="1298"/>
                <w:tab w:val="left" w:pos="1701"/>
                <w:tab w:val="left" w:pos="1985"/>
              </w:tabs>
              <w:jc w:val="center"/>
              <w:rPr>
                <w:rFonts w:ascii="Arial" w:hAnsi="Arial" w:cs="Arial"/>
                <w:iCs/>
                <w:sz w:val="22"/>
                <w:szCs w:val="22"/>
              </w:rPr>
            </w:pPr>
          </w:p>
        </w:tc>
      </w:tr>
    </w:tbl>
    <w:p w14:paraId="7196B7D8" w14:textId="77777777" w:rsidR="00291AB7" w:rsidRPr="002D0027" w:rsidRDefault="00291AB7" w:rsidP="00CF1D8A">
      <w:pPr>
        <w:spacing w:line="276" w:lineRule="auto"/>
        <w:rPr>
          <w:rFonts w:ascii="Arial" w:hAnsi="Arial" w:cs="Arial"/>
          <w:b/>
          <w:bCs/>
          <w:color w:val="136C73"/>
          <w:sz w:val="22"/>
          <w:szCs w:val="22"/>
          <w:lang w:eastAsia="lt-LT"/>
        </w:rPr>
      </w:pPr>
    </w:p>
    <w:p w14:paraId="3E17E057" w14:textId="5FDBF355" w:rsidR="00291AB7" w:rsidRPr="000D455C" w:rsidRDefault="00A838F5" w:rsidP="00CF1D8A">
      <w:pPr>
        <w:spacing w:line="276" w:lineRule="auto"/>
        <w:rPr>
          <w:rFonts w:ascii="Arial" w:hAnsi="Arial" w:cs="Arial"/>
          <w:b/>
          <w:bCs/>
          <w:iCs/>
          <w:color w:val="5B0009"/>
          <w:sz w:val="22"/>
          <w:szCs w:val="22"/>
          <w:lang w:eastAsia="lt-LT"/>
        </w:rPr>
      </w:pPr>
      <w:bookmarkStart w:id="2" w:name="_Hlk173917551"/>
      <w:r w:rsidRPr="000D455C">
        <w:rPr>
          <w:rFonts w:ascii="Arial" w:hAnsi="Arial" w:cs="Arial"/>
          <w:b/>
          <w:bCs/>
          <w:iCs/>
          <w:color w:val="5B0009"/>
          <w:sz w:val="22"/>
          <w:szCs w:val="22"/>
          <w:lang w:eastAsia="lt-LT"/>
        </w:rPr>
        <w:t>PAG</w:t>
      </w:r>
      <w:r w:rsidR="002B65A0" w:rsidRPr="000D455C">
        <w:rPr>
          <w:rFonts w:ascii="Arial" w:hAnsi="Arial" w:cs="Arial"/>
          <w:b/>
          <w:bCs/>
          <w:iCs/>
          <w:color w:val="5B0009"/>
          <w:sz w:val="22"/>
          <w:szCs w:val="22"/>
          <w:lang w:eastAsia="lt-LT"/>
        </w:rPr>
        <w:t>IRTINI ASPEKTAI</w:t>
      </w:r>
    </w:p>
    <w:bookmarkEnd w:id="2"/>
    <w:p w14:paraId="350641A6" w14:textId="77777777" w:rsidR="00291AB7" w:rsidRPr="00964BD0" w:rsidRDefault="00291AB7" w:rsidP="00964BD0">
      <w:pPr>
        <w:spacing w:line="276" w:lineRule="auto"/>
        <w:jc w:val="both"/>
        <w:rPr>
          <w:rFonts w:ascii="Arial" w:hAnsi="Arial" w:cs="Arial"/>
          <w:b/>
          <w:bCs/>
          <w:color w:val="136C73"/>
          <w:sz w:val="22"/>
          <w:szCs w:val="22"/>
          <w:lang w:eastAsia="lt-LT"/>
        </w:rPr>
      </w:pPr>
    </w:p>
    <w:p w14:paraId="471B865F" w14:textId="68176DEC" w:rsidR="00964BD0" w:rsidRPr="00964BD0" w:rsidRDefault="00964BD0" w:rsidP="00252BC0">
      <w:pPr>
        <w:numPr>
          <w:ilvl w:val="0"/>
          <w:numId w:val="31"/>
        </w:numPr>
        <w:pBdr>
          <w:top w:val="nil"/>
          <w:left w:val="nil"/>
          <w:bottom w:val="nil"/>
          <w:right w:val="nil"/>
          <w:between w:val="nil"/>
        </w:pBdr>
        <w:jc w:val="both"/>
        <w:rPr>
          <w:rFonts w:ascii="Arial" w:hAnsi="Arial" w:cs="Arial"/>
          <w:color w:val="000000"/>
          <w:sz w:val="22"/>
          <w:szCs w:val="22"/>
        </w:rPr>
      </w:pPr>
      <w:r w:rsidRPr="00964BD0">
        <w:rPr>
          <w:rFonts w:ascii="Arial" w:hAnsi="Arial" w:cs="Arial"/>
          <w:sz w:val="22"/>
          <w:szCs w:val="22"/>
        </w:rPr>
        <w:t xml:space="preserve">Programos rezultatų ir modulių </w:t>
      </w:r>
      <w:r w:rsidR="007C7D7E">
        <w:rPr>
          <w:rFonts w:ascii="Arial" w:hAnsi="Arial" w:cs="Arial"/>
          <w:sz w:val="22"/>
          <w:szCs w:val="22"/>
        </w:rPr>
        <w:t xml:space="preserve">studijų </w:t>
      </w:r>
      <w:r w:rsidRPr="00964BD0">
        <w:rPr>
          <w:rFonts w:ascii="Arial" w:hAnsi="Arial" w:cs="Arial"/>
          <w:sz w:val="22"/>
          <w:szCs w:val="22"/>
        </w:rPr>
        <w:t>rezultatų sugretinimas užtikrina programos aiškumą</w:t>
      </w:r>
      <w:r>
        <w:rPr>
          <w:rFonts w:ascii="Arial" w:hAnsi="Arial" w:cs="Arial"/>
          <w:sz w:val="22"/>
          <w:szCs w:val="22"/>
        </w:rPr>
        <w:t>;</w:t>
      </w:r>
    </w:p>
    <w:p w14:paraId="05FECB06" w14:textId="7240339F" w:rsidR="00964BD0" w:rsidRPr="00964BD0" w:rsidRDefault="00964BD0" w:rsidP="00252BC0">
      <w:pPr>
        <w:numPr>
          <w:ilvl w:val="0"/>
          <w:numId w:val="31"/>
        </w:numPr>
        <w:pBdr>
          <w:top w:val="nil"/>
          <w:left w:val="nil"/>
          <w:bottom w:val="nil"/>
          <w:right w:val="nil"/>
          <w:between w:val="nil"/>
        </w:pBdr>
        <w:jc w:val="both"/>
        <w:rPr>
          <w:rFonts w:ascii="Arial" w:hAnsi="Arial" w:cs="Arial"/>
          <w:color w:val="000000"/>
          <w:sz w:val="22"/>
          <w:szCs w:val="22"/>
        </w:rPr>
      </w:pPr>
      <w:r w:rsidRPr="00964BD0">
        <w:rPr>
          <w:rFonts w:ascii="Arial" w:hAnsi="Arial" w:cs="Arial"/>
          <w:sz w:val="22"/>
          <w:szCs w:val="22"/>
        </w:rPr>
        <w:t xml:space="preserve">Kruopštus absolventų savybių išdėstymas leidžia logiškai susieti </w:t>
      </w:r>
      <w:r w:rsidR="007C7D7E">
        <w:rPr>
          <w:rFonts w:ascii="Arial" w:hAnsi="Arial" w:cs="Arial"/>
          <w:sz w:val="22"/>
          <w:szCs w:val="22"/>
        </w:rPr>
        <w:t xml:space="preserve">studijų </w:t>
      </w:r>
      <w:r w:rsidRPr="00964BD0">
        <w:rPr>
          <w:rFonts w:ascii="Arial" w:hAnsi="Arial" w:cs="Arial"/>
          <w:sz w:val="22"/>
          <w:szCs w:val="22"/>
        </w:rPr>
        <w:t>rezultatus, kurie atsispindi programos struktūroje</w:t>
      </w:r>
      <w:r>
        <w:rPr>
          <w:rFonts w:ascii="Arial" w:hAnsi="Arial" w:cs="Arial"/>
          <w:sz w:val="22"/>
          <w:szCs w:val="22"/>
        </w:rPr>
        <w:t>;</w:t>
      </w:r>
      <w:r w:rsidRPr="00964BD0">
        <w:rPr>
          <w:rFonts w:ascii="Arial" w:hAnsi="Arial" w:cs="Arial"/>
          <w:sz w:val="22"/>
          <w:szCs w:val="22"/>
        </w:rPr>
        <w:t xml:space="preserve"> </w:t>
      </w:r>
    </w:p>
    <w:p w14:paraId="1ABF56DC" w14:textId="4FD68CFC" w:rsidR="00964BD0" w:rsidRPr="00964BD0" w:rsidRDefault="00964BD0" w:rsidP="00252BC0">
      <w:pPr>
        <w:numPr>
          <w:ilvl w:val="0"/>
          <w:numId w:val="31"/>
        </w:numPr>
        <w:pBdr>
          <w:top w:val="nil"/>
          <w:left w:val="nil"/>
          <w:bottom w:val="nil"/>
          <w:right w:val="nil"/>
          <w:between w:val="nil"/>
        </w:pBdr>
        <w:jc w:val="both"/>
        <w:rPr>
          <w:rFonts w:ascii="Arial" w:hAnsi="Arial" w:cs="Arial"/>
          <w:color w:val="000000"/>
          <w:sz w:val="22"/>
          <w:szCs w:val="22"/>
        </w:rPr>
      </w:pPr>
      <w:r w:rsidRPr="00964BD0">
        <w:rPr>
          <w:rFonts w:ascii="Arial" w:hAnsi="Arial" w:cs="Arial"/>
          <w:sz w:val="22"/>
          <w:szCs w:val="22"/>
        </w:rPr>
        <w:t>Programoje pasiekta pusiausvyra tarp būtinų architekto kompetencijų, tačiau bakalaurams suteikta pasirinkimo ir kontrolės galimybė</w:t>
      </w:r>
      <w:r>
        <w:rPr>
          <w:rFonts w:ascii="Arial" w:hAnsi="Arial" w:cs="Arial"/>
          <w:sz w:val="22"/>
          <w:szCs w:val="22"/>
        </w:rPr>
        <w:t>;</w:t>
      </w:r>
    </w:p>
    <w:p w14:paraId="3973F9CF" w14:textId="3B837AB3" w:rsidR="00964BD0" w:rsidRPr="00964BD0" w:rsidRDefault="00964BD0" w:rsidP="00252BC0">
      <w:pPr>
        <w:numPr>
          <w:ilvl w:val="0"/>
          <w:numId w:val="31"/>
        </w:numPr>
        <w:pBdr>
          <w:top w:val="nil"/>
          <w:left w:val="nil"/>
          <w:bottom w:val="nil"/>
          <w:right w:val="nil"/>
          <w:between w:val="nil"/>
        </w:pBdr>
        <w:jc w:val="both"/>
        <w:rPr>
          <w:rFonts w:ascii="Arial" w:hAnsi="Arial" w:cs="Arial"/>
          <w:color w:val="000000"/>
          <w:sz w:val="22"/>
          <w:szCs w:val="22"/>
        </w:rPr>
      </w:pPr>
      <w:r w:rsidRPr="00964BD0">
        <w:rPr>
          <w:rFonts w:ascii="Arial" w:hAnsi="Arial" w:cs="Arial"/>
          <w:sz w:val="22"/>
          <w:szCs w:val="22"/>
        </w:rPr>
        <w:t xml:space="preserve">Aiškiai išdėstyti pagrindiniai programos tikslai užtikrina, kad </w:t>
      </w:r>
      <w:r w:rsidR="00061456">
        <w:rPr>
          <w:rFonts w:ascii="Arial" w:hAnsi="Arial" w:cs="Arial"/>
          <w:sz w:val="22"/>
          <w:szCs w:val="22"/>
        </w:rPr>
        <w:t>studentai</w:t>
      </w:r>
      <w:r w:rsidRPr="00964BD0">
        <w:rPr>
          <w:rFonts w:ascii="Arial" w:hAnsi="Arial" w:cs="Arial"/>
          <w:sz w:val="22"/>
          <w:szCs w:val="22"/>
        </w:rPr>
        <w:t xml:space="preserve"> gautų visapusišką išsilavinimą.</w:t>
      </w:r>
    </w:p>
    <w:p w14:paraId="63CC17F5" w14:textId="77777777" w:rsidR="00291AB7" w:rsidRPr="00964BD0" w:rsidRDefault="00291AB7" w:rsidP="00964BD0">
      <w:pPr>
        <w:spacing w:line="276" w:lineRule="auto"/>
        <w:jc w:val="both"/>
        <w:rPr>
          <w:rFonts w:ascii="Arial" w:hAnsi="Arial" w:cs="Arial"/>
          <w:b/>
          <w:bCs/>
          <w:color w:val="136C73"/>
          <w:sz w:val="22"/>
          <w:szCs w:val="22"/>
          <w:lang w:eastAsia="lt-LT"/>
        </w:rPr>
      </w:pPr>
    </w:p>
    <w:p w14:paraId="27C00BEA" w14:textId="26354CB6" w:rsidR="00291AB7" w:rsidRPr="00964BD0" w:rsidRDefault="007E04D8" w:rsidP="00964BD0">
      <w:pPr>
        <w:spacing w:line="276" w:lineRule="auto"/>
        <w:jc w:val="both"/>
        <w:rPr>
          <w:rFonts w:ascii="Arial" w:hAnsi="Arial" w:cs="Arial"/>
          <w:b/>
          <w:bCs/>
          <w:color w:val="5B0009"/>
          <w:sz w:val="22"/>
          <w:szCs w:val="22"/>
          <w:lang w:eastAsia="lt-LT"/>
        </w:rPr>
      </w:pPr>
      <w:r w:rsidRPr="00964BD0">
        <w:rPr>
          <w:rFonts w:ascii="Arial" w:hAnsi="Arial" w:cs="Arial"/>
          <w:b/>
          <w:bCs/>
          <w:color w:val="5B0009"/>
          <w:sz w:val="22"/>
          <w:szCs w:val="22"/>
          <w:lang w:eastAsia="lt-LT"/>
        </w:rPr>
        <w:t>REKOMENDACIJOS</w:t>
      </w:r>
    </w:p>
    <w:p w14:paraId="0D95D7CB" w14:textId="77777777" w:rsidR="00291AB7" w:rsidRPr="00964BD0" w:rsidRDefault="00291AB7" w:rsidP="00964BD0">
      <w:pPr>
        <w:tabs>
          <w:tab w:val="left" w:pos="1298"/>
          <w:tab w:val="left" w:pos="1985"/>
        </w:tabs>
        <w:spacing w:line="276" w:lineRule="auto"/>
        <w:jc w:val="both"/>
        <w:rPr>
          <w:rFonts w:ascii="Arial" w:eastAsia="Calibri" w:hAnsi="Arial" w:cs="Arial"/>
          <w:iCs/>
          <w:color w:val="136C73"/>
          <w:sz w:val="22"/>
          <w:szCs w:val="22"/>
          <w:lang w:eastAsia="lt-LT"/>
        </w:rPr>
      </w:pPr>
    </w:p>
    <w:p w14:paraId="0826CC5F" w14:textId="64BA7275" w:rsidR="007E04D8" w:rsidRPr="007C7D7E" w:rsidRDefault="007E04D8" w:rsidP="00964BD0">
      <w:pPr>
        <w:tabs>
          <w:tab w:val="left" w:pos="1298"/>
          <w:tab w:val="left" w:pos="1985"/>
        </w:tabs>
        <w:spacing w:line="276" w:lineRule="auto"/>
        <w:jc w:val="both"/>
        <w:rPr>
          <w:rFonts w:ascii="Arial" w:eastAsia="Calibri" w:hAnsi="Arial" w:cs="Arial"/>
          <w:iCs/>
          <w:color w:val="5B0009"/>
          <w:sz w:val="22"/>
          <w:szCs w:val="22"/>
          <w:lang w:eastAsia="lt-LT"/>
        </w:rPr>
      </w:pPr>
      <w:r w:rsidRPr="00964BD0">
        <w:rPr>
          <w:rFonts w:ascii="Arial" w:eastAsia="Calibri" w:hAnsi="Arial" w:cs="Arial"/>
          <w:iCs/>
          <w:color w:val="5B0009"/>
          <w:sz w:val="22"/>
          <w:szCs w:val="22"/>
          <w:lang w:eastAsia="lt-LT"/>
        </w:rPr>
        <w:t>Trūkumams šalinti</w:t>
      </w:r>
    </w:p>
    <w:p w14:paraId="4B03C7EE" w14:textId="462C67FA" w:rsidR="00291AB7" w:rsidRPr="00964BD0" w:rsidRDefault="00964BD0" w:rsidP="00964BD0">
      <w:pPr>
        <w:spacing w:line="276" w:lineRule="auto"/>
        <w:jc w:val="both"/>
        <w:rPr>
          <w:rFonts w:ascii="Arial" w:hAnsi="Arial" w:cs="Arial"/>
          <w:sz w:val="22"/>
          <w:szCs w:val="22"/>
          <w:lang w:eastAsia="lt-LT"/>
        </w:rPr>
      </w:pPr>
      <w:r w:rsidRPr="00964BD0">
        <w:rPr>
          <w:rFonts w:ascii="Arial" w:hAnsi="Arial" w:cs="Arial"/>
          <w:sz w:val="22"/>
          <w:szCs w:val="22"/>
          <w:lang w:eastAsia="lt-LT"/>
        </w:rPr>
        <w:t>-</w:t>
      </w:r>
    </w:p>
    <w:p w14:paraId="6B19D272" w14:textId="77777777" w:rsidR="00291AB7" w:rsidRPr="00964BD0" w:rsidRDefault="00291AB7" w:rsidP="00964BD0">
      <w:pPr>
        <w:tabs>
          <w:tab w:val="left" w:pos="1298"/>
          <w:tab w:val="left" w:pos="1985"/>
        </w:tabs>
        <w:spacing w:line="276" w:lineRule="auto"/>
        <w:jc w:val="both"/>
        <w:rPr>
          <w:rFonts w:ascii="Arial" w:eastAsia="Calibri" w:hAnsi="Arial" w:cs="Arial"/>
          <w:iCs/>
          <w:sz w:val="22"/>
          <w:szCs w:val="22"/>
          <w:lang w:eastAsia="lt-LT"/>
        </w:rPr>
      </w:pPr>
    </w:p>
    <w:p w14:paraId="3D804AFD" w14:textId="490E886C" w:rsidR="007E04D8" w:rsidRPr="00964BD0" w:rsidRDefault="002B65A0" w:rsidP="00964BD0">
      <w:pPr>
        <w:tabs>
          <w:tab w:val="left" w:pos="1298"/>
          <w:tab w:val="left" w:pos="1985"/>
        </w:tabs>
        <w:spacing w:line="276" w:lineRule="auto"/>
        <w:jc w:val="both"/>
        <w:rPr>
          <w:rFonts w:ascii="Arial" w:eastAsia="Calibri" w:hAnsi="Arial" w:cs="Arial"/>
          <w:iCs/>
          <w:color w:val="5B0009"/>
          <w:sz w:val="22"/>
          <w:szCs w:val="22"/>
          <w:lang w:eastAsia="lt-LT"/>
        </w:rPr>
      </w:pPr>
      <w:r w:rsidRPr="00964BD0">
        <w:rPr>
          <w:rFonts w:ascii="Arial" w:eastAsia="Calibri" w:hAnsi="Arial" w:cs="Arial"/>
          <w:iCs/>
          <w:color w:val="5B0009"/>
          <w:sz w:val="22"/>
          <w:szCs w:val="22"/>
          <w:lang w:eastAsia="lt-LT"/>
        </w:rPr>
        <w:t>Tolesniam</w:t>
      </w:r>
      <w:r w:rsidR="007E04D8" w:rsidRPr="00964BD0">
        <w:rPr>
          <w:rFonts w:ascii="Arial" w:eastAsia="Calibri" w:hAnsi="Arial" w:cs="Arial"/>
          <w:iCs/>
          <w:color w:val="5B0009"/>
          <w:sz w:val="22"/>
          <w:szCs w:val="22"/>
          <w:lang w:eastAsia="lt-LT"/>
        </w:rPr>
        <w:t xml:space="preserve"> tobulėjimui</w:t>
      </w:r>
    </w:p>
    <w:p w14:paraId="3E61AD95" w14:textId="77777777" w:rsidR="007E04D8" w:rsidRPr="00964BD0" w:rsidRDefault="007E04D8" w:rsidP="00964BD0">
      <w:pPr>
        <w:tabs>
          <w:tab w:val="left" w:pos="1298"/>
          <w:tab w:val="left" w:pos="1985"/>
        </w:tabs>
        <w:spacing w:line="276" w:lineRule="auto"/>
        <w:jc w:val="both"/>
        <w:rPr>
          <w:rFonts w:ascii="Arial" w:eastAsia="Calibri" w:hAnsi="Arial" w:cs="Arial"/>
          <w:iCs/>
          <w:sz w:val="22"/>
          <w:szCs w:val="22"/>
          <w:lang w:eastAsia="lt-LT"/>
        </w:rPr>
      </w:pPr>
    </w:p>
    <w:p w14:paraId="643042E8" w14:textId="2AC5FAD8" w:rsidR="00964BD0" w:rsidRPr="00964BD0" w:rsidRDefault="00964BD0" w:rsidP="00252BC0">
      <w:pPr>
        <w:pStyle w:val="ListParagraph"/>
        <w:numPr>
          <w:ilvl w:val="0"/>
          <w:numId w:val="4"/>
        </w:numPr>
        <w:spacing w:line="276" w:lineRule="auto"/>
        <w:rPr>
          <w:rFonts w:ascii="Arial" w:hAnsi="Arial" w:cs="Arial"/>
          <w:sz w:val="22"/>
          <w:szCs w:val="22"/>
          <w:lang w:val="lt-LT" w:eastAsia="lt-LT"/>
        </w:rPr>
      </w:pPr>
      <w:r w:rsidRPr="00964BD0">
        <w:rPr>
          <w:rFonts w:ascii="Arial" w:hAnsi="Arial" w:cs="Arial"/>
          <w:sz w:val="22"/>
          <w:szCs w:val="22"/>
          <w:lang w:val="lt-LT" w:eastAsia="lt-LT"/>
        </w:rPr>
        <w:t>Plačiau naudoti inovacines technologijas, atsižvelgiant į ateities tendencijas (pvz., dirbtinį intelektą) ir pasaulinius iššūkius (pvz., klimato kaitą, migraciją). Tai galėtų labiau paįvairinti rengiamus baigiamuosius darbus</w:t>
      </w:r>
      <w:r w:rsidR="00061456">
        <w:rPr>
          <w:rFonts w:ascii="Arial" w:hAnsi="Arial" w:cs="Arial"/>
          <w:sz w:val="22"/>
          <w:szCs w:val="22"/>
          <w:lang w:val="lt-LT" w:eastAsia="lt-LT"/>
        </w:rPr>
        <w:t>;</w:t>
      </w:r>
    </w:p>
    <w:p w14:paraId="2A83AB4E" w14:textId="47463AA1" w:rsidR="00964BD0" w:rsidRPr="00964BD0" w:rsidRDefault="00964BD0" w:rsidP="00252BC0">
      <w:pPr>
        <w:pStyle w:val="ListParagraph"/>
        <w:numPr>
          <w:ilvl w:val="0"/>
          <w:numId w:val="4"/>
        </w:numPr>
        <w:spacing w:line="276" w:lineRule="auto"/>
        <w:rPr>
          <w:rFonts w:ascii="Arial" w:hAnsi="Arial" w:cs="Arial"/>
          <w:sz w:val="22"/>
          <w:szCs w:val="22"/>
          <w:lang w:val="lt-LT" w:eastAsia="lt-LT"/>
        </w:rPr>
      </w:pPr>
      <w:r w:rsidRPr="00964BD0">
        <w:rPr>
          <w:rFonts w:ascii="Arial" w:hAnsi="Arial" w:cs="Arial"/>
          <w:sz w:val="22"/>
          <w:szCs w:val="22"/>
          <w:lang w:val="lt-LT" w:eastAsia="lt-LT"/>
        </w:rPr>
        <w:t xml:space="preserve">Siekti didinti programos tarptautiškumą, į </w:t>
      </w:r>
      <w:r w:rsidR="007C7D7E">
        <w:rPr>
          <w:rFonts w:ascii="Arial" w:hAnsi="Arial" w:cs="Arial"/>
          <w:sz w:val="22"/>
          <w:szCs w:val="22"/>
          <w:lang w:val="lt-LT" w:eastAsia="lt-LT"/>
        </w:rPr>
        <w:t xml:space="preserve">studijų </w:t>
      </w:r>
      <w:r w:rsidRPr="00964BD0">
        <w:rPr>
          <w:rFonts w:ascii="Arial" w:hAnsi="Arial" w:cs="Arial"/>
          <w:sz w:val="22"/>
          <w:szCs w:val="22"/>
          <w:lang w:val="lt-LT" w:eastAsia="lt-LT"/>
        </w:rPr>
        <w:t>rezultatus įtraukiant tarptautinius studijų aspektus</w:t>
      </w:r>
      <w:r w:rsidR="00061456">
        <w:rPr>
          <w:rFonts w:ascii="Arial" w:hAnsi="Arial" w:cs="Arial"/>
          <w:sz w:val="22"/>
          <w:szCs w:val="22"/>
          <w:lang w:val="lt-LT" w:eastAsia="lt-LT"/>
        </w:rPr>
        <w:t>;</w:t>
      </w:r>
    </w:p>
    <w:p w14:paraId="184F8DD4" w14:textId="4143D323" w:rsidR="00964BD0" w:rsidRPr="00964BD0" w:rsidRDefault="00964BD0" w:rsidP="00252BC0">
      <w:pPr>
        <w:pStyle w:val="ListParagraph"/>
        <w:numPr>
          <w:ilvl w:val="0"/>
          <w:numId w:val="4"/>
        </w:numPr>
        <w:spacing w:line="276" w:lineRule="auto"/>
        <w:rPr>
          <w:rFonts w:ascii="Arial" w:hAnsi="Arial" w:cs="Arial"/>
          <w:sz w:val="22"/>
          <w:szCs w:val="22"/>
          <w:lang w:val="lt-LT" w:eastAsia="lt-LT"/>
        </w:rPr>
      </w:pPr>
      <w:r w:rsidRPr="00964BD0">
        <w:rPr>
          <w:rFonts w:ascii="Arial" w:hAnsi="Arial" w:cs="Arial"/>
          <w:sz w:val="22"/>
          <w:szCs w:val="22"/>
          <w:lang w:val="lt-LT" w:eastAsia="lt-LT"/>
        </w:rPr>
        <w:t xml:space="preserve">Eksperimentuokite su naujoviškais mokymo metodais, tokiais kaip apverstos klasės ar projektais grindžiamas mokymasis, ir apsvarstykite alternatyvius vertinimo metodus, pavyzdžiui, portfelio vertinimą, kad dar labiau padidintumėte studentų įsitraukimą ir </w:t>
      </w:r>
      <w:r w:rsidR="00E03677">
        <w:rPr>
          <w:rFonts w:ascii="Arial" w:hAnsi="Arial" w:cs="Arial"/>
          <w:sz w:val="22"/>
          <w:szCs w:val="22"/>
          <w:lang w:val="lt-LT" w:eastAsia="lt-LT"/>
        </w:rPr>
        <w:t xml:space="preserve">studijų </w:t>
      </w:r>
      <w:r w:rsidRPr="00964BD0">
        <w:rPr>
          <w:rFonts w:ascii="Arial" w:hAnsi="Arial" w:cs="Arial"/>
          <w:sz w:val="22"/>
          <w:szCs w:val="22"/>
          <w:lang w:val="lt-LT" w:eastAsia="lt-LT"/>
        </w:rPr>
        <w:t>rezultatus</w:t>
      </w:r>
      <w:r w:rsidR="00061456">
        <w:rPr>
          <w:rFonts w:ascii="Arial" w:hAnsi="Arial" w:cs="Arial"/>
          <w:sz w:val="22"/>
          <w:szCs w:val="22"/>
          <w:lang w:val="lt-LT" w:eastAsia="lt-LT"/>
        </w:rPr>
        <w:t>;</w:t>
      </w:r>
    </w:p>
    <w:p w14:paraId="3F00C439" w14:textId="37D6B6F7" w:rsidR="00964BD0" w:rsidRPr="00964BD0" w:rsidRDefault="00964BD0" w:rsidP="00252BC0">
      <w:pPr>
        <w:pStyle w:val="ListParagraph"/>
        <w:numPr>
          <w:ilvl w:val="0"/>
          <w:numId w:val="4"/>
        </w:numPr>
        <w:spacing w:line="276" w:lineRule="auto"/>
        <w:rPr>
          <w:rFonts w:ascii="Arial" w:hAnsi="Arial" w:cs="Arial"/>
          <w:sz w:val="22"/>
          <w:szCs w:val="22"/>
          <w:lang w:val="lt-LT" w:eastAsia="lt-LT"/>
        </w:rPr>
      </w:pPr>
      <w:r w:rsidRPr="00964BD0">
        <w:rPr>
          <w:rFonts w:ascii="Arial" w:hAnsi="Arial" w:cs="Arial"/>
          <w:sz w:val="22"/>
          <w:szCs w:val="22"/>
          <w:lang w:val="lt-LT" w:eastAsia="lt-LT"/>
        </w:rPr>
        <w:t xml:space="preserve">Išnagrinėti, kaip į programą būtų galima įtraukti papildomus tarpdisciplininius mokslinius tyrimus, kad būtų paremti darbo komandose </w:t>
      </w:r>
      <w:r w:rsidR="00E03677">
        <w:rPr>
          <w:rFonts w:ascii="Arial" w:hAnsi="Arial" w:cs="Arial"/>
          <w:sz w:val="22"/>
          <w:szCs w:val="22"/>
          <w:lang w:val="lt-LT" w:eastAsia="lt-LT"/>
        </w:rPr>
        <w:t xml:space="preserve">studijų </w:t>
      </w:r>
      <w:r w:rsidRPr="00964BD0">
        <w:rPr>
          <w:rFonts w:ascii="Arial" w:hAnsi="Arial" w:cs="Arial"/>
          <w:sz w:val="22"/>
          <w:szCs w:val="22"/>
          <w:lang w:val="lt-LT" w:eastAsia="lt-LT"/>
        </w:rPr>
        <w:t>rezultatai</w:t>
      </w:r>
      <w:r w:rsidR="00061456">
        <w:rPr>
          <w:rFonts w:ascii="Arial" w:hAnsi="Arial" w:cs="Arial"/>
          <w:sz w:val="22"/>
          <w:szCs w:val="22"/>
          <w:lang w:val="lt-LT" w:eastAsia="lt-LT"/>
        </w:rPr>
        <w:t>;</w:t>
      </w:r>
    </w:p>
    <w:p w14:paraId="1B74A01E" w14:textId="06341F14" w:rsidR="00964BD0" w:rsidRPr="00964BD0" w:rsidRDefault="00964BD0" w:rsidP="00252BC0">
      <w:pPr>
        <w:pStyle w:val="ListParagraph"/>
        <w:numPr>
          <w:ilvl w:val="0"/>
          <w:numId w:val="4"/>
        </w:numPr>
        <w:spacing w:line="276" w:lineRule="auto"/>
        <w:rPr>
          <w:rFonts w:ascii="Arial" w:hAnsi="Arial" w:cs="Arial"/>
          <w:sz w:val="22"/>
          <w:szCs w:val="22"/>
          <w:lang w:val="lt-LT" w:eastAsia="lt-LT"/>
        </w:rPr>
      </w:pPr>
      <w:r w:rsidRPr="00964BD0">
        <w:rPr>
          <w:rFonts w:ascii="Arial" w:hAnsi="Arial" w:cs="Arial"/>
          <w:sz w:val="22"/>
          <w:szCs w:val="22"/>
          <w:lang w:val="lt-LT" w:eastAsia="lt-LT"/>
        </w:rPr>
        <w:t xml:space="preserve">Skatinti didesnį </w:t>
      </w:r>
      <w:r w:rsidR="00061456">
        <w:rPr>
          <w:rFonts w:ascii="Arial" w:hAnsi="Arial" w:cs="Arial"/>
          <w:sz w:val="22"/>
          <w:szCs w:val="22"/>
          <w:lang w:val="lt-LT" w:eastAsia="lt-LT"/>
        </w:rPr>
        <w:t>studijų</w:t>
      </w:r>
      <w:r w:rsidRPr="00964BD0">
        <w:rPr>
          <w:rFonts w:ascii="Arial" w:hAnsi="Arial" w:cs="Arial"/>
          <w:sz w:val="22"/>
          <w:szCs w:val="22"/>
          <w:lang w:val="lt-LT" w:eastAsia="lt-LT"/>
        </w:rPr>
        <w:t xml:space="preserve"> programos lankstumą, kad studentai galėtų tyrinėti naujas sritis, pavyzdžiui, skaitmenines technologijas, tvarumą ar tarpdisciplinines studijas, kartu išlaikant suderinamumą su pagrindinėmis kompetencijomis.</w:t>
      </w:r>
    </w:p>
    <w:p w14:paraId="5151DD0F" w14:textId="07D1DE26" w:rsidR="00291AB7" w:rsidRPr="00964BD0" w:rsidRDefault="00291AB7" w:rsidP="00964BD0">
      <w:pPr>
        <w:pStyle w:val="ListParagraph"/>
        <w:spacing w:line="276" w:lineRule="auto"/>
        <w:jc w:val="left"/>
        <w:rPr>
          <w:rFonts w:ascii="Arial" w:hAnsi="Arial" w:cs="Arial"/>
          <w:sz w:val="22"/>
          <w:szCs w:val="22"/>
          <w:lang w:val="lt-LT" w:eastAsia="lt-LT"/>
        </w:rPr>
      </w:pPr>
    </w:p>
    <w:bookmarkEnd w:id="1"/>
    <w:p w14:paraId="4C9A655C" w14:textId="77777777" w:rsidR="00291AB7" w:rsidRPr="002D0027" w:rsidRDefault="00291AB7" w:rsidP="00CF1D8A">
      <w:pPr>
        <w:spacing w:after="200" w:line="276" w:lineRule="auto"/>
        <w:rPr>
          <w:rFonts w:ascii="Arial" w:eastAsia="Calibri" w:hAnsi="Arial" w:cs="Arial"/>
          <w:sz w:val="22"/>
          <w:szCs w:val="22"/>
          <w:lang w:eastAsia="lt-LT"/>
        </w:rPr>
      </w:pPr>
      <w:r w:rsidRPr="002D0027">
        <w:rPr>
          <w:rFonts w:ascii="Arial" w:eastAsia="Calibri" w:hAnsi="Arial" w:cs="Arial"/>
          <w:sz w:val="22"/>
          <w:szCs w:val="22"/>
          <w:lang w:eastAsia="lt-LT"/>
        </w:rPr>
        <w:br w:type="page"/>
      </w:r>
    </w:p>
    <w:p w14:paraId="0114CBE2" w14:textId="6930642B" w:rsidR="002B65A0" w:rsidRPr="000D455C" w:rsidRDefault="002B65A0" w:rsidP="002B65A0">
      <w:pPr>
        <w:pStyle w:val="Heading2"/>
        <w:rPr>
          <w:rFonts w:ascii="Arial" w:hAnsi="Arial" w:cs="Arial"/>
          <w:color w:val="5B0009"/>
          <w:sz w:val="28"/>
          <w:szCs w:val="28"/>
          <w:lang w:val="lt-LT"/>
        </w:rPr>
      </w:pPr>
      <w:r w:rsidRPr="000D455C">
        <w:rPr>
          <w:rFonts w:ascii="Arial" w:hAnsi="Arial" w:cs="Arial"/>
          <w:color w:val="5B0009"/>
          <w:sz w:val="28"/>
          <w:szCs w:val="28"/>
        </w:rPr>
        <w:lastRenderedPageBreak/>
        <w:t>VERTINAMOJI SRITIS NR. 2: I</w:t>
      </w:r>
      <w:r w:rsidRPr="000D455C">
        <w:rPr>
          <w:rFonts w:ascii="Arial" w:hAnsi="Arial" w:cs="Arial"/>
          <w:color w:val="5B0009"/>
          <w:sz w:val="28"/>
          <w:szCs w:val="28"/>
          <w:lang w:val="lt-LT"/>
        </w:rPr>
        <w:t>ŠVADOS</w:t>
      </w:r>
    </w:p>
    <w:p w14:paraId="05930340" w14:textId="77777777" w:rsidR="007E04D8" w:rsidRPr="002D0027" w:rsidRDefault="007E04D8" w:rsidP="007E04D8">
      <w:pPr>
        <w:rPr>
          <w:rFonts w:ascii="Arial" w:hAnsi="Arial" w:cs="Arial"/>
          <w:color w:val="136C73"/>
          <w:sz w:val="28"/>
          <w:szCs w:val="28"/>
          <w:lang w:val="en-GB" w:eastAsia="en-US"/>
        </w:rPr>
      </w:pPr>
    </w:p>
    <w:tbl>
      <w:tblPr>
        <w:tblStyle w:val="TableGrid"/>
        <w:tblW w:w="5000" w:type="pct"/>
        <w:tblLook w:val="04A0" w:firstRow="1" w:lastRow="0" w:firstColumn="1" w:lastColumn="0" w:noHBand="0" w:noVBand="1"/>
      </w:tblPr>
      <w:tblGrid>
        <w:gridCol w:w="1720"/>
        <w:gridCol w:w="1904"/>
        <w:gridCol w:w="1635"/>
        <w:gridCol w:w="1520"/>
        <w:gridCol w:w="1495"/>
        <w:gridCol w:w="1495"/>
      </w:tblGrid>
      <w:tr w:rsidR="00DE3287" w:rsidRPr="002D0027" w14:paraId="74F230C2" w14:textId="77777777" w:rsidTr="00964BD0">
        <w:tc>
          <w:tcPr>
            <w:tcW w:w="1720" w:type="dxa"/>
            <w:vAlign w:val="center"/>
          </w:tcPr>
          <w:p w14:paraId="73F059B5" w14:textId="2C3A63C7" w:rsidR="00DE3287" w:rsidRPr="000D455C" w:rsidRDefault="00DE3287" w:rsidP="00DE3287">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VERTINAMOJI SRITIS NR. 2</w:t>
            </w:r>
          </w:p>
        </w:tc>
        <w:tc>
          <w:tcPr>
            <w:tcW w:w="1904" w:type="dxa"/>
            <w:vAlign w:val="center"/>
          </w:tcPr>
          <w:p w14:paraId="3E3C7F3B" w14:textId="77777777" w:rsidR="00DE3287" w:rsidRPr="000D455C" w:rsidRDefault="00DE3287" w:rsidP="00DE3287">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Nepatenkinamai - 1</w:t>
            </w:r>
          </w:p>
          <w:p w14:paraId="4A0F57B0" w14:textId="31E9D7A5"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Neatitinka reikalavimų</w:t>
            </w:r>
          </w:p>
        </w:tc>
        <w:tc>
          <w:tcPr>
            <w:tcW w:w="1635" w:type="dxa"/>
            <w:vAlign w:val="center"/>
          </w:tcPr>
          <w:p w14:paraId="48BE82EA" w14:textId="77777777" w:rsidR="00DE3287" w:rsidRPr="000D455C" w:rsidRDefault="00DE3287" w:rsidP="00DE3287">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Patenkinamai - 2</w:t>
            </w:r>
          </w:p>
          <w:p w14:paraId="2C3252F6" w14:textId="4FB12A3E"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esminių trūkumų, kuriuos būtina pašalinti</w:t>
            </w:r>
          </w:p>
        </w:tc>
        <w:tc>
          <w:tcPr>
            <w:tcW w:w="1520" w:type="dxa"/>
            <w:vAlign w:val="center"/>
          </w:tcPr>
          <w:p w14:paraId="6ED37861" w14:textId="77777777" w:rsidR="00DE3287" w:rsidRPr="000D455C" w:rsidRDefault="00DE3287" w:rsidP="00DE3287">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 xml:space="preserve">Gerai - 3 </w:t>
            </w:r>
          </w:p>
          <w:p w14:paraId="604A3A40" w14:textId="41BE0A70"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trūkumų, kuriuos būtina pašalinti</w:t>
            </w:r>
          </w:p>
        </w:tc>
        <w:tc>
          <w:tcPr>
            <w:tcW w:w="1495" w:type="dxa"/>
            <w:vAlign w:val="center"/>
          </w:tcPr>
          <w:p w14:paraId="3CAB3F2A" w14:textId="77777777" w:rsidR="00DE3287" w:rsidRPr="000D455C" w:rsidRDefault="00DE3287" w:rsidP="00DE3287">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Labai gerai - 4</w:t>
            </w:r>
          </w:p>
          <w:p w14:paraId="7697DE2F" w14:textId="10A2FC90"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Labai gerai nacionaliniu ir tarptautiniu lygmeniu, be jokių trūkumų</w:t>
            </w:r>
          </w:p>
        </w:tc>
        <w:tc>
          <w:tcPr>
            <w:tcW w:w="1495" w:type="dxa"/>
            <w:vAlign w:val="center"/>
          </w:tcPr>
          <w:p w14:paraId="741BAA56" w14:textId="77777777" w:rsidR="00DE3287" w:rsidRPr="000D455C" w:rsidRDefault="00DE3287" w:rsidP="00DE3287">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Puikiai - 5</w:t>
            </w:r>
          </w:p>
          <w:p w14:paraId="4955A044" w14:textId="6462ACDC"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Ypač gerai nacionaliniu ir tarptautiniu lygmeniu, be jokių trūkumų</w:t>
            </w:r>
          </w:p>
        </w:tc>
      </w:tr>
      <w:tr w:rsidR="007E04D8" w:rsidRPr="002D0027" w14:paraId="42304D39" w14:textId="77777777" w:rsidTr="00964BD0">
        <w:tc>
          <w:tcPr>
            <w:tcW w:w="1720" w:type="dxa"/>
            <w:vAlign w:val="center"/>
          </w:tcPr>
          <w:p w14:paraId="0A457D70" w14:textId="2B5C4F3E" w:rsidR="007E04D8" w:rsidRPr="000D455C" w:rsidRDefault="00964BD0" w:rsidP="00F50679">
            <w:pPr>
              <w:tabs>
                <w:tab w:val="left" w:pos="1298"/>
                <w:tab w:val="left" w:pos="1701"/>
                <w:tab w:val="left" w:pos="1985"/>
              </w:tabs>
              <w:jc w:val="center"/>
              <w:rPr>
                <w:rFonts w:ascii="Arial" w:hAnsi="Arial" w:cs="Arial"/>
                <w:b/>
                <w:bCs/>
                <w:iCs/>
                <w:color w:val="5B0009"/>
                <w:sz w:val="22"/>
                <w:szCs w:val="22"/>
              </w:rPr>
            </w:pPr>
            <w:r w:rsidRPr="00964BD0">
              <w:rPr>
                <w:rFonts w:ascii="Arial" w:hAnsi="Arial" w:cs="Arial"/>
                <w:b/>
                <w:bCs/>
                <w:iCs/>
                <w:color w:val="5B0009"/>
                <w:sz w:val="22"/>
                <w:szCs w:val="22"/>
              </w:rPr>
              <w:t>Vientiso</w:t>
            </w:r>
            <w:r w:rsidR="007C7D7E">
              <w:rPr>
                <w:rFonts w:ascii="Arial" w:hAnsi="Arial" w:cs="Arial"/>
                <w:b/>
                <w:bCs/>
                <w:iCs/>
                <w:color w:val="5B0009"/>
                <w:sz w:val="22"/>
                <w:szCs w:val="22"/>
              </w:rPr>
              <w:t>sios</w:t>
            </w:r>
          </w:p>
        </w:tc>
        <w:tc>
          <w:tcPr>
            <w:tcW w:w="1904" w:type="dxa"/>
            <w:vAlign w:val="center"/>
          </w:tcPr>
          <w:p w14:paraId="26E9E803"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35" w:type="dxa"/>
            <w:shd w:val="clear" w:color="auto" w:fill="auto"/>
            <w:vAlign w:val="center"/>
          </w:tcPr>
          <w:p w14:paraId="76768903"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520" w:type="dxa"/>
            <w:vAlign w:val="center"/>
          </w:tcPr>
          <w:p w14:paraId="3C7334B2"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495" w:type="dxa"/>
            <w:vAlign w:val="center"/>
          </w:tcPr>
          <w:p w14:paraId="2AB96D34" w14:textId="1898FF8F" w:rsidR="007E04D8" w:rsidRPr="002D0027" w:rsidRDefault="00061456" w:rsidP="00F50679">
            <w:pPr>
              <w:tabs>
                <w:tab w:val="left" w:pos="1298"/>
                <w:tab w:val="left" w:pos="1701"/>
                <w:tab w:val="left" w:pos="1985"/>
              </w:tabs>
              <w:jc w:val="center"/>
              <w:rPr>
                <w:rFonts w:ascii="Arial" w:hAnsi="Arial" w:cs="Arial"/>
                <w:iCs/>
                <w:sz w:val="22"/>
                <w:szCs w:val="22"/>
              </w:rPr>
            </w:pPr>
            <w:r>
              <w:rPr>
                <w:rFonts w:ascii="Arial" w:hAnsi="Arial" w:cs="Arial"/>
                <w:iCs/>
                <w:sz w:val="22"/>
                <w:szCs w:val="22"/>
              </w:rPr>
              <w:t>x</w:t>
            </w:r>
          </w:p>
        </w:tc>
        <w:tc>
          <w:tcPr>
            <w:tcW w:w="1495" w:type="dxa"/>
            <w:vAlign w:val="center"/>
          </w:tcPr>
          <w:p w14:paraId="269F23E2"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r>
    </w:tbl>
    <w:p w14:paraId="5998F0F7" w14:textId="77777777" w:rsidR="007E04D8" w:rsidRPr="002D0027" w:rsidRDefault="007E04D8" w:rsidP="007E04D8">
      <w:pPr>
        <w:rPr>
          <w:rFonts w:ascii="Arial" w:hAnsi="Arial" w:cs="Arial"/>
          <w:b/>
          <w:bCs/>
          <w:color w:val="136C73"/>
          <w:sz w:val="22"/>
          <w:szCs w:val="22"/>
          <w:lang w:val="en-GB" w:eastAsia="lt-LT"/>
        </w:rPr>
      </w:pPr>
    </w:p>
    <w:p w14:paraId="63F7705F" w14:textId="77777777" w:rsidR="002B65A0" w:rsidRPr="000D455C" w:rsidRDefault="002B65A0" w:rsidP="00CF1D8A">
      <w:pPr>
        <w:spacing w:line="276" w:lineRule="auto"/>
        <w:rPr>
          <w:rFonts w:ascii="Arial" w:hAnsi="Arial" w:cs="Arial"/>
          <w:b/>
          <w:bCs/>
          <w:iCs/>
          <w:color w:val="5B0009"/>
          <w:sz w:val="22"/>
          <w:szCs w:val="22"/>
          <w:lang w:eastAsia="lt-LT"/>
        </w:rPr>
      </w:pPr>
      <w:r w:rsidRPr="000D455C">
        <w:rPr>
          <w:rFonts w:ascii="Arial" w:hAnsi="Arial" w:cs="Arial"/>
          <w:b/>
          <w:bCs/>
          <w:iCs/>
          <w:color w:val="5B0009"/>
          <w:sz w:val="22"/>
          <w:szCs w:val="22"/>
          <w:lang w:eastAsia="lt-LT"/>
        </w:rPr>
        <w:t>PAGIRTINI ASPEKTAI</w:t>
      </w:r>
    </w:p>
    <w:p w14:paraId="39A519EC" w14:textId="77777777" w:rsidR="007E04D8" w:rsidRPr="00061456" w:rsidRDefault="007E04D8" w:rsidP="00061456">
      <w:pPr>
        <w:spacing w:line="276" w:lineRule="auto"/>
        <w:jc w:val="both"/>
        <w:rPr>
          <w:rFonts w:ascii="Arial" w:hAnsi="Arial" w:cs="Arial"/>
          <w:b/>
          <w:bCs/>
          <w:color w:val="136C73"/>
          <w:sz w:val="22"/>
          <w:szCs w:val="22"/>
          <w:lang w:eastAsia="lt-LT"/>
        </w:rPr>
      </w:pPr>
    </w:p>
    <w:p w14:paraId="69C77BC6" w14:textId="38CDE9F6" w:rsidR="00061456" w:rsidRPr="00061456" w:rsidRDefault="00061456" w:rsidP="00252BC0">
      <w:pPr>
        <w:numPr>
          <w:ilvl w:val="0"/>
          <w:numId w:val="5"/>
        </w:numPr>
        <w:pBdr>
          <w:top w:val="nil"/>
          <w:left w:val="nil"/>
          <w:bottom w:val="nil"/>
          <w:right w:val="nil"/>
          <w:between w:val="nil"/>
        </w:pBdr>
        <w:jc w:val="both"/>
        <w:rPr>
          <w:rFonts w:ascii="Arial" w:hAnsi="Arial" w:cs="Arial"/>
          <w:color w:val="000000"/>
          <w:sz w:val="22"/>
          <w:szCs w:val="22"/>
        </w:rPr>
      </w:pPr>
      <w:r w:rsidRPr="00061456">
        <w:rPr>
          <w:rFonts w:ascii="Arial" w:hAnsi="Arial" w:cs="Arial"/>
          <w:color w:val="000000"/>
          <w:sz w:val="22"/>
          <w:szCs w:val="22"/>
        </w:rPr>
        <w:t xml:space="preserve">Programos dėstytojų vykdoma </w:t>
      </w:r>
      <w:r w:rsidRPr="00061456">
        <w:rPr>
          <w:rFonts w:ascii="Arial" w:hAnsi="Arial" w:cs="Arial"/>
          <w:sz w:val="22"/>
          <w:szCs w:val="22"/>
        </w:rPr>
        <w:t xml:space="preserve">tiriamoji </w:t>
      </w:r>
      <w:r w:rsidRPr="00061456">
        <w:rPr>
          <w:rFonts w:ascii="Arial" w:hAnsi="Arial" w:cs="Arial"/>
          <w:color w:val="000000"/>
          <w:sz w:val="22"/>
          <w:szCs w:val="22"/>
        </w:rPr>
        <w:t xml:space="preserve">veikla daro </w:t>
      </w:r>
      <w:r w:rsidRPr="00061456">
        <w:rPr>
          <w:rFonts w:ascii="Arial" w:hAnsi="Arial" w:cs="Arial"/>
          <w:sz w:val="22"/>
          <w:szCs w:val="22"/>
        </w:rPr>
        <w:t xml:space="preserve">poveikį </w:t>
      </w:r>
      <w:r w:rsidRPr="00061456">
        <w:rPr>
          <w:rFonts w:ascii="Arial" w:hAnsi="Arial" w:cs="Arial"/>
          <w:color w:val="000000"/>
          <w:sz w:val="22"/>
          <w:szCs w:val="22"/>
        </w:rPr>
        <w:t xml:space="preserve">su architektūra susijusioms socialinėms sritims. </w:t>
      </w:r>
      <w:r w:rsidRPr="00061456">
        <w:rPr>
          <w:rFonts w:ascii="Arial" w:hAnsi="Arial" w:cs="Arial"/>
          <w:sz w:val="22"/>
          <w:szCs w:val="22"/>
        </w:rPr>
        <w:t xml:space="preserve">Mūsų apsilankymo metu </w:t>
      </w:r>
      <w:r w:rsidRPr="00061456">
        <w:rPr>
          <w:rFonts w:ascii="Arial" w:hAnsi="Arial" w:cs="Arial"/>
          <w:color w:val="000000"/>
          <w:sz w:val="22"/>
          <w:szCs w:val="22"/>
        </w:rPr>
        <w:t xml:space="preserve">miesto architektas </w:t>
      </w:r>
      <w:r w:rsidRPr="00061456">
        <w:rPr>
          <w:rFonts w:ascii="Arial" w:hAnsi="Arial" w:cs="Arial"/>
          <w:sz w:val="22"/>
          <w:szCs w:val="22"/>
        </w:rPr>
        <w:t>papildė programą neseniai vykdytu mokslinių tyrimų projektu</w:t>
      </w:r>
      <w:r>
        <w:rPr>
          <w:rFonts w:ascii="Arial" w:hAnsi="Arial" w:cs="Arial"/>
          <w:sz w:val="22"/>
          <w:szCs w:val="22"/>
        </w:rPr>
        <w:t>;</w:t>
      </w:r>
    </w:p>
    <w:p w14:paraId="24E448B4" w14:textId="50A669F4" w:rsidR="00061456" w:rsidRPr="00061456" w:rsidRDefault="00061456" w:rsidP="00252BC0">
      <w:pPr>
        <w:numPr>
          <w:ilvl w:val="0"/>
          <w:numId w:val="5"/>
        </w:numPr>
        <w:pBdr>
          <w:top w:val="nil"/>
          <w:left w:val="nil"/>
          <w:bottom w:val="nil"/>
          <w:right w:val="nil"/>
          <w:between w:val="nil"/>
        </w:pBdr>
        <w:jc w:val="both"/>
        <w:rPr>
          <w:rFonts w:ascii="Arial" w:hAnsi="Arial" w:cs="Arial"/>
          <w:sz w:val="22"/>
          <w:szCs w:val="22"/>
        </w:rPr>
      </w:pPr>
      <w:r w:rsidRPr="00061456">
        <w:rPr>
          <w:rFonts w:ascii="Arial" w:hAnsi="Arial" w:cs="Arial"/>
          <w:sz w:val="22"/>
          <w:szCs w:val="22"/>
        </w:rPr>
        <w:t>Dėstytojų sudėtis palengvina architektūros ir kitų studijų programos disciplinų sąveiką, taip užtikrinant kokybišką būsimųjų architektūros specialistų išsilavinimą</w:t>
      </w:r>
      <w:r>
        <w:rPr>
          <w:rFonts w:ascii="Arial" w:hAnsi="Arial" w:cs="Arial"/>
          <w:sz w:val="22"/>
          <w:szCs w:val="22"/>
        </w:rPr>
        <w:t>;</w:t>
      </w:r>
    </w:p>
    <w:p w14:paraId="64C5D8D6" w14:textId="2A14733C" w:rsidR="00061456" w:rsidRPr="00061456" w:rsidRDefault="00061456" w:rsidP="00252BC0">
      <w:pPr>
        <w:numPr>
          <w:ilvl w:val="0"/>
          <w:numId w:val="5"/>
        </w:numPr>
        <w:pBdr>
          <w:top w:val="nil"/>
          <w:left w:val="nil"/>
          <w:bottom w:val="nil"/>
          <w:right w:val="nil"/>
          <w:between w:val="nil"/>
        </w:pBdr>
        <w:jc w:val="both"/>
        <w:rPr>
          <w:rFonts w:ascii="Arial" w:hAnsi="Arial" w:cs="Arial"/>
          <w:sz w:val="22"/>
          <w:szCs w:val="22"/>
        </w:rPr>
      </w:pPr>
      <w:r>
        <w:rPr>
          <w:rFonts w:ascii="Arial" w:hAnsi="Arial" w:cs="Arial"/>
          <w:sz w:val="22"/>
          <w:szCs w:val="22"/>
        </w:rPr>
        <w:t>Aukštoji m</w:t>
      </w:r>
      <w:r w:rsidRPr="00061456">
        <w:rPr>
          <w:rFonts w:ascii="Arial" w:hAnsi="Arial" w:cs="Arial"/>
          <w:sz w:val="22"/>
          <w:szCs w:val="22"/>
        </w:rPr>
        <w:t>okykla turi puikias sąlygas pasinaudoti architektūros, aplinkos, švietimo ir tarpdisciplininių projektų mokslinių tyrimų galimybėmis</w:t>
      </w:r>
      <w:r>
        <w:rPr>
          <w:rFonts w:ascii="Arial" w:hAnsi="Arial" w:cs="Arial"/>
          <w:sz w:val="22"/>
          <w:szCs w:val="22"/>
        </w:rPr>
        <w:t>;</w:t>
      </w:r>
    </w:p>
    <w:p w14:paraId="151C7378" w14:textId="22CF4BC7" w:rsidR="00061456" w:rsidRPr="00061456" w:rsidRDefault="00061456" w:rsidP="00252BC0">
      <w:pPr>
        <w:numPr>
          <w:ilvl w:val="0"/>
          <w:numId w:val="5"/>
        </w:numPr>
        <w:pBdr>
          <w:top w:val="nil"/>
          <w:left w:val="nil"/>
          <w:bottom w:val="nil"/>
          <w:right w:val="nil"/>
          <w:between w:val="nil"/>
        </w:pBdr>
        <w:jc w:val="both"/>
        <w:rPr>
          <w:rFonts w:ascii="Arial" w:hAnsi="Arial" w:cs="Arial"/>
          <w:sz w:val="22"/>
          <w:szCs w:val="22"/>
        </w:rPr>
      </w:pPr>
      <w:r>
        <w:rPr>
          <w:rFonts w:ascii="Arial" w:hAnsi="Arial" w:cs="Arial"/>
          <w:sz w:val="22"/>
          <w:szCs w:val="22"/>
        </w:rPr>
        <w:t>Dėstytojų ir tyrėjų</w:t>
      </w:r>
      <w:r w:rsidRPr="00061456">
        <w:rPr>
          <w:rFonts w:ascii="Arial" w:hAnsi="Arial" w:cs="Arial"/>
          <w:sz w:val="22"/>
          <w:szCs w:val="22"/>
        </w:rPr>
        <w:t xml:space="preserve"> atliekamų tyrimų kokybė.</w:t>
      </w:r>
    </w:p>
    <w:p w14:paraId="6A2A05F4" w14:textId="77777777" w:rsidR="007E04D8" w:rsidRPr="00061456" w:rsidRDefault="007E04D8" w:rsidP="00061456">
      <w:pPr>
        <w:spacing w:line="276" w:lineRule="auto"/>
        <w:jc w:val="both"/>
        <w:rPr>
          <w:rFonts w:ascii="Arial" w:hAnsi="Arial" w:cs="Arial"/>
          <w:b/>
          <w:bCs/>
          <w:color w:val="136C73"/>
          <w:sz w:val="22"/>
          <w:szCs w:val="22"/>
          <w:lang w:eastAsia="lt-LT"/>
        </w:rPr>
      </w:pPr>
    </w:p>
    <w:p w14:paraId="69335C25" w14:textId="77777777" w:rsidR="007E04D8" w:rsidRPr="00061456" w:rsidRDefault="007E04D8" w:rsidP="00061456">
      <w:pPr>
        <w:spacing w:line="276" w:lineRule="auto"/>
        <w:jc w:val="both"/>
        <w:rPr>
          <w:rFonts w:ascii="Arial" w:hAnsi="Arial" w:cs="Arial"/>
          <w:b/>
          <w:bCs/>
          <w:color w:val="5B0009"/>
          <w:sz w:val="22"/>
          <w:szCs w:val="22"/>
          <w:lang w:eastAsia="lt-LT"/>
        </w:rPr>
      </w:pPr>
      <w:r w:rsidRPr="00061456">
        <w:rPr>
          <w:rFonts w:ascii="Arial" w:hAnsi="Arial" w:cs="Arial"/>
          <w:b/>
          <w:bCs/>
          <w:color w:val="5B0009"/>
          <w:sz w:val="22"/>
          <w:szCs w:val="22"/>
          <w:lang w:eastAsia="lt-LT"/>
        </w:rPr>
        <w:t>REKOMENDACIJOS</w:t>
      </w:r>
    </w:p>
    <w:p w14:paraId="7262F6F7" w14:textId="77777777" w:rsidR="007E04D8" w:rsidRPr="00061456" w:rsidRDefault="007E04D8" w:rsidP="00061456">
      <w:pPr>
        <w:tabs>
          <w:tab w:val="left" w:pos="1298"/>
          <w:tab w:val="left" w:pos="1985"/>
        </w:tabs>
        <w:spacing w:line="276" w:lineRule="auto"/>
        <w:jc w:val="both"/>
        <w:rPr>
          <w:rFonts w:ascii="Arial" w:eastAsia="Calibri" w:hAnsi="Arial" w:cs="Arial"/>
          <w:iCs/>
          <w:color w:val="136C73"/>
          <w:sz w:val="22"/>
          <w:szCs w:val="22"/>
          <w:lang w:eastAsia="lt-LT"/>
        </w:rPr>
      </w:pPr>
    </w:p>
    <w:p w14:paraId="59A967C7" w14:textId="0C9C468C" w:rsidR="007E04D8" w:rsidRPr="00061456" w:rsidRDefault="007E04D8" w:rsidP="00061456">
      <w:pPr>
        <w:tabs>
          <w:tab w:val="left" w:pos="1298"/>
          <w:tab w:val="left" w:pos="1985"/>
        </w:tabs>
        <w:spacing w:line="276" w:lineRule="auto"/>
        <w:jc w:val="both"/>
        <w:rPr>
          <w:rFonts w:ascii="Arial" w:eastAsia="Calibri" w:hAnsi="Arial" w:cs="Arial"/>
          <w:iCs/>
          <w:color w:val="5B0009"/>
          <w:sz w:val="22"/>
          <w:szCs w:val="22"/>
          <w:lang w:eastAsia="lt-LT"/>
        </w:rPr>
      </w:pPr>
      <w:r w:rsidRPr="00061456">
        <w:rPr>
          <w:rFonts w:ascii="Arial" w:eastAsia="Calibri" w:hAnsi="Arial" w:cs="Arial"/>
          <w:iCs/>
          <w:color w:val="5B0009"/>
          <w:sz w:val="22"/>
          <w:szCs w:val="22"/>
          <w:lang w:eastAsia="lt-LT"/>
        </w:rPr>
        <w:t>Trūkumams šalinti</w:t>
      </w:r>
    </w:p>
    <w:p w14:paraId="1FB25ACE" w14:textId="17D2A009" w:rsidR="007E04D8" w:rsidRPr="00061456" w:rsidRDefault="00061456" w:rsidP="00061456">
      <w:pPr>
        <w:tabs>
          <w:tab w:val="left" w:pos="1298"/>
          <w:tab w:val="left" w:pos="1985"/>
        </w:tabs>
        <w:spacing w:line="276" w:lineRule="auto"/>
        <w:jc w:val="both"/>
        <w:rPr>
          <w:rFonts w:ascii="Arial" w:eastAsia="Calibri" w:hAnsi="Arial" w:cs="Arial"/>
          <w:iCs/>
          <w:sz w:val="22"/>
          <w:szCs w:val="22"/>
          <w:lang w:eastAsia="lt-LT"/>
        </w:rPr>
      </w:pPr>
      <w:r w:rsidRPr="00061456">
        <w:rPr>
          <w:rFonts w:ascii="Arial" w:eastAsia="Calibri" w:hAnsi="Arial" w:cs="Arial"/>
          <w:iCs/>
          <w:sz w:val="22"/>
          <w:szCs w:val="22"/>
          <w:lang w:eastAsia="lt-LT"/>
        </w:rPr>
        <w:t>-</w:t>
      </w:r>
    </w:p>
    <w:p w14:paraId="1951EFA6" w14:textId="77777777" w:rsidR="00061456" w:rsidRPr="00061456" w:rsidRDefault="00061456" w:rsidP="00061456">
      <w:pPr>
        <w:tabs>
          <w:tab w:val="left" w:pos="1298"/>
          <w:tab w:val="left" w:pos="1985"/>
        </w:tabs>
        <w:spacing w:line="276" w:lineRule="auto"/>
        <w:jc w:val="both"/>
        <w:rPr>
          <w:rFonts w:ascii="Arial" w:eastAsia="Calibri" w:hAnsi="Arial" w:cs="Arial"/>
          <w:iCs/>
          <w:sz w:val="22"/>
          <w:szCs w:val="22"/>
          <w:lang w:eastAsia="lt-LT"/>
        </w:rPr>
      </w:pPr>
    </w:p>
    <w:p w14:paraId="18525D57" w14:textId="09696CBE" w:rsidR="007E04D8" w:rsidRPr="00061456" w:rsidRDefault="00DE3287" w:rsidP="00061456">
      <w:pPr>
        <w:tabs>
          <w:tab w:val="left" w:pos="1298"/>
          <w:tab w:val="left" w:pos="1985"/>
        </w:tabs>
        <w:spacing w:line="276" w:lineRule="auto"/>
        <w:jc w:val="both"/>
        <w:rPr>
          <w:rFonts w:ascii="Arial" w:eastAsia="Calibri" w:hAnsi="Arial" w:cs="Arial"/>
          <w:iCs/>
          <w:color w:val="5B0009"/>
          <w:sz w:val="22"/>
          <w:szCs w:val="22"/>
          <w:lang w:eastAsia="lt-LT"/>
        </w:rPr>
      </w:pPr>
      <w:r w:rsidRPr="00061456">
        <w:rPr>
          <w:rFonts w:ascii="Arial" w:eastAsia="Calibri" w:hAnsi="Arial" w:cs="Arial"/>
          <w:iCs/>
          <w:color w:val="5B0009"/>
          <w:sz w:val="22"/>
          <w:szCs w:val="22"/>
          <w:lang w:eastAsia="lt-LT"/>
        </w:rPr>
        <w:t>Tolesniam</w:t>
      </w:r>
      <w:r w:rsidR="007E04D8" w:rsidRPr="00061456">
        <w:rPr>
          <w:rFonts w:ascii="Arial" w:eastAsia="Calibri" w:hAnsi="Arial" w:cs="Arial"/>
          <w:iCs/>
          <w:color w:val="5B0009"/>
          <w:sz w:val="22"/>
          <w:szCs w:val="22"/>
          <w:lang w:eastAsia="lt-LT"/>
        </w:rPr>
        <w:t xml:space="preserve"> tobulėjimui</w:t>
      </w:r>
    </w:p>
    <w:p w14:paraId="2AD3978B" w14:textId="77777777" w:rsidR="007E04D8" w:rsidRPr="00061456" w:rsidRDefault="007E04D8" w:rsidP="00061456">
      <w:pPr>
        <w:tabs>
          <w:tab w:val="left" w:pos="1298"/>
          <w:tab w:val="left" w:pos="1985"/>
        </w:tabs>
        <w:spacing w:line="276" w:lineRule="auto"/>
        <w:jc w:val="both"/>
        <w:rPr>
          <w:rFonts w:ascii="Arial" w:eastAsia="Calibri" w:hAnsi="Arial" w:cs="Arial"/>
          <w:iCs/>
          <w:sz w:val="22"/>
          <w:szCs w:val="22"/>
          <w:lang w:eastAsia="lt-LT"/>
        </w:rPr>
      </w:pPr>
    </w:p>
    <w:p w14:paraId="45325B4D" w14:textId="1FEE2F0C" w:rsidR="00061456" w:rsidRPr="00061456" w:rsidRDefault="00061456" w:rsidP="00252BC0">
      <w:pPr>
        <w:pStyle w:val="ListParagraph"/>
        <w:numPr>
          <w:ilvl w:val="0"/>
          <w:numId w:val="6"/>
        </w:numPr>
        <w:spacing w:line="276" w:lineRule="auto"/>
        <w:rPr>
          <w:rFonts w:ascii="Arial" w:hAnsi="Arial" w:cs="Arial"/>
          <w:sz w:val="22"/>
          <w:szCs w:val="22"/>
          <w:lang w:val="lt-LT" w:eastAsia="lt-LT"/>
        </w:rPr>
      </w:pPr>
      <w:r w:rsidRPr="00061456">
        <w:rPr>
          <w:rFonts w:ascii="Arial" w:hAnsi="Arial" w:cs="Arial"/>
          <w:sz w:val="22"/>
          <w:szCs w:val="22"/>
          <w:lang w:val="lt-LT" w:eastAsia="lt-LT"/>
        </w:rPr>
        <w:t>Kartu su miestu galima įgyvendinti papildomus projektus, o tolesni "Studentai mokosi kartu su bendruomenėmis" tipo projektai būtų naudingi ir studentams, ir miestui, nes skatintų mokymąsi ir kartu padėtų spręsti vietos problemas</w:t>
      </w:r>
      <w:r>
        <w:rPr>
          <w:rFonts w:ascii="Arial" w:hAnsi="Arial" w:cs="Arial"/>
          <w:sz w:val="22"/>
          <w:szCs w:val="22"/>
          <w:lang w:val="lt-LT" w:eastAsia="lt-LT"/>
        </w:rPr>
        <w:t>;</w:t>
      </w:r>
    </w:p>
    <w:p w14:paraId="37E56A1F" w14:textId="4335EA90" w:rsidR="00061456" w:rsidRPr="00061456" w:rsidRDefault="00061456" w:rsidP="00252BC0">
      <w:pPr>
        <w:pStyle w:val="ListParagraph"/>
        <w:numPr>
          <w:ilvl w:val="0"/>
          <w:numId w:val="6"/>
        </w:numPr>
        <w:spacing w:line="276" w:lineRule="auto"/>
        <w:rPr>
          <w:rFonts w:ascii="Arial" w:hAnsi="Arial" w:cs="Arial"/>
          <w:sz w:val="22"/>
          <w:szCs w:val="22"/>
          <w:lang w:val="lt-LT" w:eastAsia="lt-LT"/>
        </w:rPr>
      </w:pPr>
      <w:r w:rsidRPr="00061456">
        <w:rPr>
          <w:rFonts w:ascii="Arial" w:hAnsi="Arial" w:cs="Arial"/>
          <w:sz w:val="22"/>
          <w:szCs w:val="22"/>
          <w:lang w:val="lt-LT" w:eastAsia="lt-LT"/>
        </w:rPr>
        <w:t>Plėtoti galimybes vykdyti bendrus studijų ir mokslinių tyrimų projektus bendradarbiaujant su kitomis aukštojo mokslo institucijomis ir kitų sričių ir arba šalių specialistais, taip didinant tarptautiškumo mastą</w:t>
      </w:r>
      <w:r>
        <w:rPr>
          <w:rFonts w:ascii="Arial" w:hAnsi="Arial" w:cs="Arial"/>
          <w:sz w:val="22"/>
          <w:szCs w:val="22"/>
          <w:lang w:val="lt-LT" w:eastAsia="lt-LT"/>
        </w:rPr>
        <w:t>;</w:t>
      </w:r>
    </w:p>
    <w:p w14:paraId="7724F63C" w14:textId="6D345DCD" w:rsidR="00061456" w:rsidRPr="00061456" w:rsidRDefault="00061456" w:rsidP="00252BC0">
      <w:pPr>
        <w:pStyle w:val="ListParagraph"/>
        <w:numPr>
          <w:ilvl w:val="0"/>
          <w:numId w:val="6"/>
        </w:numPr>
        <w:spacing w:line="276" w:lineRule="auto"/>
        <w:rPr>
          <w:rFonts w:ascii="Arial" w:hAnsi="Arial" w:cs="Arial"/>
          <w:sz w:val="22"/>
          <w:szCs w:val="22"/>
          <w:lang w:val="lt-LT" w:eastAsia="lt-LT"/>
        </w:rPr>
      </w:pPr>
      <w:r>
        <w:rPr>
          <w:rFonts w:ascii="Arial" w:hAnsi="Arial" w:cs="Arial"/>
          <w:sz w:val="22"/>
          <w:szCs w:val="22"/>
          <w:lang w:val="lt-LT" w:eastAsia="lt-LT"/>
        </w:rPr>
        <w:t>S</w:t>
      </w:r>
      <w:r w:rsidRPr="00061456">
        <w:rPr>
          <w:rFonts w:ascii="Arial" w:hAnsi="Arial" w:cs="Arial"/>
          <w:sz w:val="22"/>
          <w:szCs w:val="22"/>
          <w:lang w:val="lt-LT" w:eastAsia="lt-LT"/>
        </w:rPr>
        <w:t>katinti tarptautinį bendradarbiavimą vykdant bendrus studijų ir mokslinių tyrimų projektus su kitais universitetais ir įvairių sričių specialistais, taip didinant programos pasiekiamumą visame pasaulyje</w:t>
      </w:r>
      <w:r>
        <w:rPr>
          <w:rFonts w:ascii="Arial" w:hAnsi="Arial" w:cs="Arial"/>
          <w:sz w:val="22"/>
          <w:szCs w:val="22"/>
          <w:lang w:val="lt-LT" w:eastAsia="lt-LT"/>
        </w:rPr>
        <w:t>;</w:t>
      </w:r>
    </w:p>
    <w:p w14:paraId="600746DE" w14:textId="3DEE4053" w:rsidR="00061456" w:rsidRPr="00061456" w:rsidRDefault="00061456" w:rsidP="00252BC0">
      <w:pPr>
        <w:pStyle w:val="ListParagraph"/>
        <w:numPr>
          <w:ilvl w:val="0"/>
          <w:numId w:val="6"/>
        </w:numPr>
        <w:spacing w:line="276" w:lineRule="auto"/>
        <w:rPr>
          <w:rFonts w:ascii="Arial" w:hAnsi="Arial" w:cs="Arial"/>
          <w:sz w:val="22"/>
          <w:szCs w:val="22"/>
          <w:lang w:val="lt-LT" w:eastAsia="lt-LT"/>
        </w:rPr>
      </w:pPr>
      <w:r w:rsidRPr="00061456">
        <w:rPr>
          <w:rFonts w:ascii="Arial" w:hAnsi="Arial" w:cs="Arial"/>
          <w:sz w:val="22"/>
          <w:szCs w:val="22"/>
          <w:lang w:val="lt-LT" w:eastAsia="lt-LT"/>
        </w:rPr>
        <w:t>Didinti pažangiausių skaitmeninių priemonių ir technologijų integravimą į mokslinių tyrimų ir mokymo veiklą, kad ji atitiktų šiuolaikines architektūros tendencijas</w:t>
      </w:r>
      <w:r>
        <w:rPr>
          <w:rFonts w:ascii="Arial" w:hAnsi="Arial" w:cs="Arial"/>
          <w:sz w:val="22"/>
          <w:szCs w:val="22"/>
          <w:lang w:val="lt-LT" w:eastAsia="lt-LT"/>
        </w:rPr>
        <w:t>;</w:t>
      </w:r>
    </w:p>
    <w:p w14:paraId="1236A238" w14:textId="77172B6A" w:rsidR="00061456" w:rsidRPr="00061456" w:rsidRDefault="00061456" w:rsidP="00252BC0">
      <w:pPr>
        <w:pStyle w:val="ListParagraph"/>
        <w:numPr>
          <w:ilvl w:val="0"/>
          <w:numId w:val="6"/>
        </w:numPr>
        <w:spacing w:line="276" w:lineRule="auto"/>
        <w:rPr>
          <w:rFonts w:ascii="Arial" w:hAnsi="Arial" w:cs="Arial"/>
          <w:sz w:val="22"/>
          <w:szCs w:val="22"/>
          <w:lang w:val="lt-LT" w:eastAsia="lt-LT"/>
        </w:rPr>
      </w:pPr>
      <w:r w:rsidRPr="00061456">
        <w:rPr>
          <w:rFonts w:ascii="Arial" w:hAnsi="Arial" w:cs="Arial"/>
          <w:sz w:val="22"/>
          <w:szCs w:val="22"/>
          <w:lang w:val="lt-LT" w:eastAsia="lt-LT"/>
        </w:rPr>
        <w:t>Pagerinti studentų mokymosi patirtį įtraukiant kitas disciplinas į studijų projektus. Pavyzdžiui, civilinė inžinerija galėtų būti įdomi kryžminė jungtis ir suteikti studentams galimybę giliau mokytis</w:t>
      </w:r>
      <w:r>
        <w:rPr>
          <w:rFonts w:ascii="Arial" w:hAnsi="Arial" w:cs="Arial"/>
          <w:sz w:val="22"/>
          <w:szCs w:val="22"/>
          <w:lang w:val="lt-LT" w:eastAsia="lt-LT"/>
        </w:rPr>
        <w:t>;</w:t>
      </w:r>
    </w:p>
    <w:p w14:paraId="54FA0394" w14:textId="77777777" w:rsidR="00061456" w:rsidRPr="00061456" w:rsidRDefault="00061456" w:rsidP="00252BC0">
      <w:pPr>
        <w:pStyle w:val="ListParagraph"/>
        <w:numPr>
          <w:ilvl w:val="0"/>
          <w:numId w:val="6"/>
        </w:numPr>
        <w:spacing w:line="276" w:lineRule="auto"/>
        <w:rPr>
          <w:rFonts w:ascii="Arial" w:hAnsi="Arial" w:cs="Arial"/>
          <w:sz w:val="22"/>
          <w:szCs w:val="22"/>
          <w:lang w:val="lt-LT" w:eastAsia="lt-LT"/>
        </w:rPr>
      </w:pPr>
      <w:r w:rsidRPr="00061456">
        <w:rPr>
          <w:rFonts w:ascii="Arial" w:hAnsi="Arial" w:cs="Arial"/>
          <w:sz w:val="22"/>
          <w:szCs w:val="22"/>
          <w:lang w:val="lt-LT" w:eastAsia="lt-LT"/>
        </w:rPr>
        <w:t>Didinti paramą studentų dalyvavimui fakulteto mokslinių tyrimų projektuose, siekiant dar labiau sustiprinti mokslinių tyrimų ir švietimo ryšį.</w:t>
      </w:r>
    </w:p>
    <w:p w14:paraId="3CEF4AA6" w14:textId="77777777" w:rsidR="00291AB7" w:rsidRPr="002D0027" w:rsidRDefault="00291AB7" w:rsidP="00291AB7">
      <w:pPr>
        <w:spacing w:after="200" w:line="276" w:lineRule="auto"/>
        <w:rPr>
          <w:rFonts w:ascii="Arial" w:eastAsia="Calibri" w:hAnsi="Arial" w:cs="Arial"/>
          <w:sz w:val="22"/>
          <w:szCs w:val="22"/>
          <w:lang w:val="en-GB" w:eastAsia="lt-LT"/>
        </w:rPr>
      </w:pPr>
      <w:r w:rsidRPr="002D0027">
        <w:rPr>
          <w:rFonts w:ascii="Arial" w:eastAsia="Calibri" w:hAnsi="Arial" w:cs="Arial"/>
          <w:sz w:val="22"/>
          <w:szCs w:val="22"/>
          <w:lang w:val="en-GB" w:eastAsia="lt-LT"/>
        </w:rPr>
        <w:br w:type="page"/>
      </w:r>
    </w:p>
    <w:p w14:paraId="007FAC21" w14:textId="7D53F19B" w:rsidR="002B65A0" w:rsidRPr="00D44EA1" w:rsidRDefault="002B65A0" w:rsidP="002B65A0">
      <w:pPr>
        <w:pStyle w:val="Heading2"/>
        <w:rPr>
          <w:rFonts w:ascii="Arial" w:hAnsi="Arial" w:cs="Arial"/>
          <w:color w:val="5B0009"/>
          <w:sz w:val="28"/>
          <w:szCs w:val="28"/>
          <w:lang w:val="lt-LT"/>
        </w:rPr>
      </w:pPr>
      <w:r w:rsidRPr="00D44EA1">
        <w:rPr>
          <w:rFonts w:ascii="Arial" w:hAnsi="Arial" w:cs="Arial"/>
          <w:color w:val="5B0009"/>
          <w:sz w:val="28"/>
          <w:szCs w:val="28"/>
        </w:rPr>
        <w:lastRenderedPageBreak/>
        <w:t>VERTINAMOJI SRITIS NR. 3: I</w:t>
      </w:r>
      <w:r w:rsidRPr="00D44EA1">
        <w:rPr>
          <w:rFonts w:ascii="Arial" w:hAnsi="Arial" w:cs="Arial"/>
          <w:color w:val="5B0009"/>
          <w:sz w:val="28"/>
          <w:szCs w:val="28"/>
          <w:lang w:val="lt-LT"/>
        </w:rPr>
        <w:t>ŠVADOS</w:t>
      </w:r>
    </w:p>
    <w:p w14:paraId="61E42ED8" w14:textId="77777777" w:rsidR="007E04D8" w:rsidRPr="002D0027" w:rsidRDefault="007E04D8" w:rsidP="007E04D8">
      <w:pPr>
        <w:rPr>
          <w:rFonts w:ascii="Arial" w:hAnsi="Arial" w:cs="Arial"/>
          <w:color w:val="136C73"/>
          <w:sz w:val="28"/>
          <w:szCs w:val="28"/>
          <w:lang w:val="en-GB" w:eastAsia="en-US"/>
        </w:rPr>
      </w:pPr>
    </w:p>
    <w:tbl>
      <w:tblPr>
        <w:tblStyle w:val="TableGrid"/>
        <w:tblW w:w="5000" w:type="pct"/>
        <w:tblLook w:val="04A0" w:firstRow="1" w:lastRow="0" w:firstColumn="1" w:lastColumn="0" w:noHBand="0" w:noVBand="1"/>
      </w:tblPr>
      <w:tblGrid>
        <w:gridCol w:w="1720"/>
        <w:gridCol w:w="1904"/>
        <w:gridCol w:w="1635"/>
        <w:gridCol w:w="1520"/>
        <w:gridCol w:w="1495"/>
        <w:gridCol w:w="1495"/>
      </w:tblGrid>
      <w:tr w:rsidR="00DE3287" w:rsidRPr="002D0027" w14:paraId="392C0328" w14:textId="77777777" w:rsidTr="00964BD0">
        <w:tc>
          <w:tcPr>
            <w:tcW w:w="1720" w:type="dxa"/>
            <w:vAlign w:val="center"/>
          </w:tcPr>
          <w:p w14:paraId="09E60983" w14:textId="185CBB36"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VERTINAMOJI SRITIS NR. 3</w:t>
            </w:r>
          </w:p>
        </w:tc>
        <w:tc>
          <w:tcPr>
            <w:tcW w:w="1904" w:type="dxa"/>
            <w:vAlign w:val="center"/>
          </w:tcPr>
          <w:p w14:paraId="15EEA58F"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Nepatenkinamai - 1</w:t>
            </w:r>
          </w:p>
          <w:p w14:paraId="12162237" w14:textId="7F522D52"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Neatitinka reikalavimų</w:t>
            </w:r>
          </w:p>
        </w:tc>
        <w:tc>
          <w:tcPr>
            <w:tcW w:w="1635" w:type="dxa"/>
            <w:vAlign w:val="center"/>
          </w:tcPr>
          <w:p w14:paraId="69F0FC47"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Patenkinamai - 2</w:t>
            </w:r>
          </w:p>
          <w:p w14:paraId="775F0923" w14:textId="5D0B1864"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esminių trūkumų, kuriuos būtina pašalinti</w:t>
            </w:r>
          </w:p>
        </w:tc>
        <w:tc>
          <w:tcPr>
            <w:tcW w:w="1520" w:type="dxa"/>
            <w:vAlign w:val="center"/>
          </w:tcPr>
          <w:p w14:paraId="3FA93388"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 xml:space="preserve">Gerai - 3 </w:t>
            </w:r>
          </w:p>
          <w:p w14:paraId="3E64B5D8" w14:textId="592AB3B5"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trūkumų, kuriuos būtina pašalinti</w:t>
            </w:r>
          </w:p>
        </w:tc>
        <w:tc>
          <w:tcPr>
            <w:tcW w:w="1495" w:type="dxa"/>
            <w:vAlign w:val="center"/>
          </w:tcPr>
          <w:p w14:paraId="0074548E"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Labai gerai - 4</w:t>
            </w:r>
          </w:p>
          <w:p w14:paraId="13C82F05" w14:textId="09DC777F"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Labai gerai nacionaliniu ir tarptautiniu lygmeniu, be jokių trūkumų</w:t>
            </w:r>
          </w:p>
        </w:tc>
        <w:tc>
          <w:tcPr>
            <w:tcW w:w="1495" w:type="dxa"/>
            <w:vAlign w:val="center"/>
          </w:tcPr>
          <w:p w14:paraId="78EB64FA"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Puikiai - 5</w:t>
            </w:r>
          </w:p>
          <w:p w14:paraId="524B98A6" w14:textId="798DCE8B"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Ypač gerai nacionaliniu ir tarptautiniu lygmeniu, be jokių trūkumų</w:t>
            </w:r>
          </w:p>
        </w:tc>
      </w:tr>
      <w:tr w:rsidR="007E04D8" w:rsidRPr="002D0027" w14:paraId="428D3A67" w14:textId="77777777" w:rsidTr="00964BD0">
        <w:tc>
          <w:tcPr>
            <w:tcW w:w="1720" w:type="dxa"/>
            <w:vAlign w:val="center"/>
          </w:tcPr>
          <w:p w14:paraId="6881E0C2" w14:textId="357FFF2B" w:rsidR="007E04D8" w:rsidRPr="00D44EA1" w:rsidRDefault="00964BD0" w:rsidP="00F50679">
            <w:pPr>
              <w:tabs>
                <w:tab w:val="left" w:pos="1298"/>
                <w:tab w:val="left" w:pos="1701"/>
                <w:tab w:val="left" w:pos="1985"/>
              </w:tabs>
              <w:jc w:val="center"/>
              <w:rPr>
                <w:rFonts w:ascii="Arial" w:hAnsi="Arial" w:cs="Arial"/>
                <w:b/>
                <w:bCs/>
                <w:iCs/>
                <w:color w:val="5B0009"/>
                <w:sz w:val="22"/>
                <w:szCs w:val="22"/>
              </w:rPr>
            </w:pPr>
            <w:r w:rsidRPr="00964BD0">
              <w:rPr>
                <w:rFonts w:ascii="Arial" w:hAnsi="Arial" w:cs="Arial"/>
                <w:b/>
                <w:bCs/>
                <w:iCs/>
                <w:color w:val="5B0009"/>
                <w:sz w:val="22"/>
                <w:szCs w:val="22"/>
              </w:rPr>
              <w:t>Vientiso</w:t>
            </w:r>
            <w:r w:rsidR="007C7D7E">
              <w:rPr>
                <w:rFonts w:ascii="Arial" w:hAnsi="Arial" w:cs="Arial"/>
                <w:b/>
                <w:bCs/>
                <w:iCs/>
                <w:color w:val="5B0009"/>
                <w:sz w:val="22"/>
                <w:szCs w:val="22"/>
              </w:rPr>
              <w:t>sios</w:t>
            </w:r>
          </w:p>
        </w:tc>
        <w:tc>
          <w:tcPr>
            <w:tcW w:w="1904" w:type="dxa"/>
            <w:vAlign w:val="center"/>
          </w:tcPr>
          <w:p w14:paraId="59985A67"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35" w:type="dxa"/>
            <w:shd w:val="clear" w:color="auto" w:fill="auto"/>
            <w:vAlign w:val="center"/>
          </w:tcPr>
          <w:p w14:paraId="44D0F8C9"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520" w:type="dxa"/>
            <w:vAlign w:val="center"/>
          </w:tcPr>
          <w:p w14:paraId="1FE508EB" w14:textId="4EE98C0D" w:rsidR="007E04D8" w:rsidRPr="002D0027" w:rsidRDefault="00061456" w:rsidP="00F50679">
            <w:pPr>
              <w:tabs>
                <w:tab w:val="left" w:pos="1298"/>
                <w:tab w:val="left" w:pos="1701"/>
                <w:tab w:val="left" w:pos="1985"/>
              </w:tabs>
              <w:jc w:val="center"/>
              <w:rPr>
                <w:rFonts w:ascii="Arial" w:hAnsi="Arial" w:cs="Arial"/>
                <w:iCs/>
                <w:sz w:val="22"/>
                <w:szCs w:val="22"/>
              </w:rPr>
            </w:pPr>
            <w:r>
              <w:rPr>
                <w:rFonts w:ascii="Arial" w:hAnsi="Arial" w:cs="Arial"/>
                <w:iCs/>
                <w:sz w:val="22"/>
                <w:szCs w:val="22"/>
              </w:rPr>
              <w:t>x</w:t>
            </w:r>
          </w:p>
        </w:tc>
        <w:tc>
          <w:tcPr>
            <w:tcW w:w="1495" w:type="dxa"/>
            <w:vAlign w:val="center"/>
          </w:tcPr>
          <w:p w14:paraId="3093E74E"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495" w:type="dxa"/>
            <w:vAlign w:val="center"/>
          </w:tcPr>
          <w:p w14:paraId="351D5D33"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r>
    </w:tbl>
    <w:p w14:paraId="7D147F51" w14:textId="77777777" w:rsidR="007E04D8" w:rsidRPr="002D0027" w:rsidRDefault="007E04D8" w:rsidP="00CF1D8A">
      <w:pPr>
        <w:spacing w:line="276" w:lineRule="auto"/>
        <w:rPr>
          <w:rFonts w:ascii="Arial" w:hAnsi="Arial" w:cs="Arial"/>
          <w:b/>
          <w:bCs/>
          <w:color w:val="136C73"/>
          <w:sz w:val="22"/>
          <w:szCs w:val="22"/>
          <w:lang w:eastAsia="lt-LT"/>
        </w:rPr>
      </w:pPr>
    </w:p>
    <w:p w14:paraId="269ED15E" w14:textId="77777777" w:rsidR="002B65A0" w:rsidRPr="00D44EA1" w:rsidRDefault="002B65A0" w:rsidP="00CF1D8A">
      <w:pPr>
        <w:spacing w:line="276" w:lineRule="auto"/>
        <w:rPr>
          <w:rFonts w:ascii="Arial" w:hAnsi="Arial" w:cs="Arial"/>
          <w:b/>
          <w:bCs/>
          <w:iCs/>
          <w:color w:val="5B0009"/>
          <w:sz w:val="22"/>
          <w:szCs w:val="22"/>
          <w:lang w:eastAsia="lt-LT"/>
        </w:rPr>
      </w:pPr>
      <w:r w:rsidRPr="00D44EA1">
        <w:rPr>
          <w:rFonts w:ascii="Arial" w:hAnsi="Arial" w:cs="Arial"/>
          <w:b/>
          <w:bCs/>
          <w:iCs/>
          <w:color w:val="5B0009"/>
          <w:sz w:val="22"/>
          <w:szCs w:val="22"/>
          <w:lang w:eastAsia="lt-LT"/>
        </w:rPr>
        <w:t>PAGIRTINI ASPEKTAI</w:t>
      </w:r>
    </w:p>
    <w:p w14:paraId="456D6A95" w14:textId="77777777" w:rsidR="007E04D8" w:rsidRPr="002D0027" w:rsidRDefault="007E04D8" w:rsidP="00CF1D8A">
      <w:pPr>
        <w:spacing w:line="276" w:lineRule="auto"/>
        <w:rPr>
          <w:rFonts w:ascii="Arial" w:hAnsi="Arial" w:cs="Arial"/>
          <w:b/>
          <w:bCs/>
          <w:color w:val="136C73"/>
          <w:sz w:val="22"/>
          <w:szCs w:val="22"/>
          <w:lang w:eastAsia="lt-LT"/>
        </w:rPr>
      </w:pPr>
    </w:p>
    <w:p w14:paraId="747E9A06" w14:textId="77777777" w:rsidR="00061456" w:rsidRPr="00061456" w:rsidRDefault="00061456" w:rsidP="00252BC0">
      <w:pPr>
        <w:numPr>
          <w:ilvl w:val="0"/>
          <w:numId w:val="32"/>
        </w:numPr>
        <w:pBdr>
          <w:top w:val="nil"/>
          <w:left w:val="nil"/>
          <w:bottom w:val="nil"/>
          <w:right w:val="nil"/>
          <w:between w:val="nil"/>
        </w:pBdr>
        <w:jc w:val="both"/>
        <w:rPr>
          <w:rFonts w:ascii="Arial" w:hAnsi="Arial" w:cs="Arial"/>
          <w:color w:val="000000"/>
          <w:sz w:val="22"/>
          <w:szCs w:val="22"/>
        </w:rPr>
      </w:pPr>
      <w:r w:rsidRPr="00061456">
        <w:rPr>
          <w:rFonts w:ascii="Arial" w:hAnsi="Arial" w:cs="Arial"/>
          <w:color w:val="000000"/>
          <w:sz w:val="22"/>
          <w:szCs w:val="22"/>
        </w:rPr>
        <w:t xml:space="preserve">Anglų kalba dėstoma programa suteikia galimybę užsienio studentams studijuoti Lietuvoje, o vietiniams studentams - vertingą naudą siekiant tarptautinės patirties. Tai </w:t>
      </w:r>
      <w:r w:rsidRPr="00061456">
        <w:rPr>
          <w:rFonts w:ascii="Arial" w:hAnsi="Arial" w:cs="Arial"/>
          <w:sz w:val="22"/>
          <w:szCs w:val="22"/>
        </w:rPr>
        <w:t xml:space="preserve">padeda </w:t>
      </w:r>
      <w:r w:rsidRPr="00061456">
        <w:rPr>
          <w:rFonts w:ascii="Arial" w:hAnsi="Arial" w:cs="Arial"/>
          <w:color w:val="000000"/>
          <w:sz w:val="22"/>
          <w:szCs w:val="22"/>
        </w:rPr>
        <w:t xml:space="preserve">studentams ir dėstytojams </w:t>
      </w:r>
      <w:r w:rsidRPr="00061456">
        <w:rPr>
          <w:rFonts w:ascii="Arial" w:hAnsi="Arial" w:cs="Arial"/>
          <w:sz w:val="22"/>
          <w:szCs w:val="22"/>
        </w:rPr>
        <w:t xml:space="preserve">pasinaudoti </w:t>
      </w:r>
      <w:r w:rsidRPr="00061456">
        <w:rPr>
          <w:rFonts w:ascii="Arial" w:hAnsi="Arial" w:cs="Arial"/>
          <w:color w:val="000000"/>
          <w:sz w:val="22"/>
          <w:szCs w:val="22"/>
        </w:rPr>
        <w:t>mainų studijų programomis</w:t>
      </w:r>
      <w:r w:rsidRPr="00061456">
        <w:rPr>
          <w:rFonts w:ascii="Arial" w:hAnsi="Arial" w:cs="Arial"/>
          <w:sz w:val="22"/>
          <w:szCs w:val="22"/>
        </w:rPr>
        <w:t>;</w:t>
      </w:r>
    </w:p>
    <w:p w14:paraId="37E7D77C" w14:textId="77777777" w:rsidR="00061456" w:rsidRPr="00061456" w:rsidRDefault="00061456" w:rsidP="00252BC0">
      <w:pPr>
        <w:numPr>
          <w:ilvl w:val="0"/>
          <w:numId w:val="32"/>
        </w:numPr>
        <w:jc w:val="both"/>
        <w:rPr>
          <w:rFonts w:ascii="Arial" w:hAnsi="Arial" w:cs="Arial"/>
          <w:sz w:val="22"/>
          <w:szCs w:val="22"/>
        </w:rPr>
      </w:pPr>
      <w:r w:rsidRPr="00061456">
        <w:rPr>
          <w:rFonts w:ascii="Arial" w:hAnsi="Arial" w:cs="Arial"/>
          <w:sz w:val="22"/>
          <w:szCs w:val="22"/>
        </w:rPr>
        <w:t>Universitetas užtikrina skaidrų studentų priėmimo procesą, atitinkantį nacionalinį standartą. Be to, studentams taikomos įvairios paskatos ir paramos priemonės, pavyzdžiui, finansinės (stipendijos, dotacijos, nuolaidos), psichologinės (konsultacijos, mokymai) ir akademinės (skaitmeninis raštingumas, pasirengimas studijoms, akademinių sunkumų įveikimas).</w:t>
      </w:r>
    </w:p>
    <w:p w14:paraId="5616C1D2" w14:textId="77777777" w:rsidR="007E04D8" w:rsidRPr="00061456" w:rsidRDefault="007E04D8" w:rsidP="00061456">
      <w:pPr>
        <w:rPr>
          <w:rFonts w:ascii="Arial" w:hAnsi="Arial" w:cs="Arial"/>
          <w:b/>
          <w:bCs/>
          <w:color w:val="136C73"/>
          <w:sz w:val="22"/>
          <w:szCs w:val="22"/>
          <w:lang w:eastAsia="lt-LT"/>
        </w:rPr>
      </w:pPr>
    </w:p>
    <w:p w14:paraId="421682E9" w14:textId="77777777" w:rsidR="007E04D8" w:rsidRPr="00061456" w:rsidRDefault="007E04D8" w:rsidP="00061456">
      <w:pPr>
        <w:rPr>
          <w:rFonts w:ascii="Arial" w:hAnsi="Arial" w:cs="Arial"/>
          <w:b/>
          <w:bCs/>
          <w:color w:val="5B0009"/>
          <w:sz w:val="22"/>
          <w:szCs w:val="22"/>
          <w:lang w:eastAsia="lt-LT"/>
        </w:rPr>
      </w:pPr>
      <w:r w:rsidRPr="00061456">
        <w:rPr>
          <w:rFonts w:ascii="Arial" w:hAnsi="Arial" w:cs="Arial"/>
          <w:b/>
          <w:bCs/>
          <w:color w:val="5B0009"/>
          <w:sz w:val="22"/>
          <w:szCs w:val="22"/>
          <w:lang w:eastAsia="lt-LT"/>
        </w:rPr>
        <w:t>REKOMENDACIJOS</w:t>
      </w:r>
    </w:p>
    <w:p w14:paraId="74A8F484" w14:textId="77777777" w:rsidR="007E04D8" w:rsidRPr="00061456" w:rsidRDefault="007E04D8" w:rsidP="00061456">
      <w:pPr>
        <w:tabs>
          <w:tab w:val="left" w:pos="1298"/>
          <w:tab w:val="left" w:pos="1985"/>
        </w:tabs>
        <w:jc w:val="both"/>
        <w:rPr>
          <w:rFonts w:ascii="Arial" w:eastAsia="Calibri" w:hAnsi="Arial" w:cs="Arial"/>
          <w:iCs/>
          <w:color w:val="136C73"/>
          <w:sz w:val="22"/>
          <w:szCs w:val="22"/>
          <w:lang w:eastAsia="lt-LT"/>
        </w:rPr>
      </w:pPr>
    </w:p>
    <w:p w14:paraId="10B95DEC" w14:textId="1CA6BB32" w:rsidR="007E04D8" w:rsidRPr="00061456" w:rsidRDefault="007E04D8" w:rsidP="00061456">
      <w:pPr>
        <w:tabs>
          <w:tab w:val="left" w:pos="1298"/>
          <w:tab w:val="left" w:pos="1985"/>
        </w:tabs>
        <w:jc w:val="both"/>
        <w:rPr>
          <w:rFonts w:ascii="Arial" w:eastAsia="Calibri" w:hAnsi="Arial" w:cs="Arial"/>
          <w:iCs/>
          <w:color w:val="5B0009"/>
          <w:sz w:val="22"/>
          <w:szCs w:val="22"/>
          <w:lang w:eastAsia="lt-LT"/>
        </w:rPr>
      </w:pPr>
      <w:r w:rsidRPr="00061456">
        <w:rPr>
          <w:rFonts w:ascii="Arial" w:eastAsia="Calibri" w:hAnsi="Arial" w:cs="Arial"/>
          <w:iCs/>
          <w:color w:val="5B0009"/>
          <w:sz w:val="22"/>
          <w:szCs w:val="22"/>
          <w:lang w:eastAsia="lt-LT"/>
        </w:rPr>
        <w:t>Trūkumams šalinti</w:t>
      </w:r>
    </w:p>
    <w:p w14:paraId="3254E4DA" w14:textId="77777777" w:rsidR="007E04D8" w:rsidRPr="00061456" w:rsidRDefault="007E04D8" w:rsidP="00061456">
      <w:pPr>
        <w:tabs>
          <w:tab w:val="left" w:pos="1298"/>
          <w:tab w:val="left" w:pos="1985"/>
        </w:tabs>
        <w:jc w:val="both"/>
        <w:rPr>
          <w:rFonts w:ascii="Arial" w:eastAsia="Calibri" w:hAnsi="Arial" w:cs="Arial"/>
          <w:iCs/>
          <w:sz w:val="22"/>
          <w:szCs w:val="22"/>
          <w:lang w:eastAsia="lt-LT"/>
        </w:rPr>
      </w:pPr>
    </w:p>
    <w:p w14:paraId="74A619BC" w14:textId="6C12E743" w:rsidR="00061456" w:rsidRPr="00061456" w:rsidRDefault="00061456" w:rsidP="00252BC0">
      <w:pPr>
        <w:pStyle w:val="ListParagraph"/>
        <w:numPr>
          <w:ilvl w:val="0"/>
          <w:numId w:val="7"/>
        </w:numPr>
        <w:spacing w:line="240" w:lineRule="auto"/>
        <w:rPr>
          <w:rFonts w:ascii="Arial" w:hAnsi="Arial" w:cs="Arial"/>
          <w:sz w:val="22"/>
          <w:szCs w:val="22"/>
          <w:lang w:val="lt-LT" w:eastAsia="lt-LT"/>
        </w:rPr>
      </w:pPr>
      <w:r w:rsidRPr="00061456">
        <w:rPr>
          <w:rFonts w:ascii="Arial" w:hAnsi="Arial" w:cs="Arial"/>
          <w:sz w:val="22"/>
          <w:szCs w:val="22"/>
          <w:lang w:val="lt-LT" w:eastAsia="lt-LT"/>
        </w:rPr>
        <w:t>Tolesnis studento gebėjimų tobulinimas, pasitelkiant dizainą ir technologijas, užtikrinti tinkamas komforto sąlygas, atsižvelgiant į aplinkos kontekstą ir klimatą. Šioje srityje studentams reikia didesnės paramos;</w:t>
      </w:r>
    </w:p>
    <w:p w14:paraId="06E67BC0" w14:textId="067B7938" w:rsidR="007E04D8" w:rsidRPr="00061456" w:rsidRDefault="00061456" w:rsidP="00252BC0">
      <w:pPr>
        <w:pStyle w:val="ListParagraph"/>
        <w:numPr>
          <w:ilvl w:val="0"/>
          <w:numId w:val="7"/>
        </w:numPr>
        <w:spacing w:line="240" w:lineRule="auto"/>
        <w:rPr>
          <w:rFonts w:ascii="Arial" w:hAnsi="Arial" w:cs="Arial"/>
          <w:sz w:val="22"/>
          <w:szCs w:val="22"/>
          <w:lang w:val="lt-LT" w:eastAsia="lt-LT"/>
        </w:rPr>
      </w:pPr>
      <w:r w:rsidRPr="00061456">
        <w:rPr>
          <w:rFonts w:ascii="Arial" w:hAnsi="Arial" w:cs="Arial"/>
          <w:sz w:val="22"/>
          <w:szCs w:val="22"/>
          <w:lang w:val="lt-LT" w:eastAsia="lt-LT"/>
        </w:rPr>
        <w:t>Būtų naudingas aktyvesnis socialinių suinteresuotųjų šalių dalyvavimas mokymo ir mokymosi procese. Tai galėtų padėti viešinti universitetą ir programą.</w:t>
      </w:r>
    </w:p>
    <w:p w14:paraId="53262B86" w14:textId="77777777" w:rsidR="007E04D8" w:rsidRPr="00061456" w:rsidRDefault="007E04D8" w:rsidP="00061456">
      <w:pPr>
        <w:tabs>
          <w:tab w:val="left" w:pos="1298"/>
          <w:tab w:val="left" w:pos="1985"/>
        </w:tabs>
        <w:jc w:val="both"/>
        <w:rPr>
          <w:rFonts w:ascii="Arial" w:eastAsia="Calibri" w:hAnsi="Arial" w:cs="Arial"/>
          <w:iCs/>
          <w:sz w:val="22"/>
          <w:szCs w:val="22"/>
          <w:lang w:eastAsia="lt-LT"/>
        </w:rPr>
      </w:pPr>
    </w:p>
    <w:p w14:paraId="7A60850C" w14:textId="21A1AC32" w:rsidR="007E04D8" w:rsidRPr="00061456" w:rsidRDefault="00DE3287" w:rsidP="00061456">
      <w:pPr>
        <w:tabs>
          <w:tab w:val="left" w:pos="1298"/>
          <w:tab w:val="left" w:pos="1985"/>
        </w:tabs>
        <w:jc w:val="both"/>
        <w:rPr>
          <w:rFonts w:ascii="Arial" w:eastAsia="Calibri" w:hAnsi="Arial" w:cs="Arial"/>
          <w:iCs/>
          <w:color w:val="5B0009"/>
          <w:sz w:val="22"/>
          <w:szCs w:val="22"/>
          <w:lang w:eastAsia="lt-LT"/>
        </w:rPr>
      </w:pPr>
      <w:r w:rsidRPr="00061456">
        <w:rPr>
          <w:rFonts w:ascii="Arial" w:eastAsia="Calibri" w:hAnsi="Arial" w:cs="Arial"/>
          <w:iCs/>
          <w:color w:val="5B0009"/>
          <w:sz w:val="22"/>
          <w:szCs w:val="22"/>
          <w:lang w:eastAsia="lt-LT"/>
        </w:rPr>
        <w:t>Tolesniam</w:t>
      </w:r>
      <w:r w:rsidR="007E04D8" w:rsidRPr="00061456">
        <w:rPr>
          <w:rFonts w:ascii="Arial" w:eastAsia="Calibri" w:hAnsi="Arial" w:cs="Arial"/>
          <w:iCs/>
          <w:color w:val="5B0009"/>
          <w:sz w:val="22"/>
          <w:szCs w:val="22"/>
          <w:lang w:eastAsia="lt-LT"/>
        </w:rPr>
        <w:t xml:space="preserve"> tobulėjimui</w:t>
      </w:r>
    </w:p>
    <w:p w14:paraId="63DD279A" w14:textId="77777777" w:rsidR="007E04D8" w:rsidRPr="00061456" w:rsidRDefault="007E04D8" w:rsidP="00061456">
      <w:pPr>
        <w:tabs>
          <w:tab w:val="left" w:pos="1298"/>
          <w:tab w:val="left" w:pos="1985"/>
        </w:tabs>
        <w:jc w:val="both"/>
        <w:rPr>
          <w:rFonts w:ascii="Arial" w:eastAsia="Calibri" w:hAnsi="Arial" w:cs="Arial"/>
          <w:iCs/>
          <w:sz w:val="22"/>
          <w:szCs w:val="22"/>
          <w:lang w:eastAsia="lt-LT"/>
        </w:rPr>
      </w:pPr>
    </w:p>
    <w:p w14:paraId="68A2D24A" w14:textId="417E3C0D" w:rsidR="00061456" w:rsidRPr="00061456" w:rsidRDefault="00061456" w:rsidP="00252BC0">
      <w:pPr>
        <w:numPr>
          <w:ilvl w:val="0"/>
          <w:numId w:val="33"/>
        </w:numPr>
        <w:pBdr>
          <w:top w:val="nil"/>
          <w:left w:val="nil"/>
          <w:bottom w:val="nil"/>
          <w:right w:val="nil"/>
          <w:between w:val="nil"/>
        </w:pBdr>
        <w:jc w:val="both"/>
        <w:rPr>
          <w:rFonts w:ascii="Arial" w:hAnsi="Arial" w:cs="Arial"/>
          <w:color w:val="000000"/>
          <w:sz w:val="22"/>
          <w:szCs w:val="22"/>
        </w:rPr>
      </w:pPr>
      <w:r w:rsidRPr="00061456">
        <w:rPr>
          <w:rFonts w:ascii="Arial" w:hAnsi="Arial" w:cs="Arial"/>
          <w:color w:val="000000"/>
          <w:sz w:val="22"/>
          <w:szCs w:val="22"/>
        </w:rPr>
        <w:t xml:space="preserve">Reikalinga papildoma </w:t>
      </w:r>
      <w:r w:rsidRPr="00061456">
        <w:rPr>
          <w:rFonts w:ascii="Arial" w:hAnsi="Arial" w:cs="Arial"/>
          <w:sz w:val="22"/>
          <w:szCs w:val="22"/>
        </w:rPr>
        <w:t xml:space="preserve">parama, </w:t>
      </w:r>
      <w:r w:rsidRPr="00061456">
        <w:rPr>
          <w:rFonts w:ascii="Arial" w:hAnsi="Arial" w:cs="Arial"/>
          <w:color w:val="000000"/>
          <w:sz w:val="22"/>
          <w:szCs w:val="22"/>
        </w:rPr>
        <w:t xml:space="preserve">kad būtų </w:t>
      </w:r>
      <w:r w:rsidRPr="00061456">
        <w:rPr>
          <w:rFonts w:ascii="Arial" w:hAnsi="Arial" w:cs="Arial"/>
          <w:sz w:val="22"/>
          <w:szCs w:val="22"/>
        </w:rPr>
        <w:t xml:space="preserve">užtikrintas nuoseklus programos vykdymas abiem kalbomis (lietuvių ir anglų). Tai pasiekti gali būti sunku, todėl </w:t>
      </w:r>
      <w:r>
        <w:rPr>
          <w:rFonts w:ascii="Arial" w:hAnsi="Arial" w:cs="Arial"/>
          <w:sz w:val="22"/>
          <w:szCs w:val="22"/>
        </w:rPr>
        <w:t xml:space="preserve">aukštosios </w:t>
      </w:r>
      <w:r w:rsidRPr="00061456">
        <w:rPr>
          <w:rFonts w:ascii="Arial" w:hAnsi="Arial" w:cs="Arial"/>
          <w:sz w:val="22"/>
          <w:szCs w:val="22"/>
        </w:rPr>
        <w:t>mokyklos vadovybė turi kruopščiai ir reguliariai stebėti, kad būtų užtikrintas toks nuoseklumas</w:t>
      </w:r>
      <w:r>
        <w:rPr>
          <w:rFonts w:ascii="Arial" w:hAnsi="Arial" w:cs="Arial"/>
          <w:sz w:val="22"/>
          <w:szCs w:val="22"/>
        </w:rPr>
        <w:t>;</w:t>
      </w:r>
    </w:p>
    <w:p w14:paraId="496A4DFA" w14:textId="10A9CEBC" w:rsidR="00061456" w:rsidRPr="00061456" w:rsidRDefault="00061456" w:rsidP="00252BC0">
      <w:pPr>
        <w:numPr>
          <w:ilvl w:val="0"/>
          <w:numId w:val="33"/>
        </w:numPr>
        <w:pBdr>
          <w:top w:val="nil"/>
          <w:left w:val="nil"/>
          <w:bottom w:val="nil"/>
          <w:right w:val="nil"/>
          <w:between w:val="nil"/>
        </w:pBdr>
        <w:jc w:val="both"/>
        <w:rPr>
          <w:rFonts w:ascii="Arial" w:hAnsi="Arial" w:cs="Arial"/>
          <w:color w:val="000000"/>
          <w:sz w:val="22"/>
          <w:szCs w:val="22"/>
        </w:rPr>
      </w:pPr>
      <w:r w:rsidRPr="00061456">
        <w:rPr>
          <w:rFonts w:ascii="Arial" w:hAnsi="Arial" w:cs="Arial"/>
          <w:sz w:val="22"/>
          <w:szCs w:val="22"/>
        </w:rPr>
        <w:t>Remtis pastaruoju metu padidėjusiu akademinio judumo skaičiumi ir aktyviai reklamuoti mainų programas per tikslines kampanijas, ankstesnių dalyvių atsiliepimus ir seminarus. Supaprastinti paraiškų teikimo procesus ir teikti papildomą logistinę paramą, kad būtų skatinamas aktyvesnis dalyvavimas.</w:t>
      </w:r>
    </w:p>
    <w:p w14:paraId="154989DB" w14:textId="22D2A7B3" w:rsidR="00291AB7" w:rsidRPr="00061456" w:rsidRDefault="00061456" w:rsidP="00061456">
      <w:pPr>
        <w:jc w:val="both"/>
      </w:pPr>
      <w:r>
        <w:br w:type="page"/>
      </w:r>
    </w:p>
    <w:p w14:paraId="1868B1B6" w14:textId="27301559" w:rsidR="002B65A0" w:rsidRPr="00D44EA1" w:rsidRDefault="002B65A0" w:rsidP="002B65A0">
      <w:pPr>
        <w:pStyle w:val="Heading2"/>
        <w:rPr>
          <w:rFonts w:ascii="Arial" w:hAnsi="Arial" w:cs="Arial"/>
          <w:color w:val="5B0009"/>
          <w:sz w:val="28"/>
          <w:szCs w:val="28"/>
          <w:lang w:val="lt-LT"/>
        </w:rPr>
      </w:pPr>
      <w:r w:rsidRPr="00D44EA1">
        <w:rPr>
          <w:rFonts w:ascii="Arial" w:hAnsi="Arial" w:cs="Arial"/>
          <w:color w:val="5B0009"/>
          <w:sz w:val="28"/>
          <w:szCs w:val="28"/>
        </w:rPr>
        <w:lastRenderedPageBreak/>
        <w:t>VERTINAMOJI SRITIS NR. 4: I</w:t>
      </w:r>
      <w:r w:rsidRPr="00D44EA1">
        <w:rPr>
          <w:rFonts w:ascii="Arial" w:hAnsi="Arial" w:cs="Arial"/>
          <w:color w:val="5B0009"/>
          <w:sz w:val="28"/>
          <w:szCs w:val="28"/>
          <w:lang w:val="lt-LT"/>
        </w:rPr>
        <w:t>ŠVADOS</w:t>
      </w:r>
    </w:p>
    <w:p w14:paraId="06261196" w14:textId="77777777" w:rsidR="007E04D8" w:rsidRPr="002D0027" w:rsidRDefault="007E04D8" w:rsidP="007E04D8">
      <w:pPr>
        <w:rPr>
          <w:rFonts w:ascii="Arial" w:hAnsi="Arial" w:cs="Arial"/>
          <w:color w:val="136C73"/>
          <w:sz w:val="28"/>
          <w:szCs w:val="28"/>
          <w:lang w:val="en-GB" w:eastAsia="en-US"/>
        </w:rPr>
      </w:pPr>
    </w:p>
    <w:tbl>
      <w:tblPr>
        <w:tblStyle w:val="TableGrid"/>
        <w:tblW w:w="5000" w:type="pct"/>
        <w:tblLook w:val="04A0" w:firstRow="1" w:lastRow="0" w:firstColumn="1" w:lastColumn="0" w:noHBand="0" w:noVBand="1"/>
      </w:tblPr>
      <w:tblGrid>
        <w:gridCol w:w="1720"/>
        <w:gridCol w:w="1904"/>
        <w:gridCol w:w="1635"/>
        <w:gridCol w:w="1520"/>
        <w:gridCol w:w="1495"/>
        <w:gridCol w:w="1495"/>
      </w:tblGrid>
      <w:tr w:rsidR="00DE3287" w:rsidRPr="002D0027" w14:paraId="165FC25F" w14:textId="77777777" w:rsidTr="00964BD0">
        <w:tc>
          <w:tcPr>
            <w:tcW w:w="1720" w:type="dxa"/>
            <w:vAlign w:val="center"/>
          </w:tcPr>
          <w:p w14:paraId="7D7D665B" w14:textId="7E8DDF9A"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VERTINAMOJI SRITIS NR. 4</w:t>
            </w:r>
          </w:p>
        </w:tc>
        <w:tc>
          <w:tcPr>
            <w:tcW w:w="1904" w:type="dxa"/>
            <w:vAlign w:val="center"/>
          </w:tcPr>
          <w:p w14:paraId="31FB6046"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Nepatenkinamai - 1</w:t>
            </w:r>
          </w:p>
          <w:p w14:paraId="1A40F120" w14:textId="13A93181"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Neatitinka reikalavimų</w:t>
            </w:r>
          </w:p>
        </w:tc>
        <w:tc>
          <w:tcPr>
            <w:tcW w:w="1635" w:type="dxa"/>
            <w:vAlign w:val="center"/>
          </w:tcPr>
          <w:p w14:paraId="1DCC0979"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Patenkinamai - 2</w:t>
            </w:r>
          </w:p>
          <w:p w14:paraId="6A520F08" w14:textId="37941856"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esminių trūkumų, kuriuos būtina pašalinti</w:t>
            </w:r>
          </w:p>
        </w:tc>
        <w:tc>
          <w:tcPr>
            <w:tcW w:w="1520" w:type="dxa"/>
            <w:vAlign w:val="center"/>
          </w:tcPr>
          <w:p w14:paraId="24BEAC17"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 xml:space="preserve">Gerai - 3 </w:t>
            </w:r>
          </w:p>
          <w:p w14:paraId="4B6630AE" w14:textId="41DCB217"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trūkumų, kuriuos būtina pašalinti</w:t>
            </w:r>
          </w:p>
        </w:tc>
        <w:tc>
          <w:tcPr>
            <w:tcW w:w="1495" w:type="dxa"/>
            <w:vAlign w:val="center"/>
          </w:tcPr>
          <w:p w14:paraId="5024A063"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Labai gerai - 4</w:t>
            </w:r>
          </w:p>
          <w:p w14:paraId="342C2BF9" w14:textId="2829C8C3"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Labai gerai nacionaliniu ir tarptautiniu lygmeniu, be jokių trūkumų</w:t>
            </w:r>
          </w:p>
        </w:tc>
        <w:tc>
          <w:tcPr>
            <w:tcW w:w="1495" w:type="dxa"/>
            <w:vAlign w:val="center"/>
          </w:tcPr>
          <w:p w14:paraId="4FEAE9E5"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Puikiai - 5</w:t>
            </w:r>
          </w:p>
          <w:p w14:paraId="14DDA716" w14:textId="021BC791"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Ypač gerai nacionaliniu ir tarptautiniu lygmeniu, be jokių trūkumų</w:t>
            </w:r>
          </w:p>
        </w:tc>
      </w:tr>
      <w:tr w:rsidR="007E04D8" w:rsidRPr="002D0027" w14:paraId="353EBBAA" w14:textId="77777777" w:rsidTr="00964BD0">
        <w:tc>
          <w:tcPr>
            <w:tcW w:w="1720" w:type="dxa"/>
            <w:vAlign w:val="center"/>
          </w:tcPr>
          <w:p w14:paraId="72B08602" w14:textId="3F4DB6E9" w:rsidR="007E04D8" w:rsidRPr="00D44EA1" w:rsidRDefault="00964BD0" w:rsidP="00F50679">
            <w:pPr>
              <w:tabs>
                <w:tab w:val="left" w:pos="1298"/>
                <w:tab w:val="left" w:pos="1701"/>
                <w:tab w:val="left" w:pos="1985"/>
              </w:tabs>
              <w:jc w:val="center"/>
              <w:rPr>
                <w:rFonts w:ascii="Arial" w:hAnsi="Arial" w:cs="Arial"/>
                <w:b/>
                <w:bCs/>
                <w:iCs/>
                <w:color w:val="5B0009"/>
                <w:sz w:val="22"/>
                <w:szCs w:val="22"/>
              </w:rPr>
            </w:pPr>
            <w:r w:rsidRPr="00964BD0">
              <w:rPr>
                <w:rFonts w:ascii="Arial" w:hAnsi="Arial" w:cs="Arial"/>
                <w:b/>
                <w:bCs/>
                <w:iCs/>
                <w:color w:val="5B0009"/>
                <w:sz w:val="22"/>
                <w:szCs w:val="22"/>
              </w:rPr>
              <w:t>Vientiso</w:t>
            </w:r>
            <w:r w:rsidR="007C7D7E">
              <w:rPr>
                <w:rFonts w:ascii="Arial" w:hAnsi="Arial" w:cs="Arial"/>
                <w:b/>
                <w:bCs/>
                <w:iCs/>
                <w:color w:val="5B0009"/>
                <w:sz w:val="22"/>
                <w:szCs w:val="22"/>
              </w:rPr>
              <w:t>sios</w:t>
            </w:r>
          </w:p>
        </w:tc>
        <w:tc>
          <w:tcPr>
            <w:tcW w:w="1904" w:type="dxa"/>
            <w:vAlign w:val="center"/>
          </w:tcPr>
          <w:p w14:paraId="7911F036"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35" w:type="dxa"/>
            <w:shd w:val="clear" w:color="auto" w:fill="auto"/>
            <w:vAlign w:val="center"/>
          </w:tcPr>
          <w:p w14:paraId="403940A0"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520" w:type="dxa"/>
            <w:vAlign w:val="center"/>
          </w:tcPr>
          <w:p w14:paraId="6F712173" w14:textId="067843DD" w:rsidR="007E04D8" w:rsidRPr="002D0027" w:rsidRDefault="00061456" w:rsidP="00F50679">
            <w:pPr>
              <w:tabs>
                <w:tab w:val="left" w:pos="1298"/>
                <w:tab w:val="left" w:pos="1701"/>
                <w:tab w:val="left" w:pos="1985"/>
              </w:tabs>
              <w:jc w:val="center"/>
              <w:rPr>
                <w:rFonts w:ascii="Arial" w:hAnsi="Arial" w:cs="Arial"/>
                <w:iCs/>
                <w:sz w:val="22"/>
                <w:szCs w:val="22"/>
              </w:rPr>
            </w:pPr>
            <w:r>
              <w:rPr>
                <w:rFonts w:ascii="Arial" w:hAnsi="Arial" w:cs="Arial"/>
                <w:iCs/>
                <w:sz w:val="22"/>
                <w:szCs w:val="22"/>
              </w:rPr>
              <w:t>x</w:t>
            </w:r>
          </w:p>
        </w:tc>
        <w:tc>
          <w:tcPr>
            <w:tcW w:w="1495" w:type="dxa"/>
            <w:vAlign w:val="center"/>
          </w:tcPr>
          <w:p w14:paraId="621D251F"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495" w:type="dxa"/>
            <w:vAlign w:val="center"/>
          </w:tcPr>
          <w:p w14:paraId="13260948"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r>
    </w:tbl>
    <w:p w14:paraId="4D4E611C" w14:textId="77777777" w:rsidR="007E04D8" w:rsidRPr="002D0027" w:rsidRDefault="007E04D8" w:rsidP="00CF1D8A">
      <w:pPr>
        <w:spacing w:line="276" w:lineRule="auto"/>
        <w:rPr>
          <w:rFonts w:ascii="Arial" w:hAnsi="Arial" w:cs="Arial"/>
          <w:b/>
          <w:bCs/>
          <w:color w:val="136C73"/>
          <w:sz w:val="22"/>
          <w:szCs w:val="22"/>
          <w:lang w:eastAsia="lt-LT"/>
        </w:rPr>
      </w:pPr>
    </w:p>
    <w:p w14:paraId="35D2C95B" w14:textId="77777777" w:rsidR="002B65A0" w:rsidRPr="00D44EA1" w:rsidRDefault="002B65A0" w:rsidP="00CF1D8A">
      <w:pPr>
        <w:spacing w:line="276" w:lineRule="auto"/>
        <w:rPr>
          <w:rFonts w:ascii="Arial" w:hAnsi="Arial" w:cs="Arial"/>
          <w:b/>
          <w:bCs/>
          <w:iCs/>
          <w:color w:val="5B0009"/>
          <w:sz w:val="22"/>
          <w:szCs w:val="22"/>
          <w:lang w:eastAsia="lt-LT"/>
        </w:rPr>
      </w:pPr>
      <w:r w:rsidRPr="00D44EA1">
        <w:rPr>
          <w:rFonts w:ascii="Arial" w:hAnsi="Arial" w:cs="Arial"/>
          <w:b/>
          <w:bCs/>
          <w:iCs/>
          <w:color w:val="5B0009"/>
          <w:sz w:val="22"/>
          <w:szCs w:val="22"/>
          <w:lang w:eastAsia="lt-LT"/>
        </w:rPr>
        <w:t>PAGIRTINI ASPEKTAI</w:t>
      </w:r>
    </w:p>
    <w:p w14:paraId="66A98FB5" w14:textId="77777777" w:rsidR="007E04D8" w:rsidRPr="002D0027" w:rsidRDefault="007E04D8" w:rsidP="00CF1D8A">
      <w:pPr>
        <w:spacing w:line="276" w:lineRule="auto"/>
        <w:rPr>
          <w:rFonts w:ascii="Arial" w:hAnsi="Arial" w:cs="Arial"/>
          <w:b/>
          <w:bCs/>
          <w:color w:val="136C73"/>
          <w:sz w:val="22"/>
          <w:szCs w:val="22"/>
          <w:lang w:eastAsia="lt-LT"/>
        </w:rPr>
      </w:pPr>
    </w:p>
    <w:p w14:paraId="24EDBD6C" w14:textId="77777777" w:rsidR="00061456" w:rsidRPr="00061456" w:rsidRDefault="00061456" w:rsidP="00252BC0">
      <w:pPr>
        <w:numPr>
          <w:ilvl w:val="0"/>
          <w:numId w:val="8"/>
        </w:numPr>
        <w:pBdr>
          <w:top w:val="nil"/>
          <w:left w:val="nil"/>
          <w:bottom w:val="nil"/>
          <w:right w:val="nil"/>
          <w:between w:val="nil"/>
        </w:pBdr>
        <w:jc w:val="both"/>
        <w:rPr>
          <w:rFonts w:ascii="Arial" w:hAnsi="Arial" w:cs="Arial"/>
          <w:color w:val="000000"/>
          <w:sz w:val="22"/>
          <w:szCs w:val="22"/>
        </w:rPr>
      </w:pPr>
      <w:r w:rsidRPr="00061456">
        <w:rPr>
          <w:rFonts w:ascii="Arial" w:hAnsi="Arial" w:cs="Arial"/>
          <w:sz w:val="22"/>
          <w:szCs w:val="22"/>
        </w:rPr>
        <w:t>Programos įgyvendintojams grįžtamąjį ryšį teikia peržiūros komisijos ir kviestiniai socialiniai dalininkai, kad programa taptų žinomesnė profesijos atstovams;</w:t>
      </w:r>
    </w:p>
    <w:p w14:paraId="4F888D82" w14:textId="77777777" w:rsidR="00061456" w:rsidRPr="00061456" w:rsidRDefault="00061456" w:rsidP="00252BC0">
      <w:pPr>
        <w:numPr>
          <w:ilvl w:val="0"/>
          <w:numId w:val="8"/>
        </w:numPr>
        <w:pBdr>
          <w:top w:val="nil"/>
          <w:left w:val="nil"/>
          <w:bottom w:val="nil"/>
          <w:right w:val="nil"/>
          <w:between w:val="nil"/>
        </w:pBdr>
        <w:jc w:val="both"/>
        <w:rPr>
          <w:rFonts w:ascii="Arial" w:hAnsi="Arial" w:cs="Arial"/>
          <w:sz w:val="22"/>
          <w:szCs w:val="22"/>
        </w:rPr>
      </w:pPr>
      <w:r w:rsidRPr="00061456">
        <w:rPr>
          <w:rFonts w:ascii="Arial" w:hAnsi="Arial" w:cs="Arial"/>
          <w:sz w:val="22"/>
          <w:szCs w:val="22"/>
        </w:rPr>
        <w:t xml:space="preserve">Sudėtingas tvarkaraščio sudarymas padeda sušvelninti darbo krūvį semestro ir (arba) projekto pabaigoje. Gali būti sunku pasiekti pusiausvyrą tarp teorinio ir praktinio darbo, tačiau programoje tai pavyko gana sėkmingai, kaip matyti iš tvarkaraščio ir studentų atsiliepimų per vizito metu vykusį susitikimą. </w:t>
      </w:r>
    </w:p>
    <w:p w14:paraId="3CD96C2C" w14:textId="77777777" w:rsidR="007E04D8" w:rsidRPr="00061456" w:rsidRDefault="007E04D8" w:rsidP="00061456">
      <w:pPr>
        <w:jc w:val="both"/>
        <w:rPr>
          <w:rFonts w:ascii="Arial" w:hAnsi="Arial" w:cs="Arial"/>
          <w:b/>
          <w:bCs/>
          <w:color w:val="136C73"/>
          <w:sz w:val="22"/>
          <w:szCs w:val="22"/>
          <w:lang w:eastAsia="lt-LT"/>
        </w:rPr>
      </w:pPr>
    </w:p>
    <w:p w14:paraId="7C17BB15" w14:textId="77777777" w:rsidR="007E04D8" w:rsidRPr="00061456" w:rsidRDefault="007E04D8" w:rsidP="00061456">
      <w:pPr>
        <w:jc w:val="both"/>
        <w:rPr>
          <w:rFonts w:ascii="Arial" w:hAnsi="Arial" w:cs="Arial"/>
          <w:b/>
          <w:bCs/>
          <w:color w:val="5B0009"/>
          <w:sz w:val="22"/>
          <w:szCs w:val="22"/>
          <w:lang w:eastAsia="lt-LT"/>
        </w:rPr>
      </w:pPr>
      <w:r w:rsidRPr="00061456">
        <w:rPr>
          <w:rFonts w:ascii="Arial" w:hAnsi="Arial" w:cs="Arial"/>
          <w:b/>
          <w:bCs/>
          <w:color w:val="5B0009"/>
          <w:sz w:val="22"/>
          <w:szCs w:val="22"/>
          <w:lang w:eastAsia="lt-LT"/>
        </w:rPr>
        <w:t>REKOMENDACIJOS</w:t>
      </w:r>
    </w:p>
    <w:p w14:paraId="3571126F" w14:textId="77777777" w:rsidR="007E04D8" w:rsidRPr="00061456" w:rsidRDefault="007E04D8" w:rsidP="00061456">
      <w:pPr>
        <w:tabs>
          <w:tab w:val="left" w:pos="1298"/>
          <w:tab w:val="left" w:pos="1985"/>
        </w:tabs>
        <w:jc w:val="both"/>
        <w:rPr>
          <w:rFonts w:ascii="Arial" w:eastAsia="Calibri" w:hAnsi="Arial" w:cs="Arial"/>
          <w:iCs/>
          <w:color w:val="136C73"/>
          <w:sz w:val="22"/>
          <w:szCs w:val="22"/>
          <w:lang w:eastAsia="lt-LT"/>
        </w:rPr>
      </w:pPr>
    </w:p>
    <w:p w14:paraId="4DDD0543" w14:textId="37A7B041" w:rsidR="007E04D8" w:rsidRPr="00061456" w:rsidRDefault="007E04D8" w:rsidP="00061456">
      <w:pPr>
        <w:tabs>
          <w:tab w:val="left" w:pos="1298"/>
          <w:tab w:val="left" w:pos="1985"/>
        </w:tabs>
        <w:jc w:val="both"/>
        <w:rPr>
          <w:rFonts w:ascii="Arial" w:eastAsia="Calibri" w:hAnsi="Arial" w:cs="Arial"/>
          <w:iCs/>
          <w:color w:val="5B0009"/>
          <w:sz w:val="22"/>
          <w:szCs w:val="22"/>
          <w:lang w:eastAsia="lt-LT"/>
        </w:rPr>
      </w:pPr>
      <w:r w:rsidRPr="00061456">
        <w:rPr>
          <w:rFonts w:ascii="Arial" w:eastAsia="Calibri" w:hAnsi="Arial" w:cs="Arial"/>
          <w:iCs/>
          <w:color w:val="5B0009"/>
          <w:sz w:val="22"/>
          <w:szCs w:val="22"/>
          <w:lang w:eastAsia="lt-LT"/>
        </w:rPr>
        <w:t>Trūkumams šalinti</w:t>
      </w:r>
    </w:p>
    <w:p w14:paraId="331FCC7C" w14:textId="77777777" w:rsidR="007E04D8" w:rsidRPr="00061456" w:rsidRDefault="007E04D8" w:rsidP="00061456">
      <w:pPr>
        <w:tabs>
          <w:tab w:val="left" w:pos="1298"/>
          <w:tab w:val="left" w:pos="1985"/>
        </w:tabs>
        <w:jc w:val="both"/>
        <w:rPr>
          <w:rFonts w:ascii="Arial" w:eastAsia="Calibri" w:hAnsi="Arial" w:cs="Arial"/>
          <w:iCs/>
          <w:sz w:val="22"/>
          <w:szCs w:val="22"/>
          <w:lang w:eastAsia="lt-LT"/>
        </w:rPr>
      </w:pPr>
    </w:p>
    <w:p w14:paraId="60EF89FA" w14:textId="77777777" w:rsidR="00061456" w:rsidRPr="00061456" w:rsidRDefault="00061456" w:rsidP="00252BC0">
      <w:pPr>
        <w:numPr>
          <w:ilvl w:val="0"/>
          <w:numId w:val="34"/>
        </w:numPr>
        <w:pBdr>
          <w:top w:val="nil"/>
          <w:left w:val="nil"/>
          <w:bottom w:val="nil"/>
          <w:right w:val="nil"/>
          <w:between w:val="nil"/>
        </w:pBdr>
        <w:jc w:val="both"/>
        <w:rPr>
          <w:rFonts w:ascii="Arial" w:hAnsi="Arial" w:cs="Arial"/>
          <w:color w:val="000000"/>
          <w:sz w:val="22"/>
          <w:szCs w:val="22"/>
        </w:rPr>
      </w:pPr>
      <w:r w:rsidRPr="00061456">
        <w:rPr>
          <w:rFonts w:ascii="Arial" w:hAnsi="Arial" w:cs="Arial"/>
          <w:sz w:val="22"/>
          <w:szCs w:val="22"/>
        </w:rPr>
        <w:t>Galima būtų ieškoti kitų pedagoginių ir metodinių būdų, kad būtų skatinamas didesnis eksperimentavimo ir naujovių pojūtis;</w:t>
      </w:r>
    </w:p>
    <w:p w14:paraId="608D228C" w14:textId="77777777" w:rsidR="00061456" w:rsidRPr="00061456" w:rsidRDefault="00061456" w:rsidP="00252BC0">
      <w:pPr>
        <w:numPr>
          <w:ilvl w:val="0"/>
          <w:numId w:val="34"/>
        </w:numPr>
        <w:pBdr>
          <w:top w:val="nil"/>
          <w:left w:val="nil"/>
          <w:bottom w:val="nil"/>
          <w:right w:val="nil"/>
          <w:between w:val="nil"/>
        </w:pBdr>
        <w:jc w:val="both"/>
        <w:rPr>
          <w:rFonts w:ascii="Arial" w:hAnsi="Arial" w:cs="Arial"/>
          <w:color w:val="000000"/>
          <w:sz w:val="22"/>
          <w:szCs w:val="22"/>
        </w:rPr>
      </w:pPr>
      <w:r w:rsidRPr="00061456">
        <w:rPr>
          <w:rFonts w:ascii="Arial" w:hAnsi="Arial" w:cs="Arial"/>
          <w:sz w:val="22"/>
          <w:szCs w:val="22"/>
        </w:rPr>
        <w:t>Nors parama teikiama, individualių studijų planų sudarymo procesas galėtų būti supaprastintas;</w:t>
      </w:r>
    </w:p>
    <w:p w14:paraId="21732FD3" w14:textId="77777777" w:rsidR="00061456" w:rsidRPr="00061456" w:rsidRDefault="00061456" w:rsidP="00252BC0">
      <w:pPr>
        <w:numPr>
          <w:ilvl w:val="0"/>
          <w:numId w:val="34"/>
        </w:numPr>
        <w:pBdr>
          <w:top w:val="nil"/>
          <w:left w:val="nil"/>
          <w:bottom w:val="nil"/>
          <w:right w:val="nil"/>
          <w:between w:val="nil"/>
        </w:pBdr>
        <w:jc w:val="both"/>
        <w:rPr>
          <w:rFonts w:ascii="Arial" w:hAnsi="Arial" w:cs="Arial"/>
          <w:sz w:val="22"/>
          <w:szCs w:val="22"/>
        </w:rPr>
      </w:pPr>
      <w:r w:rsidRPr="00061456">
        <w:rPr>
          <w:rFonts w:ascii="Arial" w:hAnsi="Arial" w:cs="Arial"/>
          <w:sz w:val="22"/>
          <w:szCs w:val="22"/>
        </w:rPr>
        <w:t>Kviestinių suinteresuotųjų šalių dalyvavimas programoje yra pagirtinas, tačiau galėtų būti labiau struktūruotas.</w:t>
      </w:r>
    </w:p>
    <w:p w14:paraId="19F72490" w14:textId="77777777" w:rsidR="007E04D8" w:rsidRPr="00061456" w:rsidRDefault="007E04D8" w:rsidP="00061456">
      <w:pPr>
        <w:tabs>
          <w:tab w:val="left" w:pos="1298"/>
          <w:tab w:val="left" w:pos="1985"/>
        </w:tabs>
        <w:jc w:val="both"/>
        <w:rPr>
          <w:rFonts w:ascii="Arial" w:eastAsia="Calibri" w:hAnsi="Arial" w:cs="Arial"/>
          <w:iCs/>
          <w:sz w:val="22"/>
          <w:szCs w:val="22"/>
          <w:lang w:eastAsia="lt-LT"/>
        </w:rPr>
      </w:pPr>
    </w:p>
    <w:p w14:paraId="39425F16" w14:textId="510569BE" w:rsidR="007E04D8" w:rsidRPr="00061456" w:rsidRDefault="00DE3287" w:rsidP="00061456">
      <w:pPr>
        <w:tabs>
          <w:tab w:val="left" w:pos="1298"/>
          <w:tab w:val="left" w:pos="1985"/>
        </w:tabs>
        <w:jc w:val="both"/>
        <w:rPr>
          <w:rFonts w:ascii="Arial" w:eastAsia="Calibri" w:hAnsi="Arial" w:cs="Arial"/>
          <w:iCs/>
          <w:color w:val="5B0009"/>
          <w:sz w:val="22"/>
          <w:szCs w:val="22"/>
          <w:lang w:eastAsia="lt-LT"/>
        </w:rPr>
      </w:pPr>
      <w:r w:rsidRPr="00061456">
        <w:rPr>
          <w:rFonts w:ascii="Arial" w:eastAsia="Calibri" w:hAnsi="Arial" w:cs="Arial"/>
          <w:iCs/>
          <w:color w:val="5B0009"/>
          <w:sz w:val="22"/>
          <w:szCs w:val="22"/>
          <w:lang w:eastAsia="lt-LT"/>
        </w:rPr>
        <w:t>Tolesniam</w:t>
      </w:r>
      <w:r w:rsidR="007E04D8" w:rsidRPr="00061456">
        <w:rPr>
          <w:rFonts w:ascii="Arial" w:eastAsia="Calibri" w:hAnsi="Arial" w:cs="Arial"/>
          <w:iCs/>
          <w:color w:val="5B0009"/>
          <w:sz w:val="22"/>
          <w:szCs w:val="22"/>
          <w:lang w:eastAsia="lt-LT"/>
        </w:rPr>
        <w:t xml:space="preserve"> tobulėjimui</w:t>
      </w:r>
    </w:p>
    <w:p w14:paraId="4246A05D" w14:textId="77777777" w:rsidR="007E04D8" w:rsidRPr="00061456" w:rsidRDefault="007E04D8" w:rsidP="00061456">
      <w:pPr>
        <w:tabs>
          <w:tab w:val="left" w:pos="1298"/>
          <w:tab w:val="left" w:pos="1985"/>
        </w:tabs>
        <w:jc w:val="both"/>
        <w:rPr>
          <w:rFonts w:ascii="Arial" w:eastAsia="Calibri" w:hAnsi="Arial" w:cs="Arial"/>
          <w:iCs/>
          <w:sz w:val="22"/>
          <w:szCs w:val="22"/>
          <w:lang w:eastAsia="lt-LT"/>
        </w:rPr>
      </w:pPr>
    </w:p>
    <w:p w14:paraId="559014EA" w14:textId="77777777" w:rsidR="00061456" w:rsidRPr="00061456" w:rsidRDefault="00061456" w:rsidP="00252BC0">
      <w:pPr>
        <w:numPr>
          <w:ilvl w:val="0"/>
          <w:numId w:val="35"/>
        </w:numPr>
        <w:pBdr>
          <w:top w:val="nil"/>
          <w:left w:val="nil"/>
          <w:bottom w:val="nil"/>
          <w:right w:val="nil"/>
          <w:between w:val="nil"/>
        </w:pBdr>
        <w:jc w:val="both"/>
        <w:rPr>
          <w:rFonts w:ascii="Arial" w:hAnsi="Arial" w:cs="Arial"/>
          <w:color w:val="000000"/>
          <w:sz w:val="22"/>
          <w:szCs w:val="22"/>
        </w:rPr>
      </w:pPr>
      <w:r w:rsidRPr="00061456">
        <w:rPr>
          <w:rFonts w:ascii="Arial" w:hAnsi="Arial" w:cs="Arial"/>
          <w:sz w:val="22"/>
          <w:szCs w:val="22"/>
        </w:rPr>
        <w:t>Toliau ugdomas studento gebėjimas kurti dizaino sprendimus, kurie suderina dizaino, technologijų, aplinkos ir reguliavimo klausimų santykį, kartu tenkindami vartotojo reikalavimus;</w:t>
      </w:r>
    </w:p>
    <w:p w14:paraId="137F2F00" w14:textId="77777777" w:rsidR="00061456" w:rsidRPr="00061456" w:rsidRDefault="00061456" w:rsidP="00252BC0">
      <w:pPr>
        <w:numPr>
          <w:ilvl w:val="0"/>
          <w:numId w:val="35"/>
        </w:numPr>
        <w:pBdr>
          <w:top w:val="nil"/>
          <w:left w:val="nil"/>
          <w:bottom w:val="nil"/>
          <w:right w:val="nil"/>
          <w:between w:val="nil"/>
        </w:pBdr>
        <w:jc w:val="both"/>
        <w:rPr>
          <w:rFonts w:ascii="Arial" w:hAnsi="Arial" w:cs="Arial"/>
          <w:sz w:val="22"/>
          <w:szCs w:val="22"/>
        </w:rPr>
      </w:pPr>
      <w:r w:rsidRPr="00061456">
        <w:rPr>
          <w:rFonts w:ascii="Arial" w:hAnsi="Arial" w:cs="Arial"/>
          <w:sz w:val="22"/>
          <w:szCs w:val="22"/>
        </w:rPr>
        <w:t>Stiprinti Akademinės paramos centro ir dėstytojų veiklos koordinavimą, kad būtų galima geriau integruoti individualius planus;</w:t>
      </w:r>
    </w:p>
    <w:p w14:paraId="113ACC40" w14:textId="31315883" w:rsidR="00061456" w:rsidRPr="00061456" w:rsidRDefault="00061456" w:rsidP="00252BC0">
      <w:pPr>
        <w:numPr>
          <w:ilvl w:val="0"/>
          <w:numId w:val="35"/>
        </w:numPr>
        <w:pBdr>
          <w:top w:val="nil"/>
          <w:left w:val="nil"/>
          <w:bottom w:val="nil"/>
          <w:right w:val="nil"/>
          <w:between w:val="nil"/>
        </w:pBdr>
        <w:jc w:val="both"/>
        <w:rPr>
          <w:rFonts w:ascii="Arial" w:hAnsi="Arial" w:cs="Arial"/>
          <w:sz w:val="22"/>
          <w:szCs w:val="22"/>
        </w:rPr>
      </w:pPr>
      <w:r>
        <w:rPr>
          <w:rFonts w:ascii="Arial" w:hAnsi="Arial" w:cs="Arial"/>
          <w:sz w:val="22"/>
          <w:szCs w:val="22"/>
        </w:rPr>
        <w:t>F</w:t>
      </w:r>
      <w:r w:rsidRPr="00061456">
        <w:rPr>
          <w:rFonts w:ascii="Arial" w:hAnsi="Arial" w:cs="Arial"/>
          <w:sz w:val="22"/>
          <w:szCs w:val="22"/>
        </w:rPr>
        <w:t>ormalizuoti grįžtamojo ryšio sistemą, kad būtų užtikrintas nuoseklus pramonės ir socialinių suinteresuotųjų subjektų indėlis</w:t>
      </w:r>
      <w:r>
        <w:rPr>
          <w:rFonts w:ascii="Arial" w:hAnsi="Arial" w:cs="Arial"/>
          <w:sz w:val="22"/>
          <w:szCs w:val="22"/>
        </w:rPr>
        <w:t>;</w:t>
      </w:r>
    </w:p>
    <w:p w14:paraId="6D913B94" w14:textId="236EE82E" w:rsidR="00291AB7" w:rsidRPr="007C7D7E" w:rsidRDefault="00061456" w:rsidP="00252BC0">
      <w:pPr>
        <w:pStyle w:val="ListParagraph"/>
        <w:numPr>
          <w:ilvl w:val="0"/>
          <w:numId w:val="35"/>
        </w:numPr>
        <w:spacing w:after="200" w:line="240" w:lineRule="auto"/>
        <w:rPr>
          <w:rFonts w:ascii="Arial" w:eastAsia="Calibri" w:hAnsi="Arial" w:cs="Arial"/>
          <w:sz w:val="22"/>
          <w:szCs w:val="22"/>
          <w:lang w:val="lt-LT" w:eastAsia="lt-LT"/>
        </w:rPr>
      </w:pPr>
      <w:r w:rsidRPr="007C7D7E">
        <w:rPr>
          <w:rFonts w:ascii="Arial" w:hAnsi="Arial" w:cs="Arial"/>
          <w:sz w:val="22"/>
          <w:szCs w:val="22"/>
          <w:lang w:val="lt-LT"/>
        </w:rPr>
        <w:t xml:space="preserve">Toliau </w:t>
      </w:r>
      <w:r w:rsidRPr="007C7D7E">
        <w:rPr>
          <w:rFonts w:ascii="Arial" w:hAnsi="Arial" w:cs="Arial"/>
          <w:color w:val="000000"/>
          <w:sz w:val="22"/>
          <w:szCs w:val="22"/>
          <w:lang w:val="lt-LT"/>
        </w:rPr>
        <w:t xml:space="preserve">tobulinkite </w:t>
      </w:r>
      <w:r w:rsidRPr="007C7D7E">
        <w:rPr>
          <w:rFonts w:ascii="Arial" w:hAnsi="Arial" w:cs="Arial"/>
          <w:sz w:val="22"/>
          <w:szCs w:val="22"/>
          <w:lang w:val="lt-LT"/>
        </w:rPr>
        <w:t>grįžtamojo ryšio procesus, kad į juos būtų įtraukti studentai. Tai galėtų apimti procesą, kai vyresni studentai, padedami dėstytojų, veikia kaip kitų studentų mentoriai. Grįžtamojo ryšio procesai galėtų būti daug interaktyvesni, kad būtų daugiau galimybių įsitraukti į refleksyvų kritinį mąstymą</w:t>
      </w:r>
      <w:r w:rsidR="007C7D7E" w:rsidRPr="007C7D7E">
        <w:rPr>
          <w:rFonts w:ascii="Arial" w:hAnsi="Arial" w:cs="Arial"/>
          <w:sz w:val="22"/>
          <w:szCs w:val="22"/>
          <w:lang w:val="lt-LT"/>
        </w:rPr>
        <w:t>.</w:t>
      </w:r>
      <w:r w:rsidR="00291AB7" w:rsidRPr="007C7D7E">
        <w:rPr>
          <w:rFonts w:ascii="Arial" w:eastAsia="Calibri" w:hAnsi="Arial" w:cs="Arial"/>
          <w:sz w:val="22"/>
          <w:szCs w:val="22"/>
          <w:lang w:val="lt-LT" w:eastAsia="lt-LT"/>
        </w:rPr>
        <w:br w:type="page"/>
      </w:r>
    </w:p>
    <w:p w14:paraId="7AAFAF60" w14:textId="14D7122B" w:rsidR="002B65A0" w:rsidRPr="00D44EA1" w:rsidRDefault="002B65A0" w:rsidP="002B65A0">
      <w:pPr>
        <w:pStyle w:val="Heading2"/>
        <w:rPr>
          <w:rFonts w:ascii="Arial" w:hAnsi="Arial" w:cs="Arial"/>
          <w:color w:val="5B0009"/>
          <w:sz w:val="28"/>
          <w:szCs w:val="28"/>
          <w:lang w:val="lt-LT"/>
        </w:rPr>
      </w:pPr>
      <w:r w:rsidRPr="00D44EA1">
        <w:rPr>
          <w:rFonts w:ascii="Arial" w:hAnsi="Arial" w:cs="Arial"/>
          <w:color w:val="5B0009"/>
          <w:sz w:val="28"/>
          <w:szCs w:val="28"/>
        </w:rPr>
        <w:lastRenderedPageBreak/>
        <w:t>VERTINAMOJI SRITIS NR. 5: I</w:t>
      </w:r>
      <w:r w:rsidRPr="00D44EA1">
        <w:rPr>
          <w:rFonts w:ascii="Arial" w:hAnsi="Arial" w:cs="Arial"/>
          <w:color w:val="5B0009"/>
          <w:sz w:val="28"/>
          <w:szCs w:val="28"/>
          <w:lang w:val="lt-LT"/>
        </w:rPr>
        <w:t>ŠVADOS</w:t>
      </w:r>
    </w:p>
    <w:p w14:paraId="56BBF3E1" w14:textId="77777777" w:rsidR="007E04D8" w:rsidRPr="002D0027" w:rsidRDefault="007E04D8" w:rsidP="007E04D8">
      <w:pPr>
        <w:rPr>
          <w:rFonts w:ascii="Arial" w:hAnsi="Arial" w:cs="Arial"/>
          <w:color w:val="136C73"/>
          <w:sz w:val="28"/>
          <w:szCs w:val="28"/>
          <w:lang w:val="en-GB" w:eastAsia="en-US"/>
        </w:rPr>
      </w:pPr>
    </w:p>
    <w:tbl>
      <w:tblPr>
        <w:tblStyle w:val="TableGrid"/>
        <w:tblW w:w="5000" w:type="pct"/>
        <w:tblLook w:val="04A0" w:firstRow="1" w:lastRow="0" w:firstColumn="1" w:lastColumn="0" w:noHBand="0" w:noVBand="1"/>
      </w:tblPr>
      <w:tblGrid>
        <w:gridCol w:w="1720"/>
        <w:gridCol w:w="1904"/>
        <w:gridCol w:w="1635"/>
        <w:gridCol w:w="1520"/>
        <w:gridCol w:w="1495"/>
        <w:gridCol w:w="1495"/>
      </w:tblGrid>
      <w:tr w:rsidR="00DE3287" w:rsidRPr="002D0027" w14:paraId="1C5A9661" w14:textId="77777777" w:rsidTr="00964BD0">
        <w:tc>
          <w:tcPr>
            <w:tcW w:w="1720" w:type="dxa"/>
            <w:vAlign w:val="center"/>
          </w:tcPr>
          <w:p w14:paraId="0387E638" w14:textId="640DF6F4"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VERTINAMOJI SRITIS NR. 5</w:t>
            </w:r>
          </w:p>
        </w:tc>
        <w:tc>
          <w:tcPr>
            <w:tcW w:w="1904" w:type="dxa"/>
            <w:vAlign w:val="center"/>
          </w:tcPr>
          <w:p w14:paraId="116645C5"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Nepatenkinamai - 1</w:t>
            </w:r>
          </w:p>
          <w:p w14:paraId="46DE252D" w14:textId="1B8F5330"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Neatitinka reikalavimų</w:t>
            </w:r>
          </w:p>
        </w:tc>
        <w:tc>
          <w:tcPr>
            <w:tcW w:w="1635" w:type="dxa"/>
            <w:vAlign w:val="center"/>
          </w:tcPr>
          <w:p w14:paraId="45C3452C"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Patenkinamai - 2</w:t>
            </w:r>
          </w:p>
          <w:p w14:paraId="1D38C8B0" w14:textId="6F417E8D"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esminių trūkumų, kuriuos būtina pašalinti</w:t>
            </w:r>
          </w:p>
        </w:tc>
        <w:tc>
          <w:tcPr>
            <w:tcW w:w="1520" w:type="dxa"/>
            <w:vAlign w:val="center"/>
          </w:tcPr>
          <w:p w14:paraId="3A9977D9"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 xml:space="preserve">Gerai - 3 </w:t>
            </w:r>
          </w:p>
          <w:p w14:paraId="59B40ACF" w14:textId="2C97A609"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trūkumų, kuriuos būtina pašalinti</w:t>
            </w:r>
          </w:p>
        </w:tc>
        <w:tc>
          <w:tcPr>
            <w:tcW w:w="1495" w:type="dxa"/>
            <w:vAlign w:val="center"/>
          </w:tcPr>
          <w:p w14:paraId="5C0670E1"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Labai gerai - 4</w:t>
            </w:r>
          </w:p>
          <w:p w14:paraId="4EB638B5" w14:textId="7E254D6A"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Labai gerai nacionaliniu ir tarptautiniu lygmeniu, be jokių trūkumų</w:t>
            </w:r>
          </w:p>
        </w:tc>
        <w:tc>
          <w:tcPr>
            <w:tcW w:w="1495" w:type="dxa"/>
            <w:vAlign w:val="center"/>
          </w:tcPr>
          <w:p w14:paraId="4360A8CD"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Puikiai - 5</w:t>
            </w:r>
          </w:p>
          <w:p w14:paraId="0453C288" w14:textId="6E38A39A"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Ypač gerai nacionaliniu ir tarptautiniu lygmeniu, be jokių trūkumų</w:t>
            </w:r>
          </w:p>
        </w:tc>
      </w:tr>
      <w:tr w:rsidR="007E04D8" w:rsidRPr="002D0027" w14:paraId="14953042" w14:textId="77777777" w:rsidTr="00964BD0">
        <w:tc>
          <w:tcPr>
            <w:tcW w:w="1720" w:type="dxa"/>
            <w:vAlign w:val="center"/>
          </w:tcPr>
          <w:p w14:paraId="5A47B8D7" w14:textId="38A09D7E" w:rsidR="007E04D8" w:rsidRPr="00D44EA1" w:rsidRDefault="00964BD0" w:rsidP="00F50679">
            <w:pPr>
              <w:tabs>
                <w:tab w:val="left" w:pos="1298"/>
                <w:tab w:val="left" w:pos="1701"/>
                <w:tab w:val="left" w:pos="1985"/>
              </w:tabs>
              <w:jc w:val="center"/>
              <w:rPr>
                <w:rFonts w:ascii="Arial" w:hAnsi="Arial" w:cs="Arial"/>
                <w:b/>
                <w:bCs/>
                <w:iCs/>
                <w:color w:val="5B0009"/>
                <w:sz w:val="22"/>
                <w:szCs w:val="22"/>
              </w:rPr>
            </w:pPr>
            <w:r w:rsidRPr="00964BD0">
              <w:rPr>
                <w:rFonts w:ascii="Arial" w:hAnsi="Arial" w:cs="Arial"/>
                <w:b/>
                <w:bCs/>
                <w:iCs/>
                <w:color w:val="5B0009"/>
                <w:sz w:val="22"/>
                <w:szCs w:val="22"/>
              </w:rPr>
              <w:t>Vientiso</w:t>
            </w:r>
            <w:r w:rsidR="007C7D7E">
              <w:rPr>
                <w:rFonts w:ascii="Arial" w:hAnsi="Arial" w:cs="Arial"/>
                <w:b/>
                <w:bCs/>
                <w:iCs/>
                <w:color w:val="5B0009"/>
                <w:sz w:val="22"/>
                <w:szCs w:val="22"/>
              </w:rPr>
              <w:t>sios</w:t>
            </w:r>
          </w:p>
        </w:tc>
        <w:tc>
          <w:tcPr>
            <w:tcW w:w="1904" w:type="dxa"/>
            <w:vAlign w:val="center"/>
          </w:tcPr>
          <w:p w14:paraId="0C8AF364"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35" w:type="dxa"/>
            <w:shd w:val="clear" w:color="auto" w:fill="auto"/>
            <w:vAlign w:val="center"/>
          </w:tcPr>
          <w:p w14:paraId="49A7EA4A"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520" w:type="dxa"/>
            <w:vAlign w:val="center"/>
          </w:tcPr>
          <w:p w14:paraId="49D4041B"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495" w:type="dxa"/>
            <w:vAlign w:val="center"/>
          </w:tcPr>
          <w:p w14:paraId="65AE56E0" w14:textId="0D0C5C5C" w:rsidR="007E04D8" w:rsidRPr="002D0027" w:rsidRDefault="00061456" w:rsidP="00F50679">
            <w:pPr>
              <w:tabs>
                <w:tab w:val="left" w:pos="1298"/>
                <w:tab w:val="left" w:pos="1701"/>
                <w:tab w:val="left" w:pos="1985"/>
              </w:tabs>
              <w:jc w:val="center"/>
              <w:rPr>
                <w:rFonts w:ascii="Arial" w:hAnsi="Arial" w:cs="Arial"/>
                <w:iCs/>
                <w:sz w:val="22"/>
                <w:szCs w:val="22"/>
              </w:rPr>
            </w:pPr>
            <w:r>
              <w:rPr>
                <w:rFonts w:ascii="Arial" w:hAnsi="Arial" w:cs="Arial"/>
                <w:iCs/>
                <w:sz w:val="22"/>
                <w:szCs w:val="22"/>
              </w:rPr>
              <w:t>x</w:t>
            </w:r>
          </w:p>
        </w:tc>
        <w:tc>
          <w:tcPr>
            <w:tcW w:w="1495" w:type="dxa"/>
            <w:vAlign w:val="center"/>
          </w:tcPr>
          <w:p w14:paraId="6C47ABC2"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r>
    </w:tbl>
    <w:p w14:paraId="51039C10" w14:textId="77777777" w:rsidR="007E04D8" w:rsidRPr="002D0027" w:rsidRDefault="007E04D8" w:rsidP="00CF1D8A">
      <w:pPr>
        <w:spacing w:line="276" w:lineRule="auto"/>
        <w:rPr>
          <w:rFonts w:ascii="Arial" w:hAnsi="Arial" w:cs="Arial"/>
          <w:b/>
          <w:bCs/>
          <w:color w:val="136C73"/>
          <w:sz w:val="22"/>
          <w:szCs w:val="22"/>
          <w:lang w:eastAsia="lt-LT"/>
        </w:rPr>
      </w:pPr>
    </w:p>
    <w:p w14:paraId="5F91FA3D" w14:textId="56DDB2DA" w:rsidR="007E04D8" w:rsidRDefault="002B65A0" w:rsidP="00061456">
      <w:pPr>
        <w:spacing w:line="276" w:lineRule="auto"/>
        <w:rPr>
          <w:rFonts w:ascii="Arial" w:hAnsi="Arial" w:cs="Arial"/>
          <w:b/>
          <w:bCs/>
          <w:iCs/>
          <w:color w:val="5B0009"/>
          <w:sz w:val="22"/>
          <w:szCs w:val="22"/>
          <w:lang w:eastAsia="lt-LT"/>
        </w:rPr>
      </w:pPr>
      <w:r w:rsidRPr="00D44EA1">
        <w:rPr>
          <w:rFonts w:ascii="Arial" w:hAnsi="Arial" w:cs="Arial"/>
          <w:b/>
          <w:bCs/>
          <w:iCs/>
          <w:color w:val="5B0009"/>
          <w:sz w:val="22"/>
          <w:szCs w:val="22"/>
          <w:lang w:eastAsia="lt-LT"/>
        </w:rPr>
        <w:t>PAGIRTINI ASPEKTAI</w:t>
      </w:r>
    </w:p>
    <w:p w14:paraId="6CF5453D" w14:textId="77777777" w:rsidR="00061456" w:rsidRPr="00061456" w:rsidRDefault="00061456" w:rsidP="00061456">
      <w:pPr>
        <w:spacing w:line="276" w:lineRule="auto"/>
        <w:rPr>
          <w:rFonts w:ascii="Arial" w:hAnsi="Arial" w:cs="Arial"/>
          <w:b/>
          <w:bCs/>
          <w:iCs/>
          <w:color w:val="5B0009"/>
          <w:sz w:val="22"/>
          <w:szCs w:val="22"/>
          <w:lang w:eastAsia="lt-LT"/>
        </w:rPr>
      </w:pPr>
    </w:p>
    <w:p w14:paraId="037BD21C" w14:textId="43E30778" w:rsidR="00061456" w:rsidRPr="00061456" w:rsidRDefault="00061456" w:rsidP="00252BC0">
      <w:pPr>
        <w:numPr>
          <w:ilvl w:val="0"/>
          <w:numId w:val="9"/>
        </w:numPr>
        <w:pBdr>
          <w:top w:val="nil"/>
          <w:left w:val="nil"/>
          <w:bottom w:val="nil"/>
          <w:right w:val="nil"/>
          <w:between w:val="nil"/>
        </w:pBdr>
        <w:jc w:val="both"/>
        <w:rPr>
          <w:rFonts w:ascii="Arial" w:hAnsi="Arial" w:cs="Arial"/>
          <w:color w:val="000000"/>
          <w:sz w:val="22"/>
          <w:szCs w:val="22"/>
        </w:rPr>
      </w:pPr>
      <w:r w:rsidRPr="00061456">
        <w:rPr>
          <w:rFonts w:ascii="Arial" w:hAnsi="Arial" w:cs="Arial"/>
          <w:sz w:val="22"/>
          <w:szCs w:val="22"/>
        </w:rPr>
        <w:t>Programą remia aukštos kvalifikacijos ir kompetencijos dėstytojai, kurių akademinė patirtis ir profesinė praktika yra gerai subalansuota. Šis derinys užtikrina, kad studentai gaus ir griežtų teorinių žinių, ir praktinių, pramonei aktualių įžvalgų</w:t>
      </w:r>
      <w:r>
        <w:rPr>
          <w:rFonts w:ascii="Arial" w:hAnsi="Arial" w:cs="Arial"/>
          <w:sz w:val="22"/>
          <w:szCs w:val="22"/>
        </w:rPr>
        <w:t>;</w:t>
      </w:r>
    </w:p>
    <w:p w14:paraId="4038248F" w14:textId="1D1AAFDF" w:rsidR="00061456" w:rsidRPr="00061456" w:rsidRDefault="00061456" w:rsidP="00252BC0">
      <w:pPr>
        <w:numPr>
          <w:ilvl w:val="0"/>
          <w:numId w:val="9"/>
        </w:numPr>
        <w:pBdr>
          <w:top w:val="nil"/>
          <w:left w:val="nil"/>
          <w:bottom w:val="nil"/>
          <w:right w:val="nil"/>
          <w:between w:val="nil"/>
        </w:pBdr>
        <w:jc w:val="both"/>
        <w:rPr>
          <w:rFonts w:ascii="Arial" w:hAnsi="Arial" w:cs="Arial"/>
          <w:color w:val="000000"/>
          <w:sz w:val="22"/>
          <w:szCs w:val="22"/>
        </w:rPr>
      </w:pPr>
      <w:r w:rsidRPr="00061456">
        <w:rPr>
          <w:rFonts w:ascii="Arial" w:hAnsi="Arial" w:cs="Arial"/>
          <w:sz w:val="22"/>
          <w:szCs w:val="22"/>
        </w:rPr>
        <w:t xml:space="preserve">Nemažai dėstytojų aktyviai dalyvauja architektūros praktikoje, taip sukurdami stiprią profesinės patirties ir akademinio mokymo sinergiją. Ši integracija praturtina </w:t>
      </w:r>
      <w:r>
        <w:rPr>
          <w:rFonts w:ascii="Arial" w:hAnsi="Arial" w:cs="Arial"/>
          <w:sz w:val="22"/>
          <w:szCs w:val="22"/>
        </w:rPr>
        <w:t>studijų</w:t>
      </w:r>
      <w:r w:rsidRPr="00061456">
        <w:rPr>
          <w:rFonts w:ascii="Arial" w:hAnsi="Arial" w:cs="Arial"/>
          <w:sz w:val="22"/>
          <w:szCs w:val="22"/>
        </w:rPr>
        <w:t xml:space="preserve"> patirtį, nes studentai susiduria su realaus pasaulio iššūkiais ir novatoriškais sprendimais, todėl jų išsilavinimas išlieka aktualus ir dinamiškas</w:t>
      </w:r>
      <w:r w:rsidR="00252BC0">
        <w:rPr>
          <w:rFonts w:ascii="Arial" w:hAnsi="Arial" w:cs="Arial"/>
          <w:sz w:val="22"/>
          <w:szCs w:val="22"/>
        </w:rPr>
        <w:t>;</w:t>
      </w:r>
    </w:p>
    <w:p w14:paraId="44DF581E" w14:textId="75D907C5" w:rsidR="00061456" w:rsidRPr="00061456" w:rsidRDefault="00061456" w:rsidP="00252BC0">
      <w:pPr>
        <w:numPr>
          <w:ilvl w:val="0"/>
          <w:numId w:val="9"/>
        </w:numPr>
        <w:pBdr>
          <w:top w:val="nil"/>
          <w:left w:val="nil"/>
          <w:bottom w:val="nil"/>
          <w:right w:val="nil"/>
          <w:between w:val="nil"/>
        </w:pBdr>
        <w:jc w:val="both"/>
        <w:rPr>
          <w:rFonts w:ascii="Arial" w:hAnsi="Arial" w:cs="Arial"/>
          <w:sz w:val="22"/>
          <w:szCs w:val="22"/>
        </w:rPr>
      </w:pPr>
      <w:r w:rsidRPr="00061456">
        <w:rPr>
          <w:rFonts w:ascii="Arial" w:hAnsi="Arial" w:cs="Arial"/>
          <w:sz w:val="22"/>
          <w:szCs w:val="22"/>
        </w:rPr>
        <w:t>Institucijos atvirumas skiriant papildomus išteklius personalo kvalifikacijos kėlimui rodo aktyvų požiūrį į programos akademinių ir profesinių standartų palaikymą ir tobulinimą</w:t>
      </w:r>
      <w:r w:rsidR="00252BC0">
        <w:rPr>
          <w:rFonts w:ascii="Arial" w:hAnsi="Arial" w:cs="Arial"/>
          <w:sz w:val="22"/>
          <w:szCs w:val="22"/>
        </w:rPr>
        <w:t>;</w:t>
      </w:r>
    </w:p>
    <w:p w14:paraId="47444C64" w14:textId="45143A11" w:rsidR="00061456" w:rsidRPr="00061456" w:rsidRDefault="00061456" w:rsidP="00252BC0">
      <w:pPr>
        <w:numPr>
          <w:ilvl w:val="0"/>
          <w:numId w:val="9"/>
        </w:numPr>
        <w:pBdr>
          <w:top w:val="nil"/>
          <w:left w:val="nil"/>
          <w:bottom w:val="nil"/>
          <w:right w:val="nil"/>
          <w:between w:val="nil"/>
        </w:pBdr>
        <w:jc w:val="both"/>
        <w:rPr>
          <w:rFonts w:ascii="Arial" w:hAnsi="Arial" w:cs="Arial"/>
          <w:sz w:val="22"/>
          <w:szCs w:val="22"/>
        </w:rPr>
      </w:pPr>
      <w:r w:rsidRPr="00061456">
        <w:rPr>
          <w:rFonts w:ascii="Arial" w:hAnsi="Arial" w:cs="Arial"/>
          <w:sz w:val="22"/>
          <w:szCs w:val="22"/>
        </w:rPr>
        <w:t>Programa suteikia dėstytojams galimybę dalyvauti konferencijose, skelbti mokslinius tyrimus ir bendradarbiauti su tarptautiniais partneriais. Šios iniciatyvos rodo, kad siekiama skatinti dėstytojų profesinį tobulėjimą, o tai savo ruožtu gerina studentams teikiamo išsilavinimo kokybę</w:t>
      </w:r>
      <w:r w:rsidR="00252BC0">
        <w:rPr>
          <w:rFonts w:ascii="Arial" w:hAnsi="Arial" w:cs="Arial"/>
          <w:sz w:val="22"/>
          <w:szCs w:val="22"/>
        </w:rPr>
        <w:t>;</w:t>
      </w:r>
    </w:p>
    <w:p w14:paraId="22337BD6" w14:textId="237D4A76" w:rsidR="00061456" w:rsidRPr="00061456" w:rsidRDefault="00061456" w:rsidP="00252BC0">
      <w:pPr>
        <w:numPr>
          <w:ilvl w:val="0"/>
          <w:numId w:val="9"/>
        </w:numPr>
        <w:pBdr>
          <w:top w:val="nil"/>
          <w:left w:val="nil"/>
          <w:bottom w:val="nil"/>
          <w:right w:val="nil"/>
          <w:between w:val="nil"/>
        </w:pBdr>
        <w:jc w:val="both"/>
        <w:rPr>
          <w:rFonts w:ascii="Arial" w:hAnsi="Arial" w:cs="Arial"/>
          <w:sz w:val="22"/>
          <w:szCs w:val="22"/>
        </w:rPr>
      </w:pPr>
      <w:r w:rsidRPr="00061456">
        <w:rPr>
          <w:rFonts w:ascii="Arial" w:hAnsi="Arial" w:cs="Arial"/>
          <w:sz w:val="22"/>
          <w:szCs w:val="22"/>
        </w:rPr>
        <w:t xml:space="preserve">Darbuotojai aktyviai dirba, kad spręstų visas problemas, kylančias iš </w:t>
      </w:r>
      <w:r w:rsidR="00252BC0">
        <w:rPr>
          <w:rFonts w:ascii="Arial" w:hAnsi="Arial" w:cs="Arial"/>
          <w:sz w:val="22"/>
          <w:szCs w:val="22"/>
        </w:rPr>
        <w:t>studentų</w:t>
      </w:r>
      <w:r w:rsidRPr="00061456">
        <w:rPr>
          <w:rFonts w:ascii="Arial" w:hAnsi="Arial" w:cs="Arial"/>
          <w:sz w:val="22"/>
          <w:szCs w:val="22"/>
        </w:rPr>
        <w:t xml:space="preserve"> perspektyvos.</w:t>
      </w:r>
    </w:p>
    <w:p w14:paraId="4D082D23" w14:textId="77777777" w:rsidR="007E04D8" w:rsidRPr="00061456" w:rsidRDefault="007E04D8" w:rsidP="00061456">
      <w:pPr>
        <w:jc w:val="both"/>
        <w:rPr>
          <w:rFonts w:ascii="Arial" w:hAnsi="Arial" w:cs="Arial"/>
          <w:b/>
          <w:bCs/>
          <w:color w:val="136C73"/>
          <w:sz w:val="22"/>
          <w:szCs w:val="22"/>
          <w:lang w:eastAsia="lt-LT"/>
        </w:rPr>
      </w:pPr>
    </w:p>
    <w:p w14:paraId="4DB8706E" w14:textId="77777777" w:rsidR="007E04D8" w:rsidRPr="00061456" w:rsidRDefault="007E04D8" w:rsidP="00061456">
      <w:pPr>
        <w:jc w:val="both"/>
        <w:rPr>
          <w:rFonts w:ascii="Arial" w:hAnsi="Arial" w:cs="Arial"/>
          <w:b/>
          <w:bCs/>
          <w:color w:val="5B0009"/>
          <w:sz w:val="22"/>
          <w:szCs w:val="22"/>
          <w:lang w:eastAsia="lt-LT"/>
        </w:rPr>
      </w:pPr>
      <w:r w:rsidRPr="00061456">
        <w:rPr>
          <w:rFonts w:ascii="Arial" w:hAnsi="Arial" w:cs="Arial"/>
          <w:b/>
          <w:bCs/>
          <w:color w:val="5B0009"/>
          <w:sz w:val="22"/>
          <w:szCs w:val="22"/>
          <w:lang w:eastAsia="lt-LT"/>
        </w:rPr>
        <w:t>REKOMENDACIJOS</w:t>
      </w:r>
    </w:p>
    <w:p w14:paraId="37BE0833" w14:textId="77777777" w:rsidR="007E04D8" w:rsidRPr="00061456" w:rsidRDefault="007E04D8" w:rsidP="00061456">
      <w:pPr>
        <w:tabs>
          <w:tab w:val="left" w:pos="1298"/>
          <w:tab w:val="left" w:pos="1985"/>
        </w:tabs>
        <w:jc w:val="both"/>
        <w:rPr>
          <w:rFonts w:ascii="Arial" w:eastAsia="Calibri" w:hAnsi="Arial" w:cs="Arial"/>
          <w:iCs/>
          <w:color w:val="136C73"/>
          <w:sz w:val="22"/>
          <w:szCs w:val="22"/>
          <w:lang w:eastAsia="lt-LT"/>
        </w:rPr>
      </w:pPr>
    </w:p>
    <w:p w14:paraId="104D5702" w14:textId="716E7F5E" w:rsidR="007E04D8" w:rsidRPr="00061456" w:rsidRDefault="007E04D8" w:rsidP="00061456">
      <w:pPr>
        <w:tabs>
          <w:tab w:val="left" w:pos="1298"/>
          <w:tab w:val="left" w:pos="1985"/>
        </w:tabs>
        <w:jc w:val="both"/>
        <w:rPr>
          <w:rFonts w:ascii="Arial" w:eastAsia="Calibri" w:hAnsi="Arial" w:cs="Arial"/>
          <w:iCs/>
          <w:color w:val="5B0009"/>
          <w:sz w:val="22"/>
          <w:szCs w:val="22"/>
          <w:lang w:eastAsia="lt-LT"/>
        </w:rPr>
      </w:pPr>
      <w:r w:rsidRPr="00061456">
        <w:rPr>
          <w:rFonts w:ascii="Arial" w:eastAsia="Calibri" w:hAnsi="Arial" w:cs="Arial"/>
          <w:iCs/>
          <w:color w:val="5B0009"/>
          <w:sz w:val="22"/>
          <w:szCs w:val="22"/>
          <w:lang w:eastAsia="lt-LT"/>
        </w:rPr>
        <w:t>Trūkumams šalinti</w:t>
      </w:r>
    </w:p>
    <w:p w14:paraId="1C66478B" w14:textId="1AD35BAB" w:rsidR="00061456" w:rsidRPr="00061456" w:rsidRDefault="00061456" w:rsidP="00061456">
      <w:pPr>
        <w:tabs>
          <w:tab w:val="left" w:pos="1298"/>
          <w:tab w:val="left" w:pos="1985"/>
        </w:tabs>
        <w:jc w:val="both"/>
        <w:rPr>
          <w:rFonts w:ascii="Arial" w:hAnsi="Arial" w:cs="Arial"/>
          <w:sz w:val="22"/>
          <w:szCs w:val="22"/>
          <w:lang w:eastAsia="lt-LT"/>
        </w:rPr>
      </w:pPr>
      <w:r w:rsidRPr="00061456">
        <w:rPr>
          <w:rFonts w:ascii="Arial" w:hAnsi="Arial" w:cs="Arial"/>
          <w:sz w:val="22"/>
          <w:szCs w:val="22"/>
          <w:lang w:eastAsia="lt-LT"/>
        </w:rPr>
        <w:t>-</w:t>
      </w:r>
    </w:p>
    <w:p w14:paraId="26B182B2" w14:textId="77777777" w:rsidR="00061456" w:rsidRPr="00061456" w:rsidRDefault="00061456" w:rsidP="00061456">
      <w:pPr>
        <w:tabs>
          <w:tab w:val="left" w:pos="1298"/>
          <w:tab w:val="left" w:pos="1985"/>
        </w:tabs>
        <w:jc w:val="both"/>
        <w:rPr>
          <w:rFonts w:ascii="Arial" w:eastAsia="Calibri" w:hAnsi="Arial" w:cs="Arial"/>
          <w:iCs/>
          <w:sz w:val="22"/>
          <w:szCs w:val="22"/>
          <w:lang w:eastAsia="lt-LT"/>
        </w:rPr>
      </w:pPr>
    </w:p>
    <w:p w14:paraId="47A3A681" w14:textId="473207D1" w:rsidR="007E04D8" w:rsidRPr="00061456" w:rsidRDefault="00DE3287" w:rsidP="00061456">
      <w:pPr>
        <w:tabs>
          <w:tab w:val="left" w:pos="1298"/>
          <w:tab w:val="left" w:pos="1985"/>
        </w:tabs>
        <w:jc w:val="both"/>
        <w:rPr>
          <w:rFonts w:ascii="Arial" w:eastAsia="Calibri" w:hAnsi="Arial" w:cs="Arial"/>
          <w:iCs/>
          <w:color w:val="5B0009"/>
          <w:sz w:val="22"/>
          <w:szCs w:val="22"/>
          <w:lang w:eastAsia="lt-LT"/>
        </w:rPr>
      </w:pPr>
      <w:r w:rsidRPr="00061456">
        <w:rPr>
          <w:rFonts w:ascii="Arial" w:eastAsia="Calibri" w:hAnsi="Arial" w:cs="Arial"/>
          <w:iCs/>
          <w:color w:val="5B0009"/>
          <w:sz w:val="22"/>
          <w:szCs w:val="22"/>
          <w:lang w:eastAsia="lt-LT"/>
        </w:rPr>
        <w:t>Tolesniam</w:t>
      </w:r>
      <w:r w:rsidR="007E04D8" w:rsidRPr="00061456">
        <w:rPr>
          <w:rFonts w:ascii="Arial" w:eastAsia="Calibri" w:hAnsi="Arial" w:cs="Arial"/>
          <w:iCs/>
          <w:color w:val="5B0009"/>
          <w:sz w:val="22"/>
          <w:szCs w:val="22"/>
          <w:lang w:eastAsia="lt-LT"/>
        </w:rPr>
        <w:t xml:space="preserve"> tobulėjimui</w:t>
      </w:r>
    </w:p>
    <w:p w14:paraId="6C378431" w14:textId="77777777" w:rsidR="007E04D8" w:rsidRPr="00061456" w:rsidRDefault="007E04D8" w:rsidP="00061456">
      <w:pPr>
        <w:tabs>
          <w:tab w:val="left" w:pos="1298"/>
          <w:tab w:val="left" w:pos="1985"/>
        </w:tabs>
        <w:jc w:val="both"/>
        <w:rPr>
          <w:rFonts w:ascii="Arial" w:eastAsia="Calibri" w:hAnsi="Arial" w:cs="Arial"/>
          <w:iCs/>
          <w:sz w:val="22"/>
          <w:szCs w:val="22"/>
          <w:lang w:eastAsia="lt-LT"/>
        </w:rPr>
      </w:pPr>
    </w:p>
    <w:p w14:paraId="332D9016" w14:textId="16637E26" w:rsidR="00061456" w:rsidRPr="00061456" w:rsidRDefault="00061456" w:rsidP="00252BC0">
      <w:pPr>
        <w:pStyle w:val="ListParagraph"/>
        <w:numPr>
          <w:ilvl w:val="0"/>
          <w:numId w:val="10"/>
        </w:numPr>
        <w:spacing w:line="240" w:lineRule="auto"/>
        <w:rPr>
          <w:rFonts w:ascii="Arial" w:hAnsi="Arial" w:cs="Arial"/>
          <w:sz w:val="22"/>
          <w:szCs w:val="22"/>
          <w:lang w:val="lt-LT" w:eastAsia="lt-LT"/>
        </w:rPr>
      </w:pPr>
      <w:r w:rsidRPr="00061456">
        <w:rPr>
          <w:rFonts w:ascii="Arial" w:hAnsi="Arial" w:cs="Arial"/>
          <w:sz w:val="22"/>
          <w:szCs w:val="22"/>
          <w:lang w:val="lt-LT" w:eastAsia="lt-LT"/>
        </w:rPr>
        <w:t>Sukurti galimybes praktikuojantiems architektams dėstyti trumpalaikes užduotis arba specializuotus modulius, pavyzdžiui, projektavimo studijas, praktinius seminarus ar techninius seminarus. Lankstus tvarkaraštis, konkurencingas atlygis ar profesinis pripažinimas galėtų paskatinti juos dalyvauti. Jų dalyvavimas sumažintų atotrūkį tarp akademinės bendruomenės ir praktikos, suteikdamas studentams naujausių žinių apie pramonės tendencijas, iššūkius ir naujoves</w:t>
      </w:r>
      <w:r w:rsidR="00252BC0">
        <w:rPr>
          <w:rFonts w:ascii="Arial" w:hAnsi="Arial" w:cs="Arial"/>
          <w:sz w:val="22"/>
          <w:szCs w:val="22"/>
          <w:lang w:val="lt-LT" w:eastAsia="lt-LT"/>
        </w:rPr>
        <w:t>;</w:t>
      </w:r>
    </w:p>
    <w:p w14:paraId="75FD6BB7" w14:textId="36893396" w:rsidR="00061456" w:rsidRPr="00061456" w:rsidRDefault="00061456" w:rsidP="00252BC0">
      <w:pPr>
        <w:pStyle w:val="ListParagraph"/>
        <w:numPr>
          <w:ilvl w:val="0"/>
          <w:numId w:val="10"/>
        </w:numPr>
        <w:spacing w:line="240" w:lineRule="auto"/>
        <w:rPr>
          <w:rFonts w:ascii="Arial" w:hAnsi="Arial" w:cs="Arial"/>
          <w:sz w:val="22"/>
          <w:szCs w:val="22"/>
          <w:lang w:val="lt-LT" w:eastAsia="lt-LT"/>
        </w:rPr>
      </w:pPr>
      <w:r w:rsidRPr="00061456">
        <w:rPr>
          <w:rFonts w:ascii="Arial" w:hAnsi="Arial" w:cs="Arial"/>
          <w:sz w:val="22"/>
          <w:szCs w:val="22"/>
          <w:lang w:val="lt-LT" w:eastAsia="lt-LT"/>
        </w:rPr>
        <w:t xml:space="preserve">Daugiau paskatų pritraukti praktikuojančius architektus dėstyti trumpesniuose mokymo blokuose arba konkrečiose srityse. Tai sustiprintų </w:t>
      </w:r>
      <w:r w:rsidR="00252BC0">
        <w:rPr>
          <w:rFonts w:ascii="Arial" w:hAnsi="Arial" w:cs="Arial"/>
          <w:sz w:val="22"/>
          <w:szCs w:val="22"/>
          <w:lang w:val="lt-LT" w:eastAsia="lt-LT"/>
        </w:rPr>
        <w:t xml:space="preserve">aukštosios </w:t>
      </w:r>
      <w:r w:rsidRPr="00061456">
        <w:rPr>
          <w:rFonts w:ascii="Arial" w:hAnsi="Arial" w:cs="Arial"/>
          <w:sz w:val="22"/>
          <w:szCs w:val="22"/>
          <w:lang w:val="lt-LT" w:eastAsia="lt-LT"/>
        </w:rPr>
        <w:t>mokykl</w:t>
      </w:r>
      <w:r w:rsidR="00252BC0">
        <w:rPr>
          <w:rFonts w:ascii="Arial" w:hAnsi="Arial" w:cs="Arial"/>
          <w:sz w:val="22"/>
          <w:szCs w:val="22"/>
          <w:lang w:val="lt-LT" w:eastAsia="lt-LT"/>
        </w:rPr>
        <w:t>os</w:t>
      </w:r>
      <w:r w:rsidRPr="00061456">
        <w:rPr>
          <w:rFonts w:ascii="Arial" w:hAnsi="Arial" w:cs="Arial"/>
          <w:sz w:val="22"/>
          <w:szCs w:val="22"/>
          <w:lang w:val="lt-LT" w:eastAsia="lt-LT"/>
        </w:rPr>
        <w:t xml:space="preserve"> ryšius su praktika</w:t>
      </w:r>
      <w:r w:rsidR="00252BC0">
        <w:rPr>
          <w:rFonts w:ascii="Arial" w:hAnsi="Arial" w:cs="Arial"/>
          <w:sz w:val="22"/>
          <w:szCs w:val="22"/>
          <w:lang w:val="lt-LT" w:eastAsia="lt-LT"/>
        </w:rPr>
        <w:t>;</w:t>
      </w:r>
    </w:p>
    <w:p w14:paraId="161A2F83" w14:textId="5E9EF65D" w:rsidR="00061456" w:rsidRPr="00061456" w:rsidRDefault="00061456" w:rsidP="00252BC0">
      <w:pPr>
        <w:pStyle w:val="ListParagraph"/>
        <w:numPr>
          <w:ilvl w:val="0"/>
          <w:numId w:val="10"/>
        </w:numPr>
        <w:spacing w:line="240" w:lineRule="auto"/>
        <w:rPr>
          <w:rFonts w:ascii="Arial" w:hAnsi="Arial" w:cs="Arial"/>
          <w:sz w:val="22"/>
          <w:szCs w:val="22"/>
          <w:lang w:val="lt-LT" w:eastAsia="lt-LT"/>
        </w:rPr>
      </w:pPr>
      <w:r w:rsidRPr="00061456">
        <w:rPr>
          <w:rFonts w:ascii="Arial" w:hAnsi="Arial" w:cs="Arial"/>
          <w:sz w:val="22"/>
          <w:szCs w:val="22"/>
          <w:lang w:val="lt-LT" w:eastAsia="lt-LT"/>
        </w:rPr>
        <w:t xml:space="preserve">Pasinaudoti mokyklos akademinėmis ir mokslinių tyrimų žiniomis ir aktyviau bendradarbiauti su profesine bendruomene. Organizuokite viešas paskaitas, seminarus ar nuolatinio profesinio tobulėjimo kursus, pritaikytus praktikuojantiems architektams. Šios iniciatyvos ne tik sustiprintų </w:t>
      </w:r>
      <w:r w:rsidR="00252BC0">
        <w:rPr>
          <w:rFonts w:ascii="Arial" w:hAnsi="Arial" w:cs="Arial"/>
          <w:sz w:val="22"/>
          <w:szCs w:val="22"/>
          <w:lang w:val="lt-LT" w:eastAsia="lt-LT"/>
        </w:rPr>
        <w:t>aukštosios m</w:t>
      </w:r>
      <w:r w:rsidRPr="00061456">
        <w:rPr>
          <w:rFonts w:ascii="Arial" w:hAnsi="Arial" w:cs="Arial"/>
          <w:sz w:val="22"/>
          <w:szCs w:val="22"/>
          <w:lang w:val="lt-LT" w:eastAsia="lt-LT"/>
        </w:rPr>
        <w:t xml:space="preserve">okyklos ryšius su profesija, bet ir padėtų jai tapti mokymosi visą gyvenimą ir profesinio tobulėjimo centru, taip dar labiau sustiprinant </w:t>
      </w:r>
      <w:r w:rsidR="00252BC0">
        <w:rPr>
          <w:rFonts w:ascii="Arial" w:hAnsi="Arial" w:cs="Arial"/>
          <w:sz w:val="22"/>
          <w:szCs w:val="22"/>
          <w:lang w:val="lt-LT" w:eastAsia="lt-LT"/>
        </w:rPr>
        <w:t>aukštosios m</w:t>
      </w:r>
      <w:r w:rsidRPr="00061456">
        <w:rPr>
          <w:rFonts w:ascii="Arial" w:hAnsi="Arial" w:cs="Arial"/>
          <w:sz w:val="22"/>
          <w:szCs w:val="22"/>
          <w:lang w:val="lt-LT" w:eastAsia="lt-LT"/>
        </w:rPr>
        <w:t>okyklos reputaciją ir didinant jos poveikį visuomenei</w:t>
      </w:r>
      <w:r w:rsidR="00252BC0">
        <w:rPr>
          <w:rFonts w:ascii="Arial" w:hAnsi="Arial" w:cs="Arial"/>
          <w:sz w:val="22"/>
          <w:szCs w:val="22"/>
          <w:lang w:val="lt-LT" w:eastAsia="lt-LT"/>
        </w:rPr>
        <w:t>;</w:t>
      </w:r>
    </w:p>
    <w:p w14:paraId="059D7AF4" w14:textId="7344A048" w:rsidR="00061456" w:rsidRPr="00061456" w:rsidRDefault="00061456" w:rsidP="00252BC0">
      <w:pPr>
        <w:pStyle w:val="ListParagraph"/>
        <w:numPr>
          <w:ilvl w:val="0"/>
          <w:numId w:val="10"/>
        </w:numPr>
        <w:spacing w:line="240" w:lineRule="auto"/>
        <w:rPr>
          <w:rFonts w:ascii="Arial" w:hAnsi="Arial" w:cs="Arial"/>
          <w:sz w:val="22"/>
          <w:szCs w:val="22"/>
          <w:lang w:val="lt-LT" w:eastAsia="lt-LT"/>
        </w:rPr>
      </w:pPr>
      <w:r w:rsidRPr="00061456">
        <w:rPr>
          <w:rFonts w:ascii="Arial" w:hAnsi="Arial" w:cs="Arial"/>
          <w:sz w:val="22"/>
          <w:szCs w:val="22"/>
          <w:lang w:val="lt-LT" w:eastAsia="lt-LT"/>
        </w:rPr>
        <w:t xml:space="preserve">Siekdami sustiprinti programos tarptautinę perspektyvą ir praturtinti daugiakultūrę aplinką, aktyviai įdarbinkite tarptautinį dėstytojų personalą arba kvieskite užsienio kviestinius dėstytojus. Tai ypač svarbu programai, kuri vykdoma dviem kalbomis, nes tai sustiprintų pasaulinę </w:t>
      </w:r>
      <w:r w:rsidR="00252BC0">
        <w:rPr>
          <w:rFonts w:ascii="Arial" w:hAnsi="Arial" w:cs="Arial"/>
          <w:sz w:val="22"/>
          <w:szCs w:val="22"/>
          <w:lang w:val="lt-LT" w:eastAsia="lt-LT"/>
        </w:rPr>
        <w:t>studijų</w:t>
      </w:r>
      <w:r w:rsidRPr="00061456">
        <w:rPr>
          <w:rFonts w:ascii="Arial" w:hAnsi="Arial" w:cs="Arial"/>
          <w:sz w:val="22"/>
          <w:szCs w:val="22"/>
          <w:lang w:val="lt-LT" w:eastAsia="lt-LT"/>
        </w:rPr>
        <w:t xml:space="preserve"> programos perspektyvą, leistų studentams susipažinti su įvairiomis metodikomis ir praktika ir padėtų jiems pasirengti dirbti vis labiau tarptautinėje architekto profesijoje.</w:t>
      </w:r>
      <w:r w:rsidR="00252BC0">
        <w:rPr>
          <w:rFonts w:ascii="Arial" w:hAnsi="Arial" w:cs="Arial"/>
          <w:sz w:val="22"/>
          <w:szCs w:val="22"/>
          <w:lang w:val="lt-LT" w:eastAsia="lt-LT"/>
        </w:rPr>
        <w:t>;</w:t>
      </w:r>
    </w:p>
    <w:p w14:paraId="05828543" w14:textId="77777777" w:rsidR="00061456" w:rsidRPr="00061456" w:rsidRDefault="00061456" w:rsidP="00252BC0">
      <w:pPr>
        <w:pStyle w:val="ListParagraph"/>
        <w:numPr>
          <w:ilvl w:val="0"/>
          <w:numId w:val="10"/>
        </w:numPr>
        <w:spacing w:line="240" w:lineRule="auto"/>
        <w:rPr>
          <w:rFonts w:ascii="Arial" w:hAnsi="Arial" w:cs="Arial"/>
          <w:sz w:val="22"/>
          <w:szCs w:val="22"/>
          <w:lang w:val="lt-LT" w:eastAsia="lt-LT"/>
        </w:rPr>
      </w:pPr>
      <w:r w:rsidRPr="00061456">
        <w:rPr>
          <w:rFonts w:ascii="Arial" w:hAnsi="Arial" w:cs="Arial"/>
          <w:sz w:val="22"/>
          <w:szCs w:val="22"/>
          <w:lang w:val="lt-LT" w:eastAsia="lt-LT"/>
        </w:rPr>
        <w:t xml:space="preserve">Siūlyti labiau struktūruotus ir tikslingesnius pedagoginius mokymus dėstytojams, ypatingą dėmesį skiriant architektūrinio švietimo metodams ir geriausios praktikos pavyzdžiams. Tai galėtų apimti praktinius seminarus, seminarus ar sertifikavimą, kuriuose daugiausia dėmesio būtų skiriama studijiniam mokymui, kritinio mąstymo skatinimui ir naujoviškiems vertinimo </w:t>
      </w:r>
      <w:r w:rsidRPr="00061456">
        <w:rPr>
          <w:rFonts w:ascii="Arial" w:hAnsi="Arial" w:cs="Arial"/>
          <w:sz w:val="22"/>
          <w:szCs w:val="22"/>
          <w:lang w:val="lt-LT" w:eastAsia="lt-LT"/>
        </w:rPr>
        <w:lastRenderedPageBreak/>
        <w:t>metodams. Patobulinta dėstymo praktika tiesiogiai pagerintų studentų mokymosi kokybę ir geriau parengtų absolventus profesiniams iššūkiams.</w:t>
      </w:r>
    </w:p>
    <w:p w14:paraId="2B46A7A9" w14:textId="77777777" w:rsidR="00291AB7" w:rsidRPr="002D0027" w:rsidRDefault="00291AB7" w:rsidP="00291AB7">
      <w:pPr>
        <w:spacing w:after="200" w:line="276" w:lineRule="auto"/>
        <w:rPr>
          <w:rFonts w:ascii="Arial" w:eastAsia="Calibri" w:hAnsi="Arial" w:cs="Arial"/>
          <w:sz w:val="22"/>
          <w:szCs w:val="22"/>
          <w:lang w:val="en-GB" w:eastAsia="lt-LT"/>
        </w:rPr>
      </w:pPr>
      <w:r w:rsidRPr="002D0027">
        <w:rPr>
          <w:rFonts w:ascii="Arial" w:eastAsia="Calibri" w:hAnsi="Arial" w:cs="Arial"/>
          <w:sz w:val="22"/>
          <w:szCs w:val="22"/>
          <w:lang w:val="en-GB" w:eastAsia="lt-LT"/>
        </w:rPr>
        <w:br w:type="page"/>
      </w:r>
    </w:p>
    <w:p w14:paraId="19E0A762" w14:textId="441FAA1A" w:rsidR="002B65A0" w:rsidRPr="00D44EA1" w:rsidRDefault="002B65A0" w:rsidP="002B65A0">
      <w:pPr>
        <w:pStyle w:val="Heading2"/>
        <w:rPr>
          <w:rFonts w:ascii="Arial" w:hAnsi="Arial" w:cs="Arial"/>
          <w:color w:val="5B0009"/>
          <w:sz w:val="28"/>
          <w:szCs w:val="28"/>
          <w:lang w:val="lt-LT"/>
        </w:rPr>
      </w:pPr>
      <w:r w:rsidRPr="00D44EA1">
        <w:rPr>
          <w:rFonts w:ascii="Arial" w:hAnsi="Arial" w:cs="Arial"/>
          <w:color w:val="5B0009"/>
          <w:sz w:val="28"/>
          <w:szCs w:val="28"/>
        </w:rPr>
        <w:lastRenderedPageBreak/>
        <w:t>VERTINAMOJI SRITIS NR. 6: I</w:t>
      </w:r>
      <w:r w:rsidRPr="00D44EA1">
        <w:rPr>
          <w:rFonts w:ascii="Arial" w:hAnsi="Arial" w:cs="Arial"/>
          <w:color w:val="5B0009"/>
          <w:sz w:val="28"/>
          <w:szCs w:val="28"/>
          <w:lang w:val="lt-LT"/>
        </w:rPr>
        <w:t>ŠVADOS</w:t>
      </w:r>
    </w:p>
    <w:p w14:paraId="6E5BA5BE" w14:textId="77777777" w:rsidR="007E04D8" w:rsidRPr="002D0027" w:rsidRDefault="007E04D8" w:rsidP="007E04D8">
      <w:pPr>
        <w:rPr>
          <w:rFonts w:ascii="Arial" w:hAnsi="Arial" w:cs="Arial"/>
          <w:color w:val="136C73"/>
          <w:sz w:val="28"/>
          <w:szCs w:val="28"/>
          <w:lang w:val="en-GB" w:eastAsia="en-US"/>
        </w:rPr>
      </w:pPr>
    </w:p>
    <w:tbl>
      <w:tblPr>
        <w:tblStyle w:val="TableGrid"/>
        <w:tblW w:w="5000" w:type="pct"/>
        <w:tblLook w:val="04A0" w:firstRow="1" w:lastRow="0" w:firstColumn="1" w:lastColumn="0" w:noHBand="0" w:noVBand="1"/>
      </w:tblPr>
      <w:tblGrid>
        <w:gridCol w:w="1720"/>
        <w:gridCol w:w="1904"/>
        <w:gridCol w:w="1635"/>
        <w:gridCol w:w="1520"/>
        <w:gridCol w:w="1495"/>
        <w:gridCol w:w="1495"/>
      </w:tblGrid>
      <w:tr w:rsidR="00DE3287" w:rsidRPr="002D0027" w14:paraId="75CF06C6" w14:textId="77777777" w:rsidTr="00964BD0">
        <w:tc>
          <w:tcPr>
            <w:tcW w:w="1720" w:type="dxa"/>
            <w:vAlign w:val="center"/>
          </w:tcPr>
          <w:p w14:paraId="4CF26F65" w14:textId="20E875FD"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VERTINAMOJI SRITIS NR. 6</w:t>
            </w:r>
          </w:p>
        </w:tc>
        <w:tc>
          <w:tcPr>
            <w:tcW w:w="1904" w:type="dxa"/>
            <w:vAlign w:val="center"/>
          </w:tcPr>
          <w:p w14:paraId="0399DBF4" w14:textId="77777777" w:rsidR="00DE3287" w:rsidRPr="002D0027" w:rsidRDefault="00DE3287" w:rsidP="00DE3287">
            <w:pPr>
              <w:tabs>
                <w:tab w:val="left" w:pos="1298"/>
                <w:tab w:val="left" w:pos="1701"/>
                <w:tab w:val="left" w:pos="1985"/>
              </w:tabs>
              <w:jc w:val="center"/>
              <w:rPr>
                <w:rFonts w:ascii="Arial" w:hAnsi="Arial" w:cs="Arial"/>
                <w:b/>
                <w:bCs/>
                <w:iCs/>
                <w:color w:val="136C73"/>
                <w:sz w:val="22"/>
                <w:szCs w:val="22"/>
              </w:rPr>
            </w:pPr>
            <w:r w:rsidRPr="00D44EA1">
              <w:rPr>
                <w:rFonts w:ascii="Arial" w:hAnsi="Arial" w:cs="Arial"/>
                <w:b/>
                <w:bCs/>
                <w:iCs/>
                <w:color w:val="5B0009"/>
                <w:sz w:val="22"/>
                <w:szCs w:val="22"/>
              </w:rPr>
              <w:t>Nepatenkinamai - 1</w:t>
            </w:r>
          </w:p>
          <w:p w14:paraId="54D750DE" w14:textId="4097CE3F"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Neatitinka reikalavimų</w:t>
            </w:r>
          </w:p>
        </w:tc>
        <w:tc>
          <w:tcPr>
            <w:tcW w:w="1635" w:type="dxa"/>
            <w:vAlign w:val="center"/>
          </w:tcPr>
          <w:p w14:paraId="3D679289"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Patenkinamai - 2</w:t>
            </w:r>
          </w:p>
          <w:p w14:paraId="18946A83" w14:textId="496D6E02"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esminių trūkumų, kuriuos būtina pašalinti</w:t>
            </w:r>
          </w:p>
        </w:tc>
        <w:tc>
          <w:tcPr>
            <w:tcW w:w="1520" w:type="dxa"/>
            <w:vAlign w:val="center"/>
          </w:tcPr>
          <w:p w14:paraId="636172DC"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 xml:space="preserve">Gerai - 3 </w:t>
            </w:r>
          </w:p>
          <w:p w14:paraId="3A885291" w14:textId="2C803C23"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trūkumų, kuriuos būtina pašalinti</w:t>
            </w:r>
          </w:p>
        </w:tc>
        <w:tc>
          <w:tcPr>
            <w:tcW w:w="1495" w:type="dxa"/>
            <w:vAlign w:val="center"/>
          </w:tcPr>
          <w:p w14:paraId="7F7F816E"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Labai gerai - 4</w:t>
            </w:r>
          </w:p>
          <w:p w14:paraId="615472F3" w14:textId="59954F6C"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Labai gerai nacionaliniu ir tarptautiniu lygmeniu, be jokių trūkumų</w:t>
            </w:r>
          </w:p>
        </w:tc>
        <w:tc>
          <w:tcPr>
            <w:tcW w:w="1495" w:type="dxa"/>
            <w:vAlign w:val="center"/>
          </w:tcPr>
          <w:p w14:paraId="4782AAEF"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Puikiai - 5</w:t>
            </w:r>
          </w:p>
          <w:p w14:paraId="202CE80D" w14:textId="7AE478F3"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Ypač gerai nacionaliniu ir tarptautiniu lygmeniu, be jokių trūkumų</w:t>
            </w:r>
          </w:p>
        </w:tc>
      </w:tr>
      <w:tr w:rsidR="007E04D8" w:rsidRPr="002D0027" w14:paraId="60CD892E" w14:textId="77777777" w:rsidTr="00964BD0">
        <w:tc>
          <w:tcPr>
            <w:tcW w:w="1720" w:type="dxa"/>
            <w:vAlign w:val="center"/>
          </w:tcPr>
          <w:p w14:paraId="2243C1C8" w14:textId="16F525A8" w:rsidR="007E04D8" w:rsidRPr="00D44EA1" w:rsidRDefault="00964BD0" w:rsidP="00F50679">
            <w:pPr>
              <w:tabs>
                <w:tab w:val="left" w:pos="1298"/>
                <w:tab w:val="left" w:pos="1701"/>
                <w:tab w:val="left" w:pos="1985"/>
              </w:tabs>
              <w:jc w:val="center"/>
              <w:rPr>
                <w:rFonts w:ascii="Arial" w:hAnsi="Arial" w:cs="Arial"/>
                <w:b/>
                <w:bCs/>
                <w:iCs/>
                <w:color w:val="5B0009"/>
                <w:sz w:val="22"/>
                <w:szCs w:val="22"/>
              </w:rPr>
            </w:pPr>
            <w:r w:rsidRPr="00964BD0">
              <w:rPr>
                <w:rFonts w:ascii="Arial" w:hAnsi="Arial" w:cs="Arial"/>
                <w:b/>
                <w:bCs/>
                <w:iCs/>
                <w:color w:val="5B0009"/>
                <w:sz w:val="22"/>
                <w:szCs w:val="22"/>
              </w:rPr>
              <w:t>Vientiso</w:t>
            </w:r>
            <w:r w:rsidR="007C7D7E">
              <w:rPr>
                <w:rFonts w:ascii="Arial" w:hAnsi="Arial" w:cs="Arial"/>
                <w:b/>
                <w:bCs/>
                <w:iCs/>
                <w:color w:val="5B0009"/>
                <w:sz w:val="22"/>
                <w:szCs w:val="22"/>
              </w:rPr>
              <w:t>sios</w:t>
            </w:r>
          </w:p>
        </w:tc>
        <w:tc>
          <w:tcPr>
            <w:tcW w:w="1904" w:type="dxa"/>
            <w:vAlign w:val="center"/>
          </w:tcPr>
          <w:p w14:paraId="1C6DE635"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35" w:type="dxa"/>
            <w:shd w:val="clear" w:color="auto" w:fill="auto"/>
            <w:vAlign w:val="center"/>
          </w:tcPr>
          <w:p w14:paraId="3F253CD8"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520" w:type="dxa"/>
            <w:vAlign w:val="center"/>
          </w:tcPr>
          <w:p w14:paraId="129C1026"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495" w:type="dxa"/>
            <w:vAlign w:val="center"/>
          </w:tcPr>
          <w:p w14:paraId="082447F1" w14:textId="2AC5CEA3" w:rsidR="007E04D8" w:rsidRPr="002D0027" w:rsidRDefault="00252BC0" w:rsidP="00F50679">
            <w:pPr>
              <w:tabs>
                <w:tab w:val="left" w:pos="1298"/>
                <w:tab w:val="left" w:pos="1701"/>
                <w:tab w:val="left" w:pos="1985"/>
              </w:tabs>
              <w:jc w:val="center"/>
              <w:rPr>
                <w:rFonts w:ascii="Arial" w:hAnsi="Arial" w:cs="Arial"/>
                <w:iCs/>
                <w:sz w:val="22"/>
                <w:szCs w:val="22"/>
              </w:rPr>
            </w:pPr>
            <w:r>
              <w:rPr>
                <w:rFonts w:ascii="Arial" w:hAnsi="Arial" w:cs="Arial"/>
                <w:iCs/>
                <w:sz w:val="22"/>
                <w:szCs w:val="22"/>
              </w:rPr>
              <w:t>x</w:t>
            </w:r>
          </w:p>
        </w:tc>
        <w:tc>
          <w:tcPr>
            <w:tcW w:w="1495" w:type="dxa"/>
            <w:vAlign w:val="center"/>
          </w:tcPr>
          <w:p w14:paraId="72E89CA0"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r>
    </w:tbl>
    <w:p w14:paraId="63E7297C" w14:textId="77777777" w:rsidR="007E04D8" w:rsidRPr="002D0027" w:rsidRDefault="007E04D8" w:rsidP="00CF1D8A">
      <w:pPr>
        <w:spacing w:line="276" w:lineRule="auto"/>
        <w:rPr>
          <w:rFonts w:ascii="Arial" w:hAnsi="Arial" w:cs="Arial"/>
          <w:b/>
          <w:bCs/>
          <w:color w:val="136C73"/>
          <w:sz w:val="22"/>
          <w:szCs w:val="22"/>
          <w:lang w:eastAsia="lt-LT"/>
        </w:rPr>
      </w:pPr>
    </w:p>
    <w:p w14:paraId="3B3D792A" w14:textId="77777777" w:rsidR="002B65A0" w:rsidRPr="00D44EA1" w:rsidRDefault="002B65A0" w:rsidP="00CF1D8A">
      <w:pPr>
        <w:spacing w:line="276" w:lineRule="auto"/>
        <w:rPr>
          <w:rFonts w:ascii="Arial" w:hAnsi="Arial" w:cs="Arial"/>
          <w:b/>
          <w:bCs/>
          <w:iCs/>
          <w:color w:val="5B0009"/>
          <w:sz w:val="22"/>
          <w:szCs w:val="22"/>
          <w:lang w:eastAsia="lt-LT"/>
        </w:rPr>
      </w:pPr>
      <w:r w:rsidRPr="00D44EA1">
        <w:rPr>
          <w:rFonts w:ascii="Arial" w:hAnsi="Arial" w:cs="Arial"/>
          <w:b/>
          <w:bCs/>
          <w:iCs/>
          <w:color w:val="5B0009"/>
          <w:sz w:val="22"/>
          <w:szCs w:val="22"/>
          <w:lang w:eastAsia="lt-LT"/>
        </w:rPr>
        <w:t>PAGIRTINI ASPEKTAI</w:t>
      </w:r>
    </w:p>
    <w:p w14:paraId="51083942" w14:textId="77777777" w:rsidR="007E04D8" w:rsidRPr="002D0027" w:rsidRDefault="007E04D8" w:rsidP="00CF1D8A">
      <w:pPr>
        <w:spacing w:line="276" w:lineRule="auto"/>
        <w:rPr>
          <w:rFonts w:ascii="Arial" w:hAnsi="Arial" w:cs="Arial"/>
          <w:b/>
          <w:bCs/>
          <w:color w:val="136C73"/>
          <w:sz w:val="22"/>
          <w:szCs w:val="22"/>
          <w:lang w:eastAsia="lt-LT"/>
        </w:rPr>
      </w:pPr>
    </w:p>
    <w:p w14:paraId="774A958C" w14:textId="59AEA590" w:rsidR="00252BC0" w:rsidRPr="00252BC0" w:rsidRDefault="00252BC0" w:rsidP="00252BC0">
      <w:pPr>
        <w:numPr>
          <w:ilvl w:val="0"/>
          <w:numId w:val="36"/>
        </w:numPr>
        <w:pBdr>
          <w:top w:val="nil"/>
          <w:left w:val="nil"/>
          <w:bottom w:val="nil"/>
          <w:right w:val="nil"/>
          <w:between w:val="nil"/>
        </w:pBdr>
        <w:jc w:val="both"/>
        <w:rPr>
          <w:rFonts w:ascii="Arial" w:hAnsi="Arial" w:cs="Arial"/>
          <w:color w:val="000000"/>
          <w:sz w:val="22"/>
          <w:szCs w:val="22"/>
        </w:rPr>
      </w:pPr>
      <w:r w:rsidRPr="00252BC0">
        <w:rPr>
          <w:rFonts w:ascii="Arial" w:hAnsi="Arial" w:cs="Arial"/>
          <w:sz w:val="22"/>
          <w:szCs w:val="22"/>
        </w:rPr>
        <w:t>Skirtingos ir įvairaus masto įvairios tinkamos erdvės ir vieta, kurioje yra kitų disciplinų atstovai, gali sudaryti sąlygas organiškai vykdyti tarpdisciplininius mokslinius tyrimus</w:t>
      </w:r>
      <w:r>
        <w:rPr>
          <w:rFonts w:ascii="Arial" w:hAnsi="Arial" w:cs="Arial"/>
          <w:sz w:val="22"/>
          <w:szCs w:val="22"/>
        </w:rPr>
        <w:t>;</w:t>
      </w:r>
    </w:p>
    <w:p w14:paraId="623A1199" w14:textId="06EA9794" w:rsidR="00252BC0" w:rsidRPr="00252BC0" w:rsidRDefault="00252BC0" w:rsidP="00252BC0">
      <w:pPr>
        <w:numPr>
          <w:ilvl w:val="0"/>
          <w:numId w:val="36"/>
        </w:numPr>
        <w:pBdr>
          <w:top w:val="nil"/>
          <w:left w:val="nil"/>
          <w:bottom w:val="nil"/>
          <w:right w:val="nil"/>
          <w:between w:val="nil"/>
        </w:pBdr>
        <w:jc w:val="both"/>
        <w:rPr>
          <w:rFonts w:ascii="Arial" w:hAnsi="Arial" w:cs="Arial"/>
          <w:color w:val="000000"/>
          <w:sz w:val="22"/>
          <w:szCs w:val="22"/>
        </w:rPr>
      </w:pPr>
      <w:r w:rsidRPr="00252BC0">
        <w:rPr>
          <w:rFonts w:ascii="Arial" w:hAnsi="Arial" w:cs="Arial"/>
          <w:sz w:val="22"/>
          <w:szCs w:val="22"/>
        </w:rPr>
        <w:t>Vieta miesto senamiestyje suteikia "gyvą laboratoriją" už architektūros mokyklos ribų ir natūralų ryšį su miesto urbanistine struktūra</w:t>
      </w:r>
      <w:r>
        <w:rPr>
          <w:rFonts w:ascii="Arial" w:hAnsi="Arial" w:cs="Arial"/>
          <w:sz w:val="22"/>
          <w:szCs w:val="22"/>
        </w:rPr>
        <w:t>;</w:t>
      </w:r>
      <w:r w:rsidRPr="00252BC0">
        <w:rPr>
          <w:rFonts w:ascii="Arial" w:hAnsi="Arial" w:cs="Arial"/>
          <w:sz w:val="22"/>
          <w:szCs w:val="22"/>
        </w:rPr>
        <w:t xml:space="preserve"> </w:t>
      </w:r>
    </w:p>
    <w:p w14:paraId="7629299E" w14:textId="0D661F5B" w:rsidR="00252BC0" w:rsidRPr="007C7D7E" w:rsidRDefault="00252BC0" w:rsidP="00252BC0">
      <w:pPr>
        <w:pStyle w:val="ListParagraph"/>
        <w:numPr>
          <w:ilvl w:val="0"/>
          <w:numId w:val="36"/>
        </w:numPr>
        <w:pBdr>
          <w:top w:val="nil"/>
          <w:left w:val="nil"/>
          <w:bottom w:val="nil"/>
          <w:right w:val="nil"/>
          <w:between w:val="nil"/>
        </w:pBdr>
        <w:spacing w:line="240" w:lineRule="auto"/>
        <w:rPr>
          <w:rFonts w:ascii="Arial" w:hAnsi="Arial" w:cs="Arial"/>
          <w:color w:val="000000"/>
          <w:sz w:val="22"/>
          <w:szCs w:val="22"/>
          <w:lang w:val="lt-LT"/>
        </w:rPr>
      </w:pPr>
      <w:r w:rsidRPr="007C7D7E">
        <w:rPr>
          <w:rFonts w:ascii="Arial" w:hAnsi="Arial" w:cs="Arial"/>
          <w:color w:val="000000"/>
          <w:sz w:val="22"/>
          <w:szCs w:val="22"/>
          <w:lang w:val="lt-LT"/>
        </w:rPr>
        <w:t>Studentams gerai padeda atlikti projektinį darbą įvairūs pastate esantys fiziniai ištekliai;</w:t>
      </w:r>
    </w:p>
    <w:p w14:paraId="242E789A" w14:textId="77777777" w:rsidR="00252BC0" w:rsidRPr="007C7D7E" w:rsidRDefault="00252BC0" w:rsidP="00252BC0">
      <w:pPr>
        <w:pStyle w:val="ListParagraph"/>
        <w:numPr>
          <w:ilvl w:val="0"/>
          <w:numId w:val="36"/>
        </w:numPr>
        <w:pBdr>
          <w:top w:val="nil"/>
          <w:left w:val="nil"/>
          <w:bottom w:val="nil"/>
          <w:right w:val="nil"/>
          <w:between w:val="nil"/>
        </w:pBdr>
        <w:spacing w:line="240" w:lineRule="auto"/>
        <w:rPr>
          <w:rFonts w:ascii="Arial" w:hAnsi="Arial" w:cs="Arial"/>
          <w:color w:val="000000"/>
          <w:sz w:val="22"/>
          <w:szCs w:val="22"/>
          <w:lang w:val="lt-LT"/>
        </w:rPr>
      </w:pPr>
      <w:r w:rsidRPr="007C7D7E">
        <w:rPr>
          <w:rFonts w:ascii="Arial" w:hAnsi="Arial" w:cs="Arial"/>
          <w:color w:val="000000"/>
          <w:sz w:val="22"/>
          <w:szCs w:val="22"/>
          <w:lang w:val="lt-LT"/>
        </w:rPr>
        <w:t>Leidykla ir biblioteka užtikrina, kad darbuotojai ir studentai būtų gerai susipažinę su naujausiais moksliniais tyrimais ir šiuolaikine mintimi.</w:t>
      </w:r>
    </w:p>
    <w:p w14:paraId="64715D17" w14:textId="77777777" w:rsidR="007E04D8" w:rsidRPr="00252BC0" w:rsidRDefault="007E04D8" w:rsidP="00252BC0">
      <w:pPr>
        <w:jc w:val="both"/>
        <w:rPr>
          <w:rFonts w:ascii="Arial" w:hAnsi="Arial" w:cs="Arial"/>
          <w:b/>
          <w:bCs/>
          <w:color w:val="136C73"/>
          <w:sz w:val="22"/>
          <w:szCs w:val="22"/>
          <w:lang w:eastAsia="lt-LT"/>
        </w:rPr>
      </w:pPr>
    </w:p>
    <w:p w14:paraId="6C0D2959" w14:textId="77777777" w:rsidR="007E04D8" w:rsidRPr="00252BC0" w:rsidRDefault="007E04D8" w:rsidP="00252BC0">
      <w:pPr>
        <w:jc w:val="both"/>
        <w:rPr>
          <w:rFonts w:ascii="Arial" w:hAnsi="Arial" w:cs="Arial"/>
          <w:b/>
          <w:bCs/>
          <w:color w:val="5B0009"/>
          <w:sz w:val="22"/>
          <w:szCs w:val="22"/>
          <w:lang w:eastAsia="lt-LT"/>
        </w:rPr>
      </w:pPr>
      <w:r w:rsidRPr="00252BC0">
        <w:rPr>
          <w:rFonts w:ascii="Arial" w:hAnsi="Arial" w:cs="Arial"/>
          <w:b/>
          <w:bCs/>
          <w:color w:val="5B0009"/>
          <w:sz w:val="22"/>
          <w:szCs w:val="22"/>
          <w:lang w:eastAsia="lt-LT"/>
        </w:rPr>
        <w:t>REKOMENDACIJOS</w:t>
      </w:r>
    </w:p>
    <w:p w14:paraId="4FF82E0C" w14:textId="77777777" w:rsidR="007E04D8" w:rsidRPr="00252BC0" w:rsidRDefault="007E04D8" w:rsidP="00252BC0">
      <w:pPr>
        <w:tabs>
          <w:tab w:val="left" w:pos="1298"/>
          <w:tab w:val="left" w:pos="1985"/>
        </w:tabs>
        <w:jc w:val="both"/>
        <w:rPr>
          <w:rFonts w:ascii="Arial" w:eastAsia="Calibri" w:hAnsi="Arial" w:cs="Arial"/>
          <w:iCs/>
          <w:color w:val="136C73"/>
          <w:sz w:val="22"/>
          <w:szCs w:val="22"/>
          <w:lang w:eastAsia="lt-LT"/>
        </w:rPr>
      </w:pPr>
    </w:p>
    <w:p w14:paraId="7F0B5FCB" w14:textId="77777777" w:rsidR="007E04D8" w:rsidRPr="00252BC0" w:rsidRDefault="007E04D8" w:rsidP="00252BC0">
      <w:pPr>
        <w:tabs>
          <w:tab w:val="left" w:pos="1298"/>
          <w:tab w:val="left" w:pos="1985"/>
        </w:tabs>
        <w:jc w:val="both"/>
        <w:rPr>
          <w:rFonts w:ascii="Arial" w:eastAsia="Calibri" w:hAnsi="Arial" w:cs="Arial"/>
          <w:iCs/>
          <w:color w:val="5B0009"/>
          <w:sz w:val="22"/>
          <w:szCs w:val="22"/>
          <w:lang w:eastAsia="lt-LT"/>
        </w:rPr>
      </w:pPr>
      <w:r w:rsidRPr="00252BC0">
        <w:rPr>
          <w:rFonts w:ascii="Arial" w:eastAsia="Calibri" w:hAnsi="Arial" w:cs="Arial"/>
          <w:iCs/>
          <w:color w:val="5B0009"/>
          <w:sz w:val="22"/>
          <w:szCs w:val="22"/>
          <w:lang w:eastAsia="lt-LT"/>
        </w:rPr>
        <w:t>Trūkumams pašalinti</w:t>
      </w:r>
    </w:p>
    <w:p w14:paraId="31CBAA26" w14:textId="52BFBC08" w:rsidR="007E04D8" w:rsidRPr="00252BC0" w:rsidRDefault="00252BC0" w:rsidP="00252BC0">
      <w:pPr>
        <w:jc w:val="both"/>
        <w:rPr>
          <w:rFonts w:ascii="Arial" w:hAnsi="Arial" w:cs="Arial"/>
          <w:sz w:val="22"/>
          <w:szCs w:val="22"/>
          <w:lang w:eastAsia="lt-LT"/>
        </w:rPr>
      </w:pPr>
      <w:r w:rsidRPr="00252BC0">
        <w:rPr>
          <w:rFonts w:ascii="Arial" w:hAnsi="Arial" w:cs="Arial"/>
          <w:sz w:val="22"/>
          <w:szCs w:val="22"/>
          <w:lang w:eastAsia="lt-LT"/>
        </w:rPr>
        <w:t>-</w:t>
      </w:r>
    </w:p>
    <w:p w14:paraId="6D4B2EC5" w14:textId="77777777" w:rsidR="007E04D8" w:rsidRPr="00252BC0" w:rsidRDefault="007E04D8" w:rsidP="00252BC0">
      <w:pPr>
        <w:tabs>
          <w:tab w:val="left" w:pos="1298"/>
          <w:tab w:val="left" w:pos="1985"/>
        </w:tabs>
        <w:jc w:val="both"/>
        <w:rPr>
          <w:rFonts w:ascii="Arial" w:eastAsia="Calibri" w:hAnsi="Arial" w:cs="Arial"/>
          <w:iCs/>
          <w:sz w:val="22"/>
          <w:szCs w:val="22"/>
          <w:lang w:eastAsia="lt-LT"/>
        </w:rPr>
      </w:pPr>
    </w:p>
    <w:p w14:paraId="784E39E4" w14:textId="43260F2E" w:rsidR="007E04D8" w:rsidRPr="00252BC0" w:rsidRDefault="00DE3287" w:rsidP="00252BC0">
      <w:pPr>
        <w:tabs>
          <w:tab w:val="left" w:pos="1298"/>
          <w:tab w:val="left" w:pos="1985"/>
        </w:tabs>
        <w:jc w:val="both"/>
        <w:rPr>
          <w:rFonts w:ascii="Arial" w:eastAsia="Calibri" w:hAnsi="Arial" w:cs="Arial"/>
          <w:iCs/>
          <w:color w:val="5B0009"/>
          <w:sz w:val="22"/>
          <w:szCs w:val="22"/>
          <w:lang w:eastAsia="lt-LT"/>
        </w:rPr>
      </w:pPr>
      <w:r w:rsidRPr="00252BC0">
        <w:rPr>
          <w:rFonts w:ascii="Arial" w:eastAsia="Calibri" w:hAnsi="Arial" w:cs="Arial"/>
          <w:iCs/>
          <w:color w:val="5B0009"/>
          <w:sz w:val="22"/>
          <w:szCs w:val="22"/>
          <w:lang w:eastAsia="lt-LT"/>
        </w:rPr>
        <w:t>Tolesniam</w:t>
      </w:r>
      <w:r w:rsidR="007E04D8" w:rsidRPr="00252BC0">
        <w:rPr>
          <w:rFonts w:ascii="Arial" w:eastAsia="Calibri" w:hAnsi="Arial" w:cs="Arial"/>
          <w:iCs/>
          <w:color w:val="5B0009"/>
          <w:sz w:val="22"/>
          <w:szCs w:val="22"/>
          <w:lang w:eastAsia="lt-LT"/>
        </w:rPr>
        <w:t xml:space="preserve"> tobulėjimui</w:t>
      </w:r>
    </w:p>
    <w:p w14:paraId="6C0FE99E" w14:textId="77777777" w:rsidR="007E04D8" w:rsidRPr="00252BC0" w:rsidRDefault="007E04D8" w:rsidP="00252BC0">
      <w:pPr>
        <w:tabs>
          <w:tab w:val="left" w:pos="1298"/>
          <w:tab w:val="left" w:pos="1985"/>
        </w:tabs>
        <w:jc w:val="both"/>
        <w:rPr>
          <w:rFonts w:ascii="Arial" w:eastAsia="Calibri" w:hAnsi="Arial" w:cs="Arial"/>
          <w:iCs/>
          <w:sz w:val="22"/>
          <w:szCs w:val="22"/>
          <w:lang w:eastAsia="lt-LT"/>
        </w:rPr>
      </w:pPr>
    </w:p>
    <w:p w14:paraId="561F4FB5" w14:textId="6A1D10B2" w:rsidR="00252BC0" w:rsidRPr="00252BC0" w:rsidRDefault="00252BC0" w:rsidP="00252BC0">
      <w:pPr>
        <w:numPr>
          <w:ilvl w:val="0"/>
          <w:numId w:val="11"/>
        </w:numPr>
        <w:pBdr>
          <w:top w:val="nil"/>
          <w:left w:val="nil"/>
          <w:bottom w:val="nil"/>
          <w:right w:val="nil"/>
          <w:between w:val="nil"/>
        </w:pBdr>
        <w:jc w:val="both"/>
        <w:rPr>
          <w:rFonts w:ascii="Arial" w:hAnsi="Arial" w:cs="Arial"/>
          <w:color w:val="000000"/>
          <w:sz w:val="22"/>
          <w:szCs w:val="22"/>
        </w:rPr>
      </w:pPr>
      <w:r w:rsidRPr="00252BC0">
        <w:rPr>
          <w:rFonts w:ascii="Arial" w:hAnsi="Arial" w:cs="Arial"/>
          <w:sz w:val="22"/>
          <w:szCs w:val="22"/>
        </w:rPr>
        <w:t>Svarstoma, kaip istoriškai vertingą pastatą pritaikyti būsimiems Architektūros mokyklos poreikiams, kitaip tariant, inicijuoti išsamų tyrimą, kurio metu būtų ištirta, kaip efektyviau ir naujoviškiau panaudoti pastato erdves. Šiame tyrime daugiausia dėmesio būtų galima skirti nepakankamai išnaudotų patalpų nustatymui, išplanavimo konfigūracijų permąstymui ir lanksčių, daugiafunkcinių erdvių įtraukimui. Į šį procesą įtraukus dėstytojus, studentus ir erdvių valdymo ekspertus, rezultatai galėtų padėti rasti praktinių ir išradingų sprendimų, kurie atitiktų programos akademinius ir kūrybinius poreikius</w:t>
      </w:r>
      <w:r>
        <w:rPr>
          <w:rFonts w:ascii="Arial" w:hAnsi="Arial" w:cs="Arial"/>
          <w:sz w:val="22"/>
          <w:szCs w:val="22"/>
        </w:rPr>
        <w:t>;</w:t>
      </w:r>
    </w:p>
    <w:p w14:paraId="0A41AC26" w14:textId="0D9F51EA" w:rsidR="00252BC0" w:rsidRPr="00252BC0" w:rsidRDefault="00252BC0" w:rsidP="00252BC0">
      <w:pPr>
        <w:numPr>
          <w:ilvl w:val="0"/>
          <w:numId w:val="11"/>
        </w:numPr>
        <w:jc w:val="both"/>
        <w:rPr>
          <w:rFonts w:ascii="Arial" w:hAnsi="Arial" w:cs="Arial"/>
          <w:sz w:val="22"/>
          <w:szCs w:val="22"/>
        </w:rPr>
      </w:pPr>
      <w:r w:rsidRPr="00252BC0">
        <w:rPr>
          <w:rFonts w:ascii="Arial" w:hAnsi="Arial" w:cs="Arial"/>
          <w:sz w:val="22"/>
          <w:szCs w:val="22"/>
        </w:rPr>
        <w:t>Užtikrinti finansavimą modelių kūrimo ir 3D gamybos įrangai išplėsti ir atnaujinti. Didesnis šių išteklių prieinamumas padės sumažinti semestro pabaigoje patiriamą spaudimą dėl įrangos, todėl studentai galės sutelkti dėmesį į kokybę ir kūrybiškumą, o ne varžytis dėl ribotos prieigos. Suteikus patikimus gamybos išteklius, ne tik pagerėtų projektų rezultatai, bet ir sustiprėtų stude</w:t>
      </w:r>
      <w:r>
        <w:rPr>
          <w:rFonts w:ascii="Arial" w:hAnsi="Arial" w:cs="Arial"/>
          <w:sz w:val="22"/>
          <w:szCs w:val="22"/>
        </w:rPr>
        <w:t>n</w:t>
      </w:r>
      <w:r w:rsidRPr="00252BC0">
        <w:rPr>
          <w:rFonts w:ascii="Arial" w:hAnsi="Arial" w:cs="Arial"/>
          <w:sz w:val="22"/>
          <w:szCs w:val="22"/>
        </w:rPr>
        <w:t>tų mokymosi patirtis bei jie būtų parengti profesinei praktikai</w:t>
      </w:r>
      <w:r>
        <w:rPr>
          <w:rFonts w:ascii="Arial" w:hAnsi="Arial" w:cs="Arial"/>
          <w:sz w:val="22"/>
          <w:szCs w:val="22"/>
        </w:rPr>
        <w:t>;</w:t>
      </w:r>
    </w:p>
    <w:p w14:paraId="1475D5AB" w14:textId="6704CDEE" w:rsidR="00252BC0" w:rsidRPr="00252BC0" w:rsidRDefault="00252BC0" w:rsidP="00252BC0">
      <w:pPr>
        <w:numPr>
          <w:ilvl w:val="0"/>
          <w:numId w:val="11"/>
        </w:numPr>
        <w:pBdr>
          <w:top w:val="nil"/>
          <w:left w:val="nil"/>
          <w:bottom w:val="nil"/>
          <w:right w:val="nil"/>
          <w:between w:val="nil"/>
        </w:pBdr>
        <w:jc w:val="both"/>
        <w:rPr>
          <w:rFonts w:ascii="Arial" w:hAnsi="Arial" w:cs="Arial"/>
          <w:color w:val="000000"/>
          <w:sz w:val="22"/>
          <w:szCs w:val="22"/>
        </w:rPr>
      </w:pPr>
      <w:r w:rsidRPr="00252BC0">
        <w:rPr>
          <w:rFonts w:ascii="Arial" w:hAnsi="Arial" w:cs="Arial"/>
          <w:sz w:val="22"/>
          <w:szCs w:val="22"/>
        </w:rPr>
        <w:t>Atlikus pastato apžvalginį tyrimą, būtų galima pateikti išradingų idėjų, kaip efektyviau išnaudoti erdves</w:t>
      </w:r>
      <w:r>
        <w:rPr>
          <w:rFonts w:ascii="Arial" w:hAnsi="Arial" w:cs="Arial"/>
          <w:sz w:val="22"/>
          <w:szCs w:val="22"/>
        </w:rPr>
        <w:t>;</w:t>
      </w:r>
    </w:p>
    <w:p w14:paraId="0792CCE1" w14:textId="77777777" w:rsidR="00252BC0" w:rsidRPr="00252BC0" w:rsidRDefault="00252BC0" w:rsidP="00252BC0">
      <w:pPr>
        <w:numPr>
          <w:ilvl w:val="0"/>
          <w:numId w:val="11"/>
        </w:numPr>
        <w:pBdr>
          <w:top w:val="nil"/>
          <w:left w:val="nil"/>
          <w:bottom w:val="nil"/>
          <w:right w:val="nil"/>
          <w:between w:val="nil"/>
        </w:pBdr>
        <w:jc w:val="both"/>
        <w:rPr>
          <w:rFonts w:ascii="Arial" w:hAnsi="Arial" w:cs="Arial"/>
          <w:color w:val="000000"/>
          <w:sz w:val="22"/>
          <w:szCs w:val="22"/>
        </w:rPr>
      </w:pPr>
      <w:r w:rsidRPr="00252BC0">
        <w:rPr>
          <w:rFonts w:ascii="Arial" w:hAnsi="Arial" w:cs="Arial"/>
          <w:sz w:val="22"/>
          <w:szCs w:val="22"/>
        </w:rPr>
        <w:t>Papildomas finansavimas, skirtas modelių kūrimo ir 3D mašinoms, kad būtų sumažintas semestro pabaigos spaudimas įrangai.</w:t>
      </w:r>
    </w:p>
    <w:p w14:paraId="2AE5BEEA" w14:textId="77777777" w:rsidR="007E04D8" w:rsidRPr="002D0027" w:rsidRDefault="007E04D8">
      <w:pPr>
        <w:spacing w:after="200" w:line="276" w:lineRule="auto"/>
        <w:rPr>
          <w:rFonts w:ascii="Arial" w:eastAsia="Arial Unicode MS" w:hAnsi="Arial" w:cs="Arial"/>
          <w:b/>
          <w:color w:val="136C73"/>
          <w:sz w:val="28"/>
          <w:szCs w:val="28"/>
          <w:lang w:val="en-GB" w:eastAsia="en-US"/>
        </w:rPr>
      </w:pPr>
      <w:r w:rsidRPr="002D0027">
        <w:rPr>
          <w:rFonts w:ascii="Arial" w:hAnsi="Arial" w:cs="Arial"/>
          <w:color w:val="136C73"/>
          <w:sz w:val="28"/>
          <w:szCs w:val="28"/>
        </w:rPr>
        <w:br w:type="page"/>
      </w:r>
    </w:p>
    <w:p w14:paraId="0DCD7FCA" w14:textId="352E66EB" w:rsidR="002B65A0" w:rsidRPr="00D44EA1" w:rsidRDefault="002B65A0" w:rsidP="002B65A0">
      <w:pPr>
        <w:pStyle w:val="Heading2"/>
        <w:rPr>
          <w:rFonts w:ascii="Arial" w:hAnsi="Arial" w:cs="Arial"/>
          <w:color w:val="5B0009"/>
          <w:sz w:val="28"/>
          <w:szCs w:val="28"/>
          <w:lang w:val="lt-LT"/>
        </w:rPr>
      </w:pPr>
      <w:r w:rsidRPr="00D44EA1">
        <w:rPr>
          <w:rFonts w:ascii="Arial" w:hAnsi="Arial" w:cs="Arial"/>
          <w:color w:val="5B0009"/>
          <w:sz w:val="28"/>
          <w:szCs w:val="28"/>
        </w:rPr>
        <w:lastRenderedPageBreak/>
        <w:t>VERTINAMOJI SRITIS NR. 7: I</w:t>
      </w:r>
      <w:r w:rsidRPr="00D44EA1">
        <w:rPr>
          <w:rFonts w:ascii="Arial" w:hAnsi="Arial" w:cs="Arial"/>
          <w:color w:val="5B0009"/>
          <w:sz w:val="28"/>
          <w:szCs w:val="28"/>
          <w:lang w:val="lt-LT"/>
        </w:rPr>
        <w:t>ŠVADOS</w:t>
      </w:r>
    </w:p>
    <w:p w14:paraId="438B2948" w14:textId="77777777" w:rsidR="007E04D8" w:rsidRPr="002D0027" w:rsidRDefault="007E04D8" w:rsidP="007E04D8">
      <w:pPr>
        <w:rPr>
          <w:rFonts w:ascii="Arial" w:hAnsi="Arial" w:cs="Arial"/>
          <w:color w:val="136C73"/>
          <w:sz w:val="28"/>
          <w:szCs w:val="28"/>
          <w:lang w:val="en-GB" w:eastAsia="en-US"/>
        </w:rPr>
      </w:pPr>
    </w:p>
    <w:tbl>
      <w:tblPr>
        <w:tblStyle w:val="TableGrid"/>
        <w:tblW w:w="5000" w:type="pct"/>
        <w:tblLook w:val="04A0" w:firstRow="1" w:lastRow="0" w:firstColumn="1" w:lastColumn="0" w:noHBand="0" w:noVBand="1"/>
      </w:tblPr>
      <w:tblGrid>
        <w:gridCol w:w="1720"/>
        <w:gridCol w:w="1904"/>
        <w:gridCol w:w="1635"/>
        <w:gridCol w:w="1520"/>
        <w:gridCol w:w="1495"/>
        <w:gridCol w:w="1495"/>
      </w:tblGrid>
      <w:tr w:rsidR="00DE3287" w:rsidRPr="002D0027" w14:paraId="381A50EE" w14:textId="77777777" w:rsidTr="00964BD0">
        <w:tc>
          <w:tcPr>
            <w:tcW w:w="1720" w:type="dxa"/>
            <w:vAlign w:val="center"/>
          </w:tcPr>
          <w:p w14:paraId="4CBB8074" w14:textId="166E6033"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VERTINAMOJI SRITIS NR. 7</w:t>
            </w:r>
          </w:p>
        </w:tc>
        <w:tc>
          <w:tcPr>
            <w:tcW w:w="1904" w:type="dxa"/>
            <w:vAlign w:val="center"/>
          </w:tcPr>
          <w:p w14:paraId="19025922"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Nepatenkinamai - 1</w:t>
            </w:r>
          </w:p>
          <w:p w14:paraId="1F1D388E" w14:textId="0A2223D4"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Neatitinka reikalavimų</w:t>
            </w:r>
          </w:p>
        </w:tc>
        <w:tc>
          <w:tcPr>
            <w:tcW w:w="1635" w:type="dxa"/>
            <w:vAlign w:val="center"/>
          </w:tcPr>
          <w:p w14:paraId="5A0962F4"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Patenkinamai - 2</w:t>
            </w:r>
          </w:p>
          <w:p w14:paraId="4D4DD7D1" w14:textId="352607DA"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esminių trūkumų, kuriuos būtina pašalinti</w:t>
            </w:r>
          </w:p>
        </w:tc>
        <w:tc>
          <w:tcPr>
            <w:tcW w:w="1520" w:type="dxa"/>
            <w:vAlign w:val="center"/>
          </w:tcPr>
          <w:p w14:paraId="43227D87" w14:textId="77777777" w:rsidR="00DE3287" w:rsidRPr="002D0027" w:rsidRDefault="00DE3287" w:rsidP="00DE3287">
            <w:pPr>
              <w:tabs>
                <w:tab w:val="left" w:pos="1298"/>
                <w:tab w:val="left" w:pos="1701"/>
                <w:tab w:val="left" w:pos="1985"/>
              </w:tabs>
              <w:jc w:val="center"/>
              <w:rPr>
                <w:rFonts w:ascii="Arial" w:hAnsi="Arial" w:cs="Arial"/>
                <w:b/>
                <w:bCs/>
                <w:iCs/>
                <w:color w:val="136C73"/>
                <w:sz w:val="22"/>
                <w:szCs w:val="22"/>
              </w:rPr>
            </w:pPr>
            <w:r w:rsidRPr="00D44EA1">
              <w:rPr>
                <w:rFonts w:ascii="Arial" w:hAnsi="Arial" w:cs="Arial"/>
                <w:b/>
                <w:bCs/>
                <w:iCs/>
                <w:color w:val="5B0009"/>
                <w:sz w:val="22"/>
                <w:szCs w:val="22"/>
              </w:rPr>
              <w:t>Gerai - 3</w:t>
            </w:r>
            <w:r w:rsidRPr="002D0027">
              <w:rPr>
                <w:rFonts w:ascii="Arial" w:hAnsi="Arial" w:cs="Arial"/>
                <w:b/>
                <w:bCs/>
                <w:iCs/>
                <w:color w:val="136C73"/>
                <w:sz w:val="22"/>
                <w:szCs w:val="22"/>
              </w:rPr>
              <w:t xml:space="preserve"> </w:t>
            </w:r>
          </w:p>
          <w:p w14:paraId="1AB0078B" w14:textId="1D368321"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trūkumų, kuriuos būtina pašalinti</w:t>
            </w:r>
          </w:p>
        </w:tc>
        <w:tc>
          <w:tcPr>
            <w:tcW w:w="1495" w:type="dxa"/>
            <w:vAlign w:val="center"/>
          </w:tcPr>
          <w:p w14:paraId="7D6C31AA"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Labai gerai - 4</w:t>
            </w:r>
          </w:p>
          <w:p w14:paraId="13DBBFD9" w14:textId="3ABA2F35"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Labai gerai nacionaliniu ir tarptautiniu lygmeniu, be jokių trūkumų</w:t>
            </w:r>
          </w:p>
        </w:tc>
        <w:tc>
          <w:tcPr>
            <w:tcW w:w="1495" w:type="dxa"/>
            <w:vAlign w:val="center"/>
          </w:tcPr>
          <w:p w14:paraId="2AD8826D"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Puikiai - 5</w:t>
            </w:r>
          </w:p>
          <w:p w14:paraId="0425C59A" w14:textId="4F1051E9"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Ypač gerai nacionaliniu ir tarptautiniu lygmeniu, be jokių trūkumų</w:t>
            </w:r>
          </w:p>
        </w:tc>
      </w:tr>
      <w:tr w:rsidR="007E04D8" w:rsidRPr="002D0027" w14:paraId="454335F4" w14:textId="77777777" w:rsidTr="00964BD0">
        <w:tc>
          <w:tcPr>
            <w:tcW w:w="1720" w:type="dxa"/>
            <w:vAlign w:val="center"/>
          </w:tcPr>
          <w:p w14:paraId="649F85D6" w14:textId="71397D49" w:rsidR="007E04D8" w:rsidRPr="00D44EA1" w:rsidRDefault="00964BD0" w:rsidP="00F50679">
            <w:pPr>
              <w:tabs>
                <w:tab w:val="left" w:pos="1298"/>
                <w:tab w:val="left" w:pos="1701"/>
                <w:tab w:val="left" w:pos="1985"/>
              </w:tabs>
              <w:jc w:val="center"/>
              <w:rPr>
                <w:rFonts w:ascii="Arial" w:hAnsi="Arial" w:cs="Arial"/>
                <w:b/>
                <w:bCs/>
                <w:iCs/>
                <w:color w:val="5B0009"/>
                <w:sz w:val="22"/>
                <w:szCs w:val="22"/>
              </w:rPr>
            </w:pPr>
            <w:r w:rsidRPr="00964BD0">
              <w:rPr>
                <w:rFonts w:ascii="Arial" w:hAnsi="Arial" w:cs="Arial"/>
                <w:b/>
                <w:bCs/>
                <w:iCs/>
                <w:color w:val="5B0009"/>
                <w:sz w:val="22"/>
                <w:szCs w:val="22"/>
              </w:rPr>
              <w:t>Vientiso</w:t>
            </w:r>
            <w:r w:rsidR="007C7D7E">
              <w:rPr>
                <w:rFonts w:ascii="Arial" w:hAnsi="Arial" w:cs="Arial"/>
                <w:b/>
                <w:bCs/>
                <w:iCs/>
                <w:color w:val="5B0009"/>
                <w:sz w:val="22"/>
                <w:szCs w:val="22"/>
              </w:rPr>
              <w:t>sios</w:t>
            </w:r>
          </w:p>
        </w:tc>
        <w:tc>
          <w:tcPr>
            <w:tcW w:w="1904" w:type="dxa"/>
            <w:vAlign w:val="center"/>
          </w:tcPr>
          <w:p w14:paraId="56DE589A"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35" w:type="dxa"/>
            <w:shd w:val="clear" w:color="auto" w:fill="auto"/>
            <w:vAlign w:val="center"/>
          </w:tcPr>
          <w:p w14:paraId="2AFA016F"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520" w:type="dxa"/>
            <w:vAlign w:val="center"/>
          </w:tcPr>
          <w:p w14:paraId="5415D1F8" w14:textId="3E5D095D" w:rsidR="007E04D8" w:rsidRPr="002D0027" w:rsidRDefault="00252BC0" w:rsidP="00F50679">
            <w:pPr>
              <w:tabs>
                <w:tab w:val="left" w:pos="1298"/>
                <w:tab w:val="left" w:pos="1701"/>
                <w:tab w:val="left" w:pos="1985"/>
              </w:tabs>
              <w:jc w:val="center"/>
              <w:rPr>
                <w:rFonts w:ascii="Arial" w:hAnsi="Arial" w:cs="Arial"/>
                <w:iCs/>
                <w:sz w:val="22"/>
                <w:szCs w:val="22"/>
              </w:rPr>
            </w:pPr>
            <w:r>
              <w:rPr>
                <w:rFonts w:ascii="Arial" w:hAnsi="Arial" w:cs="Arial"/>
                <w:iCs/>
                <w:sz w:val="22"/>
                <w:szCs w:val="22"/>
              </w:rPr>
              <w:t>x</w:t>
            </w:r>
          </w:p>
        </w:tc>
        <w:tc>
          <w:tcPr>
            <w:tcW w:w="1495" w:type="dxa"/>
            <w:vAlign w:val="center"/>
          </w:tcPr>
          <w:p w14:paraId="6424FE58"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495" w:type="dxa"/>
            <w:vAlign w:val="center"/>
          </w:tcPr>
          <w:p w14:paraId="7A3E5B58"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r>
    </w:tbl>
    <w:p w14:paraId="504C35F6" w14:textId="77777777" w:rsidR="007E04D8" w:rsidRPr="002D0027" w:rsidRDefault="007E04D8" w:rsidP="00CF1D8A">
      <w:pPr>
        <w:spacing w:line="276" w:lineRule="auto"/>
        <w:rPr>
          <w:rFonts w:ascii="Arial" w:hAnsi="Arial" w:cs="Arial"/>
          <w:b/>
          <w:bCs/>
          <w:color w:val="136C73"/>
          <w:sz w:val="22"/>
          <w:szCs w:val="22"/>
          <w:lang w:eastAsia="lt-LT"/>
        </w:rPr>
      </w:pPr>
    </w:p>
    <w:p w14:paraId="405E1F7E" w14:textId="77777777" w:rsidR="002B65A0" w:rsidRPr="00252BC0" w:rsidRDefault="002B65A0" w:rsidP="00CF1D8A">
      <w:pPr>
        <w:spacing w:line="276" w:lineRule="auto"/>
        <w:rPr>
          <w:rFonts w:ascii="Arial" w:hAnsi="Arial" w:cs="Arial"/>
          <w:b/>
          <w:bCs/>
          <w:iCs/>
          <w:color w:val="5B0009"/>
          <w:sz w:val="22"/>
          <w:szCs w:val="22"/>
          <w:lang w:eastAsia="lt-LT"/>
        </w:rPr>
      </w:pPr>
      <w:r w:rsidRPr="00252BC0">
        <w:rPr>
          <w:rFonts w:ascii="Arial" w:hAnsi="Arial" w:cs="Arial"/>
          <w:b/>
          <w:bCs/>
          <w:iCs/>
          <w:color w:val="5B0009"/>
          <w:sz w:val="22"/>
          <w:szCs w:val="22"/>
          <w:lang w:eastAsia="lt-LT"/>
        </w:rPr>
        <w:t>PAGIRTINI ASPEKTAI</w:t>
      </w:r>
    </w:p>
    <w:p w14:paraId="3AA33421" w14:textId="77777777" w:rsidR="007E04D8" w:rsidRPr="00252BC0" w:rsidRDefault="007E04D8" w:rsidP="00CF1D8A">
      <w:pPr>
        <w:spacing w:line="276" w:lineRule="auto"/>
        <w:rPr>
          <w:rFonts w:ascii="Arial" w:hAnsi="Arial" w:cs="Arial"/>
          <w:b/>
          <w:bCs/>
          <w:color w:val="136C73"/>
          <w:sz w:val="22"/>
          <w:szCs w:val="22"/>
          <w:lang w:eastAsia="lt-LT"/>
        </w:rPr>
      </w:pPr>
    </w:p>
    <w:p w14:paraId="4B94DFBA" w14:textId="77777777" w:rsidR="00252BC0" w:rsidRPr="00252BC0" w:rsidRDefault="00252BC0" w:rsidP="00252BC0">
      <w:pPr>
        <w:numPr>
          <w:ilvl w:val="0"/>
          <w:numId w:val="12"/>
        </w:numPr>
        <w:pBdr>
          <w:top w:val="nil"/>
          <w:left w:val="nil"/>
          <w:bottom w:val="nil"/>
          <w:right w:val="nil"/>
          <w:between w:val="nil"/>
        </w:pBdr>
        <w:jc w:val="both"/>
        <w:rPr>
          <w:rFonts w:ascii="Arial" w:hAnsi="Arial" w:cs="Arial"/>
          <w:color w:val="000000"/>
          <w:sz w:val="22"/>
          <w:szCs w:val="22"/>
        </w:rPr>
      </w:pPr>
      <w:r w:rsidRPr="00252BC0">
        <w:rPr>
          <w:rFonts w:ascii="Arial" w:hAnsi="Arial" w:cs="Arial"/>
          <w:color w:val="000000"/>
          <w:sz w:val="22"/>
          <w:szCs w:val="22"/>
        </w:rPr>
        <w:t xml:space="preserve">Suinteresuotųjų šalių </w:t>
      </w:r>
      <w:r w:rsidRPr="00252BC0">
        <w:rPr>
          <w:rFonts w:ascii="Arial" w:hAnsi="Arial" w:cs="Arial"/>
          <w:sz w:val="22"/>
          <w:szCs w:val="22"/>
        </w:rPr>
        <w:t xml:space="preserve">noras įsitraukti į </w:t>
      </w:r>
      <w:r w:rsidRPr="00252BC0">
        <w:rPr>
          <w:rFonts w:ascii="Arial" w:hAnsi="Arial" w:cs="Arial"/>
          <w:color w:val="000000"/>
          <w:sz w:val="22"/>
          <w:szCs w:val="22"/>
        </w:rPr>
        <w:t xml:space="preserve">studijų programos kokybės gerinimo, turinio ir užduočių atnaujinimo procesą </w:t>
      </w:r>
      <w:r w:rsidRPr="00252BC0">
        <w:rPr>
          <w:rFonts w:ascii="Arial" w:hAnsi="Arial" w:cs="Arial"/>
          <w:sz w:val="22"/>
          <w:szCs w:val="22"/>
        </w:rPr>
        <w:t>rodo, kad profesijos atstovai gerbia programą.</w:t>
      </w:r>
    </w:p>
    <w:p w14:paraId="65B6A7AA" w14:textId="77777777" w:rsidR="007E04D8" w:rsidRPr="00252BC0" w:rsidRDefault="007E04D8" w:rsidP="00252BC0">
      <w:pPr>
        <w:jc w:val="both"/>
        <w:rPr>
          <w:rFonts w:ascii="Arial" w:hAnsi="Arial" w:cs="Arial"/>
          <w:b/>
          <w:bCs/>
          <w:color w:val="136C73"/>
          <w:sz w:val="22"/>
          <w:szCs w:val="22"/>
          <w:lang w:eastAsia="lt-LT"/>
        </w:rPr>
      </w:pPr>
    </w:p>
    <w:p w14:paraId="2B4B1201" w14:textId="77777777" w:rsidR="007E04D8" w:rsidRPr="00252BC0" w:rsidRDefault="007E04D8" w:rsidP="00252BC0">
      <w:pPr>
        <w:jc w:val="both"/>
        <w:rPr>
          <w:rFonts w:ascii="Arial" w:hAnsi="Arial" w:cs="Arial"/>
          <w:b/>
          <w:bCs/>
          <w:color w:val="136C73"/>
          <w:sz w:val="22"/>
          <w:szCs w:val="22"/>
          <w:lang w:eastAsia="lt-LT"/>
        </w:rPr>
      </w:pPr>
      <w:r w:rsidRPr="00252BC0">
        <w:rPr>
          <w:rFonts w:ascii="Arial" w:hAnsi="Arial" w:cs="Arial"/>
          <w:b/>
          <w:bCs/>
          <w:color w:val="5B0009"/>
          <w:sz w:val="22"/>
          <w:szCs w:val="22"/>
          <w:lang w:eastAsia="lt-LT"/>
        </w:rPr>
        <w:t>REKOMENDACIJOS</w:t>
      </w:r>
    </w:p>
    <w:p w14:paraId="79FE83C1" w14:textId="77777777" w:rsidR="007E04D8" w:rsidRPr="00252BC0" w:rsidRDefault="007E04D8" w:rsidP="00252BC0">
      <w:pPr>
        <w:tabs>
          <w:tab w:val="left" w:pos="1298"/>
          <w:tab w:val="left" w:pos="1985"/>
        </w:tabs>
        <w:jc w:val="both"/>
        <w:rPr>
          <w:rFonts w:ascii="Arial" w:eastAsia="Calibri" w:hAnsi="Arial" w:cs="Arial"/>
          <w:iCs/>
          <w:color w:val="136C73"/>
          <w:sz w:val="22"/>
          <w:szCs w:val="22"/>
          <w:lang w:eastAsia="lt-LT"/>
        </w:rPr>
      </w:pPr>
    </w:p>
    <w:p w14:paraId="341189AF" w14:textId="77777777" w:rsidR="007E04D8" w:rsidRPr="00252BC0" w:rsidRDefault="007E04D8" w:rsidP="00252BC0">
      <w:pPr>
        <w:tabs>
          <w:tab w:val="left" w:pos="1298"/>
          <w:tab w:val="left" w:pos="1985"/>
        </w:tabs>
        <w:jc w:val="both"/>
        <w:rPr>
          <w:rFonts w:ascii="Arial" w:eastAsia="Calibri" w:hAnsi="Arial" w:cs="Arial"/>
          <w:iCs/>
          <w:color w:val="5B0009"/>
          <w:sz w:val="22"/>
          <w:szCs w:val="22"/>
          <w:lang w:eastAsia="lt-LT"/>
        </w:rPr>
      </w:pPr>
      <w:r w:rsidRPr="00252BC0">
        <w:rPr>
          <w:rFonts w:ascii="Arial" w:eastAsia="Calibri" w:hAnsi="Arial" w:cs="Arial"/>
          <w:iCs/>
          <w:color w:val="5B0009"/>
          <w:sz w:val="22"/>
          <w:szCs w:val="22"/>
          <w:lang w:eastAsia="lt-LT"/>
        </w:rPr>
        <w:t>Trūkumams pašalinti</w:t>
      </w:r>
    </w:p>
    <w:p w14:paraId="1FDBE11B" w14:textId="77777777" w:rsidR="007E04D8" w:rsidRPr="00252BC0" w:rsidRDefault="007E04D8" w:rsidP="00252BC0">
      <w:pPr>
        <w:tabs>
          <w:tab w:val="left" w:pos="1298"/>
          <w:tab w:val="left" w:pos="1985"/>
        </w:tabs>
        <w:jc w:val="both"/>
        <w:rPr>
          <w:rFonts w:ascii="Arial" w:eastAsia="Calibri" w:hAnsi="Arial" w:cs="Arial"/>
          <w:iCs/>
          <w:sz w:val="22"/>
          <w:szCs w:val="22"/>
          <w:lang w:eastAsia="lt-LT"/>
        </w:rPr>
      </w:pPr>
    </w:p>
    <w:p w14:paraId="6208A498" w14:textId="3690E043" w:rsidR="00252BC0" w:rsidRPr="00252BC0" w:rsidRDefault="00252BC0" w:rsidP="00252BC0">
      <w:pPr>
        <w:numPr>
          <w:ilvl w:val="0"/>
          <w:numId w:val="37"/>
        </w:numPr>
        <w:pBdr>
          <w:top w:val="nil"/>
          <w:left w:val="nil"/>
          <w:bottom w:val="nil"/>
          <w:right w:val="nil"/>
          <w:between w:val="nil"/>
        </w:pBdr>
        <w:jc w:val="both"/>
        <w:rPr>
          <w:rFonts w:ascii="Arial" w:hAnsi="Arial" w:cs="Arial"/>
          <w:color w:val="000000"/>
          <w:sz w:val="22"/>
          <w:szCs w:val="22"/>
        </w:rPr>
      </w:pPr>
      <w:r w:rsidRPr="00252BC0">
        <w:rPr>
          <w:rFonts w:ascii="Arial" w:hAnsi="Arial" w:cs="Arial"/>
          <w:sz w:val="22"/>
          <w:szCs w:val="22"/>
        </w:rPr>
        <w:t xml:space="preserve">Padidinti </w:t>
      </w:r>
      <w:r>
        <w:rPr>
          <w:rFonts w:ascii="Arial" w:hAnsi="Arial" w:cs="Arial"/>
          <w:sz w:val="22"/>
          <w:szCs w:val="22"/>
        </w:rPr>
        <w:t xml:space="preserve">aukštosios </w:t>
      </w:r>
      <w:r w:rsidRPr="00252BC0">
        <w:rPr>
          <w:rFonts w:ascii="Arial" w:hAnsi="Arial" w:cs="Arial"/>
          <w:sz w:val="22"/>
          <w:szCs w:val="22"/>
        </w:rPr>
        <w:t>mokyklos sąveikos išorinį komponentą - tai suteiks daugiau galimybių nustatyti būsimus pokyčius architektūros srityje;</w:t>
      </w:r>
    </w:p>
    <w:p w14:paraId="009F40AD" w14:textId="77777777" w:rsidR="00252BC0" w:rsidRPr="00252BC0" w:rsidRDefault="00252BC0" w:rsidP="00252BC0">
      <w:pPr>
        <w:numPr>
          <w:ilvl w:val="0"/>
          <w:numId w:val="37"/>
        </w:numPr>
        <w:pBdr>
          <w:top w:val="nil"/>
          <w:left w:val="nil"/>
          <w:bottom w:val="nil"/>
          <w:right w:val="nil"/>
          <w:between w:val="nil"/>
        </w:pBdr>
        <w:jc w:val="both"/>
        <w:rPr>
          <w:rFonts w:ascii="Arial" w:hAnsi="Arial" w:cs="Arial"/>
          <w:color w:val="000000"/>
          <w:sz w:val="22"/>
          <w:szCs w:val="22"/>
        </w:rPr>
      </w:pPr>
      <w:r w:rsidRPr="00252BC0">
        <w:rPr>
          <w:rFonts w:ascii="Arial" w:hAnsi="Arial" w:cs="Arial"/>
          <w:sz w:val="22"/>
          <w:szCs w:val="22"/>
        </w:rPr>
        <w:t>Suteikite vadovaujantiems darbuotojams daugiau laiko savo tvarkaraštyje apsvarstyti ilgesnio laikotarpio strateginį mąstymą sprendžiant iškilusius kokybės užtikrinimo klausimus.</w:t>
      </w:r>
    </w:p>
    <w:p w14:paraId="0C7D9D32" w14:textId="77777777" w:rsidR="007E04D8" w:rsidRPr="00252BC0" w:rsidRDefault="007E04D8" w:rsidP="00252BC0">
      <w:pPr>
        <w:tabs>
          <w:tab w:val="left" w:pos="1298"/>
          <w:tab w:val="left" w:pos="1985"/>
        </w:tabs>
        <w:jc w:val="both"/>
        <w:rPr>
          <w:rFonts w:ascii="Arial" w:eastAsia="Calibri" w:hAnsi="Arial" w:cs="Arial"/>
          <w:iCs/>
          <w:sz w:val="22"/>
          <w:szCs w:val="22"/>
          <w:lang w:eastAsia="lt-LT"/>
        </w:rPr>
      </w:pPr>
    </w:p>
    <w:p w14:paraId="4A043A0A" w14:textId="68D34824" w:rsidR="007E04D8" w:rsidRPr="00252BC0" w:rsidRDefault="00DE3287" w:rsidP="00252BC0">
      <w:pPr>
        <w:tabs>
          <w:tab w:val="left" w:pos="1298"/>
          <w:tab w:val="left" w:pos="1985"/>
        </w:tabs>
        <w:jc w:val="both"/>
        <w:rPr>
          <w:rFonts w:ascii="Arial" w:eastAsia="Calibri" w:hAnsi="Arial" w:cs="Arial"/>
          <w:iCs/>
          <w:color w:val="5B0009"/>
          <w:sz w:val="22"/>
          <w:szCs w:val="22"/>
          <w:lang w:eastAsia="lt-LT"/>
        </w:rPr>
      </w:pPr>
      <w:r w:rsidRPr="00252BC0">
        <w:rPr>
          <w:rFonts w:ascii="Arial" w:eastAsia="Calibri" w:hAnsi="Arial" w:cs="Arial"/>
          <w:iCs/>
          <w:color w:val="5B0009"/>
          <w:sz w:val="22"/>
          <w:szCs w:val="22"/>
          <w:lang w:eastAsia="lt-LT"/>
        </w:rPr>
        <w:t>Tolesniam</w:t>
      </w:r>
      <w:r w:rsidR="007E04D8" w:rsidRPr="00252BC0">
        <w:rPr>
          <w:rFonts w:ascii="Arial" w:eastAsia="Calibri" w:hAnsi="Arial" w:cs="Arial"/>
          <w:iCs/>
          <w:color w:val="5B0009"/>
          <w:sz w:val="22"/>
          <w:szCs w:val="22"/>
          <w:lang w:eastAsia="lt-LT"/>
        </w:rPr>
        <w:t xml:space="preserve"> tobulėjimui</w:t>
      </w:r>
    </w:p>
    <w:p w14:paraId="1F337849" w14:textId="77777777" w:rsidR="007E04D8" w:rsidRPr="00252BC0" w:rsidRDefault="007E04D8" w:rsidP="00252BC0">
      <w:pPr>
        <w:tabs>
          <w:tab w:val="left" w:pos="1298"/>
          <w:tab w:val="left" w:pos="1985"/>
        </w:tabs>
        <w:jc w:val="both"/>
        <w:rPr>
          <w:rFonts w:ascii="Arial" w:eastAsia="Calibri" w:hAnsi="Arial" w:cs="Arial"/>
          <w:iCs/>
          <w:sz w:val="22"/>
          <w:szCs w:val="22"/>
          <w:lang w:eastAsia="lt-LT"/>
        </w:rPr>
      </w:pPr>
    </w:p>
    <w:p w14:paraId="63B2D499" w14:textId="29677283" w:rsidR="00252BC0" w:rsidRPr="00252BC0" w:rsidRDefault="00252BC0" w:rsidP="00252BC0">
      <w:pPr>
        <w:numPr>
          <w:ilvl w:val="0"/>
          <w:numId w:val="13"/>
        </w:numPr>
        <w:pBdr>
          <w:top w:val="nil"/>
          <w:left w:val="nil"/>
          <w:bottom w:val="nil"/>
          <w:right w:val="nil"/>
          <w:between w:val="nil"/>
        </w:pBdr>
        <w:jc w:val="both"/>
        <w:rPr>
          <w:rFonts w:ascii="Arial" w:hAnsi="Arial" w:cs="Arial"/>
          <w:color w:val="000000"/>
          <w:sz w:val="22"/>
          <w:szCs w:val="22"/>
        </w:rPr>
      </w:pPr>
      <w:r w:rsidRPr="00252BC0">
        <w:rPr>
          <w:rFonts w:ascii="Arial" w:hAnsi="Arial" w:cs="Arial"/>
          <w:sz w:val="22"/>
          <w:szCs w:val="22"/>
        </w:rPr>
        <w:t xml:space="preserve">Griežtesnis </w:t>
      </w:r>
      <w:r w:rsidRPr="00252BC0">
        <w:rPr>
          <w:rFonts w:ascii="Arial" w:hAnsi="Arial" w:cs="Arial"/>
          <w:color w:val="000000"/>
          <w:sz w:val="22"/>
          <w:szCs w:val="22"/>
        </w:rPr>
        <w:t xml:space="preserve">metodas, kaip </w:t>
      </w:r>
      <w:r w:rsidRPr="00252BC0">
        <w:rPr>
          <w:rFonts w:ascii="Arial" w:hAnsi="Arial" w:cs="Arial"/>
          <w:sz w:val="22"/>
          <w:szCs w:val="22"/>
        </w:rPr>
        <w:t xml:space="preserve">spręsti </w:t>
      </w:r>
      <w:r w:rsidRPr="00252BC0">
        <w:rPr>
          <w:rFonts w:ascii="Arial" w:hAnsi="Arial" w:cs="Arial"/>
          <w:color w:val="000000"/>
          <w:sz w:val="22"/>
          <w:szCs w:val="22"/>
        </w:rPr>
        <w:t xml:space="preserve">studijų programos vidinės komunikacijos tarp studentų, dėstytojų ir administracijos gerinimo </w:t>
      </w:r>
      <w:r w:rsidRPr="00252BC0">
        <w:rPr>
          <w:rFonts w:ascii="Arial" w:hAnsi="Arial" w:cs="Arial"/>
          <w:sz w:val="22"/>
          <w:szCs w:val="22"/>
        </w:rPr>
        <w:t>klausimą</w:t>
      </w:r>
      <w:r w:rsidRPr="00252BC0">
        <w:rPr>
          <w:rFonts w:ascii="Arial" w:hAnsi="Arial" w:cs="Arial"/>
          <w:color w:val="000000"/>
          <w:sz w:val="22"/>
          <w:szCs w:val="22"/>
        </w:rPr>
        <w:t>;</w:t>
      </w:r>
    </w:p>
    <w:p w14:paraId="5E92D263" w14:textId="77777777" w:rsidR="00252BC0" w:rsidRPr="00252BC0" w:rsidRDefault="00252BC0" w:rsidP="00252BC0">
      <w:pPr>
        <w:numPr>
          <w:ilvl w:val="0"/>
          <w:numId w:val="13"/>
        </w:numPr>
        <w:pBdr>
          <w:top w:val="nil"/>
          <w:left w:val="nil"/>
          <w:bottom w:val="nil"/>
          <w:right w:val="nil"/>
          <w:between w:val="nil"/>
        </w:pBdr>
        <w:jc w:val="both"/>
        <w:rPr>
          <w:rFonts w:ascii="Arial" w:hAnsi="Arial" w:cs="Arial"/>
          <w:sz w:val="22"/>
          <w:szCs w:val="22"/>
        </w:rPr>
      </w:pPr>
      <w:r w:rsidRPr="00252BC0">
        <w:rPr>
          <w:rFonts w:ascii="Arial" w:hAnsi="Arial" w:cs="Arial"/>
          <w:sz w:val="22"/>
          <w:szCs w:val="22"/>
        </w:rPr>
        <w:t>Visiems apklausose pateiktiems atsiliepimams reikia laiko, kad į juos būtų atsakyta. Šis atsakymas yra svarbiausia grįžtamojo ryšio dalis. Į jį turėtų būti reaguojama laiku arba, jei tai neįmanoma, turėtų būti pateiktas paaiškinimas tiems, kurie atkreipė darbuotojų dėmesį į problemą.</w:t>
      </w:r>
    </w:p>
    <w:p w14:paraId="6D4DFD79" w14:textId="77777777" w:rsidR="00291AB7" w:rsidRPr="002D0027" w:rsidRDefault="00291AB7" w:rsidP="00CF1D8A">
      <w:pPr>
        <w:spacing w:line="276" w:lineRule="auto"/>
        <w:rPr>
          <w:rFonts w:ascii="Arial" w:eastAsia="Calibri" w:hAnsi="Arial" w:cs="Arial"/>
          <w:lang w:val="en-GB" w:eastAsia="lt-LT"/>
        </w:rPr>
      </w:pPr>
      <w:r w:rsidRPr="002D0027">
        <w:rPr>
          <w:rFonts w:ascii="Arial" w:eastAsia="Calibri" w:hAnsi="Arial" w:cs="Arial"/>
          <w:sz w:val="22"/>
          <w:szCs w:val="22"/>
          <w:lang w:eastAsia="lt-LT"/>
        </w:rPr>
        <w:br w:type="page"/>
      </w:r>
    </w:p>
    <w:p w14:paraId="6401FD98" w14:textId="1F821494" w:rsidR="00291AB7" w:rsidRPr="00535C59" w:rsidRDefault="00291AB7" w:rsidP="00291AB7">
      <w:pPr>
        <w:spacing w:line="276" w:lineRule="auto"/>
        <w:jc w:val="center"/>
        <w:rPr>
          <w:rFonts w:ascii="Arial" w:hAnsi="Arial" w:cs="Arial"/>
          <w:b/>
          <w:bCs/>
          <w:color w:val="5B0009"/>
          <w:sz w:val="32"/>
          <w:szCs w:val="32"/>
        </w:rPr>
      </w:pPr>
      <w:r w:rsidRPr="00535C59">
        <w:rPr>
          <w:rFonts w:ascii="Arial" w:hAnsi="Arial" w:cs="Arial"/>
          <w:b/>
          <w:bCs/>
          <w:color w:val="5B0009"/>
          <w:sz w:val="32"/>
          <w:szCs w:val="32"/>
        </w:rPr>
        <w:lastRenderedPageBreak/>
        <w:t>S</w:t>
      </w:r>
      <w:r w:rsidR="00F468FC" w:rsidRPr="00535C59">
        <w:rPr>
          <w:rFonts w:ascii="Arial" w:hAnsi="Arial" w:cs="Arial"/>
          <w:b/>
          <w:bCs/>
          <w:color w:val="5B0009"/>
          <w:sz w:val="32"/>
          <w:szCs w:val="32"/>
        </w:rPr>
        <w:t>ANTRAUKA</w:t>
      </w:r>
    </w:p>
    <w:p w14:paraId="67A11084" w14:textId="7C8A52B9" w:rsidR="00252BC0" w:rsidRPr="007C7D7E" w:rsidRDefault="00252BC0" w:rsidP="00252BC0">
      <w:pPr>
        <w:spacing w:before="240" w:after="240"/>
        <w:jc w:val="both"/>
        <w:rPr>
          <w:rFonts w:ascii="Arial" w:eastAsia="Calibri" w:hAnsi="Arial" w:cs="Arial"/>
          <w:sz w:val="22"/>
          <w:szCs w:val="22"/>
          <w:lang w:eastAsia="lt-LT"/>
        </w:rPr>
      </w:pPr>
      <w:r w:rsidRPr="007C7D7E">
        <w:rPr>
          <w:rFonts w:ascii="Arial" w:eastAsia="Calibri" w:hAnsi="Arial" w:cs="Arial"/>
          <w:sz w:val="22"/>
          <w:szCs w:val="22"/>
          <w:lang w:eastAsia="lt-LT"/>
        </w:rPr>
        <w:t xml:space="preserve">1. </w:t>
      </w:r>
      <w:r w:rsidRPr="007C7D7E">
        <w:rPr>
          <w:rFonts w:ascii="Arial" w:eastAsia="Calibri" w:hAnsi="Arial" w:cs="Arial"/>
          <w:b/>
          <w:sz w:val="22"/>
          <w:szCs w:val="22"/>
          <w:lang w:eastAsia="lt-LT"/>
        </w:rPr>
        <w:t xml:space="preserve">Tarptautinės </w:t>
      </w:r>
      <w:r w:rsidRPr="007C7D7E">
        <w:rPr>
          <w:rFonts w:ascii="Arial" w:eastAsia="Calibri" w:hAnsi="Arial" w:cs="Arial"/>
          <w:sz w:val="22"/>
          <w:szCs w:val="22"/>
          <w:lang w:eastAsia="lt-LT"/>
        </w:rPr>
        <w:t xml:space="preserve">ir </w:t>
      </w:r>
      <w:r w:rsidR="00ED5F6A" w:rsidRPr="007C7D7E">
        <w:rPr>
          <w:rFonts w:ascii="Arial" w:eastAsia="Calibri" w:hAnsi="Arial" w:cs="Arial"/>
          <w:sz w:val="22"/>
          <w:szCs w:val="22"/>
          <w:lang w:eastAsia="lt-LT"/>
        </w:rPr>
        <w:t xml:space="preserve">vietinės </w:t>
      </w:r>
      <w:r w:rsidRPr="007C7D7E">
        <w:rPr>
          <w:rFonts w:ascii="Arial" w:eastAsia="Calibri" w:hAnsi="Arial" w:cs="Arial"/>
          <w:sz w:val="22"/>
          <w:szCs w:val="22"/>
          <w:lang w:eastAsia="lt-LT"/>
        </w:rPr>
        <w:t xml:space="preserve">kilmės studentų mišinys yra labai naudingas, nes suteikia galimybę išsakyti skirtingas nuomones ir patirtį studijų kultūroje. Praktiniu požiūriu tam reikia </w:t>
      </w:r>
      <w:r w:rsidRPr="007C7D7E">
        <w:rPr>
          <w:rFonts w:ascii="Arial" w:eastAsia="Calibri" w:hAnsi="Arial" w:cs="Arial"/>
          <w:b/>
          <w:sz w:val="22"/>
          <w:szCs w:val="22"/>
          <w:lang w:eastAsia="lt-LT"/>
        </w:rPr>
        <w:t xml:space="preserve">papildomų išteklių </w:t>
      </w:r>
      <w:r w:rsidRPr="007C7D7E">
        <w:rPr>
          <w:rFonts w:ascii="Arial" w:eastAsia="Calibri" w:hAnsi="Arial" w:cs="Arial"/>
          <w:sz w:val="22"/>
          <w:szCs w:val="22"/>
          <w:lang w:eastAsia="lt-LT"/>
        </w:rPr>
        <w:t>(tokie klausimai kaip kalba ir visiškas paskaitų / instrukcijų / grįžtamojo ryšio vertimas ir tarpusavio mokymasis), kad būtų užtikrinta parama studentams. Dabartinis paramos lygis turėtų būti sustiprintas, kad būtų galima maksimaliai išnaudoti šios studentų grupės potencialą;</w:t>
      </w:r>
    </w:p>
    <w:p w14:paraId="29037AA3" w14:textId="6C0311F3" w:rsidR="00252BC0" w:rsidRPr="007C7D7E" w:rsidRDefault="00252BC0" w:rsidP="00252BC0">
      <w:pPr>
        <w:spacing w:before="240" w:after="240"/>
        <w:jc w:val="both"/>
        <w:rPr>
          <w:rFonts w:ascii="Arial" w:eastAsia="Calibri" w:hAnsi="Arial" w:cs="Arial"/>
          <w:sz w:val="22"/>
          <w:szCs w:val="22"/>
          <w:lang w:eastAsia="lt-LT"/>
        </w:rPr>
      </w:pPr>
      <w:r w:rsidRPr="007C7D7E">
        <w:rPr>
          <w:rFonts w:ascii="Arial" w:eastAsia="Calibri" w:hAnsi="Arial" w:cs="Arial"/>
          <w:sz w:val="22"/>
          <w:szCs w:val="22"/>
          <w:lang w:eastAsia="lt-LT"/>
        </w:rPr>
        <w:t xml:space="preserve">2. </w:t>
      </w:r>
      <w:r w:rsidRPr="007C7D7E">
        <w:rPr>
          <w:rFonts w:ascii="Arial" w:eastAsia="Calibri" w:hAnsi="Arial" w:cs="Arial"/>
          <w:b/>
          <w:sz w:val="22"/>
          <w:szCs w:val="22"/>
          <w:lang w:eastAsia="lt-LT"/>
        </w:rPr>
        <w:t xml:space="preserve">Patobulinta kokybės užtikrinimo </w:t>
      </w:r>
      <w:r w:rsidRPr="007C7D7E">
        <w:rPr>
          <w:rFonts w:ascii="Arial" w:eastAsia="Calibri" w:hAnsi="Arial" w:cs="Arial"/>
          <w:sz w:val="22"/>
          <w:szCs w:val="22"/>
          <w:lang w:eastAsia="lt-LT"/>
        </w:rPr>
        <w:t xml:space="preserve">sistema, pagal kurią kas penkerius metus ar maždaug kas penkerius metus būtų reguliariai prižiūrima ir apmąstoma programa, padėtų </w:t>
      </w:r>
      <w:r w:rsidR="00ED5F6A" w:rsidRPr="007C7D7E">
        <w:rPr>
          <w:rFonts w:ascii="Arial" w:eastAsia="Calibri" w:hAnsi="Arial" w:cs="Arial"/>
          <w:sz w:val="22"/>
          <w:szCs w:val="22"/>
          <w:lang w:eastAsia="lt-LT"/>
        </w:rPr>
        <w:t xml:space="preserve">aukštąjI </w:t>
      </w:r>
      <w:r w:rsidRPr="007C7D7E">
        <w:rPr>
          <w:rFonts w:ascii="Arial" w:eastAsia="Calibri" w:hAnsi="Arial" w:cs="Arial"/>
          <w:sz w:val="22"/>
          <w:szCs w:val="22"/>
          <w:lang w:eastAsia="lt-LT"/>
        </w:rPr>
        <w:t>mokyklai nustatyti ilgalaikę viziją. Ji galėtų būti išplėsta ir papildyta jau veikiančia grupe, kurią sudarytų universiteto akademikai ir išorės mokslininkai bei praktikai;</w:t>
      </w:r>
    </w:p>
    <w:p w14:paraId="05847B29" w14:textId="02EAF62D" w:rsidR="00252BC0" w:rsidRPr="007C7D7E" w:rsidRDefault="00252BC0" w:rsidP="00252BC0">
      <w:pPr>
        <w:spacing w:before="240" w:after="240"/>
        <w:jc w:val="both"/>
        <w:rPr>
          <w:rFonts w:ascii="Arial" w:eastAsia="Calibri" w:hAnsi="Arial" w:cs="Arial"/>
          <w:sz w:val="22"/>
          <w:szCs w:val="22"/>
          <w:lang w:eastAsia="lt-LT"/>
        </w:rPr>
      </w:pPr>
      <w:r w:rsidRPr="007C7D7E">
        <w:rPr>
          <w:rFonts w:ascii="Arial" w:eastAsia="Calibri" w:hAnsi="Arial" w:cs="Arial"/>
          <w:sz w:val="22"/>
          <w:szCs w:val="22"/>
          <w:lang w:eastAsia="lt-LT"/>
        </w:rPr>
        <w:t>3.</w:t>
      </w:r>
      <w:r w:rsidRPr="007C7D7E">
        <w:rPr>
          <w:rFonts w:ascii="Arial" w:eastAsia="Calibri" w:hAnsi="Arial" w:cs="Arial"/>
          <w:b/>
          <w:sz w:val="22"/>
          <w:szCs w:val="22"/>
          <w:lang w:eastAsia="lt-LT"/>
        </w:rPr>
        <w:t xml:space="preserve"> Eksperimentavimas su mokymo metodais. </w:t>
      </w:r>
      <w:r w:rsidRPr="007C7D7E">
        <w:rPr>
          <w:rFonts w:ascii="Arial" w:eastAsia="Calibri" w:hAnsi="Arial" w:cs="Arial"/>
          <w:sz w:val="22"/>
          <w:szCs w:val="22"/>
          <w:lang w:eastAsia="lt-LT"/>
        </w:rPr>
        <w:t xml:space="preserve">Skatinti </w:t>
      </w:r>
      <w:r w:rsidR="00ED5F6A" w:rsidRPr="007C7D7E">
        <w:rPr>
          <w:rFonts w:ascii="Arial" w:eastAsia="Calibri" w:hAnsi="Arial" w:cs="Arial"/>
          <w:sz w:val="22"/>
          <w:szCs w:val="22"/>
          <w:lang w:eastAsia="lt-LT"/>
        </w:rPr>
        <w:t>dėstytojus</w:t>
      </w:r>
      <w:r w:rsidRPr="007C7D7E">
        <w:rPr>
          <w:rFonts w:ascii="Arial" w:eastAsia="Calibri" w:hAnsi="Arial" w:cs="Arial"/>
          <w:sz w:val="22"/>
          <w:szCs w:val="22"/>
          <w:lang w:eastAsia="lt-LT"/>
        </w:rPr>
        <w:t xml:space="preserve"> labiau įsitraukti į pedagoginių metodų tyrimus. Ypač studijų metodų srityje, kad būtų galima tvirtai diskutuoti apie </w:t>
      </w:r>
      <w:r w:rsidR="00ED5F6A" w:rsidRPr="007C7D7E">
        <w:rPr>
          <w:rFonts w:ascii="Arial" w:eastAsia="Calibri" w:hAnsi="Arial" w:cs="Arial"/>
          <w:sz w:val="22"/>
          <w:szCs w:val="22"/>
          <w:lang w:eastAsia="lt-LT"/>
        </w:rPr>
        <w:t xml:space="preserve">mokymo </w:t>
      </w:r>
      <w:r w:rsidRPr="007C7D7E">
        <w:rPr>
          <w:rFonts w:ascii="Arial" w:eastAsia="Calibri" w:hAnsi="Arial" w:cs="Arial"/>
          <w:sz w:val="22"/>
          <w:szCs w:val="22"/>
          <w:lang w:eastAsia="lt-LT"/>
        </w:rPr>
        <w:t xml:space="preserve"> metodiką. Laiko šiems eksperimentams suteikimas yra problema, tačiau ar yra būdų, kaip darbuotojai galėtų dar labiau išplėsti savo supratimą apie pedagogiką ir pedagoginius tyrimus, kad būtų paspartintos kai kurios geros iniciatyvos, kurias</w:t>
      </w:r>
      <w:r w:rsidR="00ED5F6A" w:rsidRPr="007C7D7E">
        <w:rPr>
          <w:rFonts w:ascii="Arial" w:eastAsia="Calibri" w:hAnsi="Arial" w:cs="Arial"/>
          <w:sz w:val="22"/>
          <w:szCs w:val="22"/>
          <w:lang w:eastAsia="lt-LT"/>
        </w:rPr>
        <w:t xml:space="preserve"> aukštoji</w:t>
      </w:r>
      <w:r w:rsidRPr="007C7D7E">
        <w:rPr>
          <w:rFonts w:ascii="Arial" w:eastAsia="Calibri" w:hAnsi="Arial" w:cs="Arial"/>
          <w:sz w:val="22"/>
          <w:szCs w:val="22"/>
          <w:lang w:eastAsia="lt-LT"/>
        </w:rPr>
        <w:t xml:space="preserve"> </w:t>
      </w:r>
      <w:r w:rsidR="00ED5F6A" w:rsidRPr="007C7D7E">
        <w:rPr>
          <w:rFonts w:ascii="Arial" w:eastAsia="Calibri" w:hAnsi="Arial" w:cs="Arial"/>
          <w:sz w:val="22"/>
          <w:szCs w:val="22"/>
          <w:lang w:eastAsia="lt-LT"/>
        </w:rPr>
        <w:t>m</w:t>
      </w:r>
      <w:r w:rsidRPr="007C7D7E">
        <w:rPr>
          <w:rFonts w:ascii="Arial" w:eastAsia="Calibri" w:hAnsi="Arial" w:cs="Arial"/>
          <w:sz w:val="22"/>
          <w:szCs w:val="22"/>
          <w:lang w:eastAsia="lt-LT"/>
        </w:rPr>
        <w:t>okykla šiuo metu įgyvendina. Tai leistų įgyti kritinę distanciją mokymo metodų atžvilgiu;</w:t>
      </w:r>
    </w:p>
    <w:p w14:paraId="4675935C" w14:textId="3E20156E" w:rsidR="00252BC0" w:rsidRPr="007C7D7E" w:rsidRDefault="00252BC0" w:rsidP="00252BC0">
      <w:pPr>
        <w:spacing w:before="240" w:after="240"/>
        <w:jc w:val="both"/>
        <w:rPr>
          <w:rFonts w:ascii="Arial" w:eastAsia="Calibri" w:hAnsi="Arial" w:cs="Arial"/>
          <w:sz w:val="22"/>
          <w:szCs w:val="22"/>
          <w:lang w:eastAsia="lt-LT"/>
        </w:rPr>
      </w:pPr>
      <w:r w:rsidRPr="007C7D7E">
        <w:rPr>
          <w:rFonts w:ascii="Arial" w:eastAsia="Calibri" w:hAnsi="Arial" w:cs="Arial"/>
          <w:sz w:val="22"/>
          <w:szCs w:val="22"/>
          <w:lang w:eastAsia="lt-LT"/>
        </w:rPr>
        <w:t xml:space="preserve">4. </w:t>
      </w:r>
      <w:r w:rsidRPr="007C7D7E">
        <w:rPr>
          <w:rFonts w:ascii="Arial" w:eastAsia="Calibri" w:hAnsi="Arial" w:cs="Arial"/>
          <w:b/>
          <w:sz w:val="22"/>
          <w:szCs w:val="22"/>
          <w:lang w:eastAsia="lt-LT"/>
        </w:rPr>
        <w:t xml:space="preserve">Grįžtamasis ryšys apie </w:t>
      </w:r>
      <w:r w:rsidRPr="007C7D7E">
        <w:rPr>
          <w:rFonts w:ascii="Arial" w:eastAsia="Calibri" w:hAnsi="Arial" w:cs="Arial"/>
          <w:sz w:val="22"/>
          <w:szCs w:val="22"/>
          <w:lang w:eastAsia="lt-LT"/>
        </w:rPr>
        <w:t xml:space="preserve">projektinį darbą gali būti naudojamas mokymui ir mokymuisi paremti tiek </w:t>
      </w:r>
      <w:r w:rsidR="00ED5F6A" w:rsidRPr="007C7D7E">
        <w:rPr>
          <w:rFonts w:ascii="Arial" w:eastAsia="Calibri" w:hAnsi="Arial" w:cs="Arial"/>
          <w:sz w:val="22"/>
          <w:szCs w:val="22"/>
          <w:lang w:eastAsia="lt-LT"/>
        </w:rPr>
        <w:t>studentų</w:t>
      </w:r>
      <w:r w:rsidRPr="007C7D7E">
        <w:rPr>
          <w:rFonts w:ascii="Arial" w:eastAsia="Calibri" w:hAnsi="Arial" w:cs="Arial"/>
          <w:sz w:val="22"/>
          <w:szCs w:val="22"/>
          <w:lang w:eastAsia="lt-LT"/>
        </w:rPr>
        <w:t xml:space="preserve"> mokymosi pristatyti savo darbą, tiek gebėjimo kritiškai mąstyti prasme. </w:t>
      </w:r>
      <w:r w:rsidR="00ED5F6A" w:rsidRPr="007C7D7E">
        <w:rPr>
          <w:rFonts w:ascii="Arial" w:eastAsia="Calibri" w:hAnsi="Arial" w:cs="Arial"/>
          <w:sz w:val="22"/>
          <w:szCs w:val="22"/>
          <w:lang w:eastAsia="lt-LT"/>
        </w:rPr>
        <w:t>Studentams</w:t>
      </w:r>
      <w:r w:rsidRPr="007C7D7E">
        <w:rPr>
          <w:rFonts w:ascii="Arial" w:eastAsia="Calibri" w:hAnsi="Arial" w:cs="Arial"/>
          <w:sz w:val="22"/>
          <w:szCs w:val="22"/>
          <w:lang w:eastAsia="lt-LT"/>
        </w:rPr>
        <w:t xml:space="preserve"> reikalingi įgūdžiai komentuoti vieni kitų darbus yra svarbūs tiek kalbant apie tarpusavio mokymąsi, tiek ugdant </w:t>
      </w:r>
      <w:r w:rsidR="00ED5F6A" w:rsidRPr="007C7D7E">
        <w:rPr>
          <w:rFonts w:ascii="Arial" w:eastAsia="Calibri" w:hAnsi="Arial" w:cs="Arial"/>
          <w:sz w:val="22"/>
          <w:szCs w:val="22"/>
          <w:lang w:eastAsia="lt-LT"/>
        </w:rPr>
        <w:t>studentų</w:t>
      </w:r>
      <w:r w:rsidRPr="007C7D7E">
        <w:rPr>
          <w:rFonts w:ascii="Arial" w:eastAsia="Calibri" w:hAnsi="Arial" w:cs="Arial"/>
          <w:sz w:val="22"/>
          <w:szCs w:val="22"/>
          <w:lang w:eastAsia="lt-LT"/>
        </w:rPr>
        <w:t xml:space="preserve"> kritinio mąstymo įgūdžius;</w:t>
      </w:r>
    </w:p>
    <w:p w14:paraId="27A3047E" w14:textId="2C00FBF5" w:rsidR="00252BC0" w:rsidRPr="007C7D7E" w:rsidRDefault="00252BC0" w:rsidP="00252BC0">
      <w:pPr>
        <w:spacing w:before="240" w:after="240"/>
        <w:jc w:val="both"/>
        <w:rPr>
          <w:rFonts w:ascii="Arial" w:eastAsia="Calibri" w:hAnsi="Arial" w:cs="Arial"/>
          <w:sz w:val="22"/>
          <w:szCs w:val="22"/>
          <w:lang w:eastAsia="lt-LT"/>
        </w:rPr>
      </w:pPr>
      <w:r w:rsidRPr="007C7D7E">
        <w:rPr>
          <w:rFonts w:ascii="Arial" w:eastAsia="Calibri" w:hAnsi="Arial" w:cs="Arial"/>
          <w:sz w:val="22"/>
          <w:szCs w:val="22"/>
          <w:lang w:eastAsia="lt-LT"/>
        </w:rPr>
        <w:t xml:space="preserve">5. Labiau plėtoti </w:t>
      </w:r>
      <w:r w:rsidRPr="007C7D7E">
        <w:rPr>
          <w:rFonts w:ascii="Arial" w:eastAsia="Calibri" w:hAnsi="Arial" w:cs="Arial"/>
          <w:b/>
          <w:sz w:val="22"/>
          <w:szCs w:val="22"/>
          <w:lang w:eastAsia="lt-LT"/>
        </w:rPr>
        <w:t xml:space="preserve">tarpdisciplininio </w:t>
      </w:r>
      <w:r w:rsidRPr="007C7D7E">
        <w:rPr>
          <w:rFonts w:ascii="Arial" w:eastAsia="Calibri" w:hAnsi="Arial" w:cs="Arial"/>
          <w:sz w:val="22"/>
          <w:szCs w:val="22"/>
          <w:lang w:eastAsia="lt-LT"/>
        </w:rPr>
        <w:t xml:space="preserve">projektinio darbo ir mokslinių tyrimų potencialą. Yra galimybė toliau plėtoti šį programos aspektą. </w:t>
      </w:r>
      <w:r w:rsidR="00ED5F6A" w:rsidRPr="007C7D7E">
        <w:rPr>
          <w:rFonts w:ascii="Arial" w:eastAsia="Calibri" w:hAnsi="Arial" w:cs="Arial"/>
          <w:sz w:val="22"/>
          <w:szCs w:val="22"/>
          <w:lang w:eastAsia="lt-LT"/>
        </w:rPr>
        <w:t>Studentai</w:t>
      </w:r>
      <w:r w:rsidRPr="007C7D7E">
        <w:rPr>
          <w:rFonts w:ascii="Arial" w:eastAsia="Calibri" w:hAnsi="Arial" w:cs="Arial"/>
          <w:sz w:val="22"/>
          <w:szCs w:val="22"/>
          <w:lang w:eastAsia="lt-LT"/>
        </w:rPr>
        <w:t xml:space="preserve"> galėtų įsitraukti į kitas disciplinas, pavyzdžiui, inžineriją, kad atspindėtų realų mokymąsi ir įsitrauktų į gilesnį mokymąsi;</w:t>
      </w:r>
    </w:p>
    <w:p w14:paraId="33F027F9" w14:textId="49F5EB64" w:rsidR="00252BC0" w:rsidRPr="007C7D7E" w:rsidRDefault="00252BC0" w:rsidP="00252BC0">
      <w:pPr>
        <w:spacing w:before="240" w:after="240"/>
        <w:jc w:val="both"/>
        <w:rPr>
          <w:rFonts w:ascii="Arial" w:eastAsia="Calibri" w:hAnsi="Arial" w:cs="Arial"/>
          <w:sz w:val="22"/>
          <w:szCs w:val="22"/>
          <w:lang w:eastAsia="lt-LT"/>
        </w:rPr>
      </w:pPr>
      <w:r w:rsidRPr="007C7D7E">
        <w:rPr>
          <w:rFonts w:ascii="Arial" w:eastAsia="Calibri" w:hAnsi="Arial" w:cs="Arial"/>
          <w:sz w:val="22"/>
          <w:szCs w:val="22"/>
          <w:lang w:eastAsia="lt-LT"/>
        </w:rPr>
        <w:t xml:space="preserve">6. </w:t>
      </w:r>
      <w:r w:rsidRPr="007C7D7E">
        <w:rPr>
          <w:rFonts w:ascii="Arial" w:eastAsia="Calibri" w:hAnsi="Arial" w:cs="Arial"/>
          <w:b/>
          <w:sz w:val="22"/>
          <w:szCs w:val="22"/>
          <w:lang w:eastAsia="lt-LT"/>
        </w:rPr>
        <w:t xml:space="preserve">Daugiau projektų su Bendrijos partneriais </w:t>
      </w:r>
      <w:r w:rsidRPr="007C7D7E">
        <w:rPr>
          <w:rFonts w:ascii="Arial" w:eastAsia="Calibri" w:hAnsi="Arial" w:cs="Arial"/>
          <w:sz w:val="22"/>
          <w:szCs w:val="22"/>
          <w:lang w:eastAsia="lt-LT"/>
        </w:rPr>
        <w:t xml:space="preserve">- ypač Vilniaus miestas galėtų būti geras partneris, su kuriuo būtų galima daugiau dirbti. Studentams ir darbuotojams būtų naudinga, kad studentai mokytųsi kartu su bendruomenėmis. Egzistuoja daug mokymosi pagal tarnybą modelių, kuriais </w:t>
      </w:r>
      <w:r w:rsidR="00ED5F6A" w:rsidRPr="007C7D7E">
        <w:rPr>
          <w:rFonts w:ascii="Arial" w:eastAsia="Calibri" w:hAnsi="Arial" w:cs="Arial"/>
          <w:sz w:val="22"/>
          <w:szCs w:val="22"/>
          <w:lang w:eastAsia="lt-LT"/>
        </w:rPr>
        <w:t xml:space="preserve">aukštoji </w:t>
      </w:r>
      <w:r w:rsidRPr="007C7D7E">
        <w:rPr>
          <w:rFonts w:ascii="Arial" w:eastAsia="Calibri" w:hAnsi="Arial" w:cs="Arial"/>
          <w:sz w:val="22"/>
          <w:szCs w:val="22"/>
          <w:lang w:eastAsia="lt-LT"/>
        </w:rPr>
        <w:t>mokykla galėtų pasinaudoti kaip šablonu ir įtraukti tai į programą;</w:t>
      </w:r>
    </w:p>
    <w:p w14:paraId="1F3A38E7" w14:textId="36E3B7C2" w:rsidR="00252BC0" w:rsidRPr="007C7D7E" w:rsidRDefault="00252BC0" w:rsidP="00252BC0">
      <w:pPr>
        <w:spacing w:before="240" w:after="240"/>
        <w:jc w:val="both"/>
        <w:rPr>
          <w:rFonts w:ascii="Arial" w:eastAsia="Calibri" w:hAnsi="Arial" w:cs="Arial"/>
          <w:sz w:val="22"/>
          <w:szCs w:val="22"/>
          <w:lang w:eastAsia="lt-LT"/>
        </w:rPr>
      </w:pPr>
      <w:r w:rsidRPr="007C7D7E">
        <w:rPr>
          <w:rFonts w:ascii="Arial" w:eastAsia="Calibri" w:hAnsi="Arial" w:cs="Arial"/>
          <w:sz w:val="22"/>
          <w:szCs w:val="22"/>
          <w:lang w:eastAsia="lt-LT"/>
        </w:rPr>
        <w:t xml:space="preserve">7. </w:t>
      </w:r>
      <w:r w:rsidR="00ED5F6A" w:rsidRPr="007C7D7E">
        <w:rPr>
          <w:rFonts w:ascii="Arial" w:eastAsia="Calibri" w:hAnsi="Arial" w:cs="Arial"/>
          <w:sz w:val="22"/>
          <w:szCs w:val="22"/>
          <w:lang w:eastAsia="lt-LT"/>
        </w:rPr>
        <w:t>Aukštoji m</w:t>
      </w:r>
      <w:r w:rsidRPr="007C7D7E">
        <w:rPr>
          <w:rFonts w:ascii="Arial" w:eastAsia="Calibri" w:hAnsi="Arial" w:cs="Arial"/>
          <w:sz w:val="22"/>
          <w:szCs w:val="22"/>
          <w:lang w:eastAsia="lt-LT"/>
        </w:rPr>
        <w:t xml:space="preserve">okykla rengia konferencijas, kurios yra naudingos vietos profesijos atstovams. Šių konferencijų temos galėtų būti pakeistos, kad į jas būtų įtraukta daugiau temų, tiesiogiai susijusių su profesijos poreikiais. </w:t>
      </w:r>
      <w:r w:rsidR="00ED5F6A" w:rsidRPr="007C7D7E">
        <w:rPr>
          <w:rFonts w:ascii="Arial" w:eastAsia="Calibri" w:hAnsi="Arial" w:cs="Arial"/>
          <w:sz w:val="22"/>
          <w:szCs w:val="22"/>
          <w:lang w:eastAsia="lt-LT"/>
        </w:rPr>
        <w:t>Aukštoji m</w:t>
      </w:r>
      <w:r w:rsidRPr="007C7D7E">
        <w:rPr>
          <w:rFonts w:ascii="Arial" w:eastAsia="Calibri" w:hAnsi="Arial" w:cs="Arial"/>
          <w:sz w:val="22"/>
          <w:szCs w:val="22"/>
          <w:lang w:eastAsia="lt-LT"/>
        </w:rPr>
        <w:t xml:space="preserve">okykla galėtų būti profesijos atstovų žinių saugykla ir remti jų </w:t>
      </w:r>
      <w:r w:rsidRPr="007C7D7E">
        <w:rPr>
          <w:rFonts w:ascii="Arial" w:eastAsia="Calibri" w:hAnsi="Arial" w:cs="Arial"/>
          <w:b/>
          <w:sz w:val="22"/>
          <w:szCs w:val="22"/>
          <w:lang w:eastAsia="lt-LT"/>
        </w:rPr>
        <w:t>kvalifikacijos kėlimą</w:t>
      </w:r>
      <w:r w:rsidRPr="007C7D7E">
        <w:rPr>
          <w:rFonts w:ascii="Arial" w:eastAsia="Calibri" w:hAnsi="Arial" w:cs="Arial"/>
          <w:sz w:val="22"/>
          <w:szCs w:val="22"/>
          <w:lang w:eastAsia="lt-LT"/>
        </w:rPr>
        <w:t>, o tai dar labiau sustiprintų jų ryšį su vietos profesija;</w:t>
      </w:r>
    </w:p>
    <w:p w14:paraId="17A5A74C" w14:textId="34974E81" w:rsidR="00252BC0" w:rsidRPr="007C7D7E" w:rsidRDefault="00252BC0" w:rsidP="00252BC0">
      <w:pPr>
        <w:spacing w:before="240" w:after="240"/>
        <w:jc w:val="both"/>
        <w:rPr>
          <w:rFonts w:ascii="Arial" w:eastAsia="Calibri" w:hAnsi="Arial" w:cs="Arial"/>
          <w:sz w:val="22"/>
          <w:szCs w:val="22"/>
          <w:lang w:eastAsia="lt-LT"/>
        </w:rPr>
      </w:pPr>
      <w:r w:rsidRPr="007C7D7E">
        <w:rPr>
          <w:rFonts w:ascii="Arial" w:eastAsia="Calibri" w:hAnsi="Arial" w:cs="Arial"/>
          <w:sz w:val="22"/>
          <w:szCs w:val="22"/>
          <w:lang w:eastAsia="lt-LT"/>
        </w:rPr>
        <w:t>8. Reikia stiprinti studentams teikiamą</w:t>
      </w:r>
      <w:r w:rsidRPr="007C7D7E">
        <w:rPr>
          <w:rFonts w:ascii="Arial" w:eastAsia="Calibri" w:hAnsi="Arial" w:cs="Arial"/>
          <w:b/>
          <w:sz w:val="22"/>
          <w:szCs w:val="22"/>
          <w:lang w:eastAsia="lt-LT"/>
        </w:rPr>
        <w:t xml:space="preserve"> laiko valdymo paramą.</w:t>
      </w:r>
      <w:r w:rsidRPr="007C7D7E">
        <w:rPr>
          <w:rFonts w:ascii="Arial" w:eastAsia="Calibri" w:hAnsi="Arial" w:cs="Arial"/>
          <w:sz w:val="22"/>
          <w:szCs w:val="22"/>
          <w:lang w:eastAsia="lt-LT"/>
        </w:rPr>
        <w:t xml:space="preserve"> Kai kurių metų </w:t>
      </w:r>
      <w:r w:rsidR="00ED5F6A" w:rsidRPr="007C7D7E">
        <w:rPr>
          <w:rFonts w:ascii="Arial" w:eastAsia="Calibri" w:hAnsi="Arial" w:cs="Arial"/>
          <w:sz w:val="22"/>
          <w:szCs w:val="22"/>
          <w:lang w:eastAsia="lt-LT"/>
        </w:rPr>
        <w:t>studentai</w:t>
      </w:r>
      <w:r w:rsidRPr="007C7D7E">
        <w:rPr>
          <w:rFonts w:ascii="Arial" w:eastAsia="Calibri" w:hAnsi="Arial" w:cs="Arial"/>
          <w:sz w:val="22"/>
          <w:szCs w:val="22"/>
          <w:lang w:eastAsia="lt-LT"/>
        </w:rPr>
        <w:t xml:space="preserve"> sunkiai susidoroja su darbo krūviu. Šią problemą galima spręsti mokslo metų pradžioje surengiant darbuotojų susitikimą, kuriame būtų išsamiai apžvelgtas vertinimo tvarkaraštis ir patikrinti moduliai bei darbo krūvis;</w:t>
      </w:r>
    </w:p>
    <w:p w14:paraId="490FDCFC" w14:textId="77777777" w:rsidR="00252BC0" w:rsidRPr="007C7D7E" w:rsidRDefault="00252BC0" w:rsidP="00252BC0">
      <w:pPr>
        <w:spacing w:before="240" w:after="240"/>
        <w:jc w:val="both"/>
        <w:rPr>
          <w:rFonts w:ascii="Arial" w:eastAsia="Calibri" w:hAnsi="Arial" w:cs="Arial"/>
          <w:sz w:val="22"/>
          <w:szCs w:val="22"/>
          <w:lang w:eastAsia="lt-LT"/>
        </w:rPr>
      </w:pPr>
      <w:r w:rsidRPr="007C7D7E">
        <w:rPr>
          <w:rFonts w:ascii="Arial" w:eastAsia="Calibri" w:hAnsi="Arial" w:cs="Arial"/>
          <w:sz w:val="22"/>
          <w:szCs w:val="22"/>
          <w:lang w:eastAsia="lt-LT"/>
        </w:rPr>
        <w:t xml:space="preserve">9. Dabartinį </w:t>
      </w:r>
      <w:r w:rsidRPr="007C7D7E">
        <w:rPr>
          <w:rFonts w:ascii="Arial" w:eastAsia="Calibri" w:hAnsi="Arial" w:cs="Arial"/>
          <w:b/>
          <w:sz w:val="22"/>
          <w:szCs w:val="22"/>
          <w:lang w:eastAsia="lt-LT"/>
        </w:rPr>
        <w:t xml:space="preserve">visą darbo dieną dirbančių ir ne visą darbo dieną dirbančių </w:t>
      </w:r>
      <w:r w:rsidRPr="007C7D7E">
        <w:rPr>
          <w:rFonts w:ascii="Arial" w:eastAsia="Calibri" w:hAnsi="Arial" w:cs="Arial"/>
          <w:sz w:val="22"/>
          <w:szCs w:val="22"/>
          <w:lang w:eastAsia="lt-LT"/>
        </w:rPr>
        <w:t xml:space="preserve">akademinių ir praktiškai dirbančių darbuotojų </w:t>
      </w:r>
      <w:r w:rsidRPr="007C7D7E">
        <w:rPr>
          <w:rFonts w:ascii="Arial" w:eastAsia="Calibri" w:hAnsi="Arial" w:cs="Arial"/>
          <w:b/>
          <w:sz w:val="22"/>
          <w:szCs w:val="22"/>
          <w:lang w:eastAsia="lt-LT"/>
        </w:rPr>
        <w:t xml:space="preserve">derinį </w:t>
      </w:r>
      <w:r w:rsidRPr="007C7D7E">
        <w:rPr>
          <w:rFonts w:ascii="Arial" w:eastAsia="Calibri" w:hAnsi="Arial" w:cs="Arial"/>
          <w:sz w:val="22"/>
          <w:szCs w:val="22"/>
          <w:lang w:eastAsia="lt-LT"/>
        </w:rPr>
        <w:t>galima dar labiau patobulinti ieškant trumpalaikių sutarčių su praktiškai dirbančiais darbuotojais, kad jie galėtų atvykti trumpesniam laikui ir semestrui, siekiant užtikrinti ryšį su pramone ir praktinį studijų projektų aspektą;</w:t>
      </w:r>
    </w:p>
    <w:p w14:paraId="009D893E" w14:textId="77777777" w:rsidR="00252BC0" w:rsidRPr="007C7D7E" w:rsidRDefault="00252BC0" w:rsidP="00252BC0">
      <w:pPr>
        <w:spacing w:before="240" w:after="240"/>
        <w:jc w:val="both"/>
        <w:rPr>
          <w:rFonts w:ascii="Arial" w:eastAsia="Calibri" w:hAnsi="Arial" w:cs="Arial"/>
          <w:sz w:val="22"/>
          <w:szCs w:val="22"/>
          <w:lang w:eastAsia="lt-LT"/>
        </w:rPr>
      </w:pPr>
      <w:r w:rsidRPr="007C7D7E">
        <w:rPr>
          <w:rFonts w:ascii="Arial" w:eastAsia="Calibri" w:hAnsi="Arial" w:cs="Arial"/>
          <w:sz w:val="22"/>
          <w:szCs w:val="22"/>
          <w:lang w:eastAsia="lt-LT"/>
        </w:rPr>
        <w:t xml:space="preserve">10. </w:t>
      </w:r>
      <w:r w:rsidRPr="007C7D7E">
        <w:rPr>
          <w:rFonts w:ascii="Arial" w:eastAsia="Calibri" w:hAnsi="Arial" w:cs="Arial"/>
          <w:b/>
          <w:sz w:val="22"/>
          <w:szCs w:val="22"/>
          <w:lang w:eastAsia="lt-LT"/>
        </w:rPr>
        <w:t xml:space="preserve">Išteklių valdymas </w:t>
      </w:r>
      <w:r w:rsidRPr="007C7D7E">
        <w:rPr>
          <w:rFonts w:ascii="Arial" w:eastAsia="Calibri" w:hAnsi="Arial" w:cs="Arial"/>
          <w:sz w:val="22"/>
          <w:szCs w:val="22"/>
          <w:lang w:eastAsia="lt-LT"/>
        </w:rPr>
        <w:t>galėtų būti peržiūrėtas, kad būtų daugiau investuojama į spausdintuvus ir medžiagas. Programoje galima daugiau naudoti dirbtinį intelektą ir kompiuterinį dizainą.</w:t>
      </w:r>
    </w:p>
    <w:p w14:paraId="66AB819A" w14:textId="77777777" w:rsidR="009E3F5C" w:rsidRPr="007C7D7E" w:rsidRDefault="009E3F5C" w:rsidP="009E3F5C">
      <w:pPr>
        <w:spacing w:line="276" w:lineRule="auto"/>
        <w:rPr>
          <w:rFonts w:ascii="Arial" w:hAnsi="Arial" w:cs="Arial"/>
          <w:b/>
          <w:bCs/>
          <w:color w:val="136C73"/>
          <w:sz w:val="22"/>
          <w:szCs w:val="22"/>
        </w:rPr>
      </w:pPr>
    </w:p>
    <w:p w14:paraId="3B6AAD20" w14:textId="45885CDE" w:rsidR="00291AB7" w:rsidRPr="007C7D7E" w:rsidRDefault="00291AB7" w:rsidP="00A32D18">
      <w:pPr>
        <w:spacing w:line="276" w:lineRule="auto"/>
        <w:jc w:val="both"/>
        <w:rPr>
          <w:rFonts w:ascii="Arial" w:hAnsi="Arial" w:cs="Arial"/>
          <w:b/>
          <w:bCs/>
          <w:color w:val="136C73"/>
          <w:sz w:val="36"/>
          <w:szCs w:val="36"/>
        </w:rPr>
      </w:pPr>
      <w:r w:rsidRPr="007C7D7E">
        <w:rPr>
          <w:rFonts w:ascii="Arial" w:hAnsi="Arial" w:cs="Arial"/>
          <w:b/>
          <w:bCs/>
          <w:color w:val="136C73"/>
          <w:sz w:val="36"/>
          <w:szCs w:val="36"/>
        </w:rPr>
        <w:br w:type="page"/>
      </w:r>
    </w:p>
    <w:p w14:paraId="09529A7C" w14:textId="4B2B3EE6" w:rsidR="00291AB7" w:rsidRPr="00535C59" w:rsidRDefault="00F468FC" w:rsidP="00F468FC">
      <w:pPr>
        <w:spacing w:line="276" w:lineRule="auto"/>
        <w:jc w:val="center"/>
        <w:rPr>
          <w:rFonts w:ascii="Arial" w:eastAsia="Calibri" w:hAnsi="Arial" w:cs="Arial"/>
          <w:color w:val="5B0009"/>
          <w:sz w:val="32"/>
          <w:szCs w:val="32"/>
          <w:lang w:val="en-GB" w:eastAsia="lt-LT"/>
        </w:rPr>
      </w:pPr>
      <w:r w:rsidRPr="00535C59">
        <w:rPr>
          <w:rFonts w:ascii="Arial" w:hAnsi="Arial" w:cs="Arial"/>
          <w:b/>
          <w:bCs/>
          <w:color w:val="5B0009"/>
          <w:sz w:val="32"/>
          <w:szCs w:val="32"/>
        </w:rPr>
        <w:lastRenderedPageBreak/>
        <w:t>IŠSKIRTINĖS KOKYBĖS PAVYZDŽIAI</w:t>
      </w:r>
    </w:p>
    <w:p w14:paraId="40FD44CA" w14:textId="6132B7BA" w:rsidR="00291AB7" w:rsidRPr="002D0027" w:rsidRDefault="00291AB7" w:rsidP="00291AB7">
      <w:pPr>
        <w:spacing w:line="276" w:lineRule="auto"/>
        <w:rPr>
          <w:rFonts w:ascii="Arial" w:eastAsia="Calibri" w:hAnsi="Arial" w:cs="Arial"/>
          <w:szCs w:val="22"/>
          <w:lang w:val="en-GB" w:eastAsia="lt-LT"/>
        </w:rPr>
      </w:pPr>
    </w:p>
    <w:p w14:paraId="6CC84D46" w14:textId="07E06CA3" w:rsidR="00252BC0" w:rsidRPr="007C7D7E" w:rsidRDefault="00252BC0" w:rsidP="00252BC0">
      <w:pPr>
        <w:spacing w:before="240" w:after="240"/>
        <w:jc w:val="both"/>
        <w:rPr>
          <w:rFonts w:ascii="Arial" w:eastAsia="Calibri" w:hAnsi="Arial" w:cs="Arial"/>
          <w:sz w:val="22"/>
          <w:szCs w:val="22"/>
          <w:lang w:eastAsia="lt-LT"/>
        </w:rPr>
      </w:pPr>
      <w:r w:rsidRPr="007C7D7E">
        <w:rPr>
          <w:rFonts w:ascii="Arial" w:eastAsia="Calibri" w:hAnsi="Arial" w:cs="Arial"/>
          <w:sz w:val="22"/>
          <w:szCs w:val="22"/>
          <w:lang w:eastAsia="lt-LT"/>
        </w:rPr>
        <w:t xml:space="preserve">1. </w:t>
      </w:r>
      <w:r w:rsidRPr="007C7D7E">
        <w:rPr>
          <w:rFonts w:ascii="Arial" w:eastAsia="Calibri" w:hAnsi="Arial" w:cs="Arial"/>
          <w:b/>
          <w:sz w:val="22"/>
          <w:szCs w:val="22"/>
          <w:lang w:eastAsia="lt-LT"/>
        </w:rPr>
        <w:t xml:space="preserve">Įsitraukimas į bendruomenių projektus </w:t>
      </w:r>
      <w:r w:rsidRPr="007C7D7E">
        <w:rPr>
          <w:rFonts w:ascii="Arial" w:eastAsia="Calibri" w:hAnsi="Arial" w:cs="Arial"/>
          <w:sz w:val="22"/>
          <w:szCs w:val="22"/>
          <w:lang w:eastAsia="lt-LT"/>
        </w:rPr>
        <w:t xml:space="preserve">parodė, kad </w:t>
      </w:r>
      <w:r w:rsidR="00ED5F6A" w:rsidRPr="007C7D7E">
        <w:rPr>
          <w:rFonts w:ascii="Arial" w:eastAsia="Calibri" w:hAnsi="Arial" w:cs="Arial"/>
          <w:sz w:val="22"/>
          <w:szCs w:val="22"/>
          <w:lang w:eastAsia="lt-LT"/>
        </w:rPr>
        <w:t>studentų</w:t>
      </w:r>
      <w:r w:rsidRPr="007C7D7E">
        <w:rPr>
          <w:rFonts w:ascii="Arial" w:eastAsia="Calibri" w:hAnsi="Arial" w:cs="Arial"/>
          <w:sz w:val="22"/>
          <w:szCs w:val="22"/>
          <w:lang w:eastAsia="lt-LT"/>
        </w:rPr>
        <w:t xml:space="preserve"> įgytos žinios yra vertingos jų mokymuisi ir profesiniam tobulėjimui;</w:t>
      </w:r>
    </w:p>
    <w:p w14:paraId="5B4974E8" w14:textId="51BFE697" w:rsidR="00252BC0" w:rsidRPr="007C7D7E" w:rsidRDefault="00252BC0" w:rsidP="00252BC0">
      <w:pPr>
        <w:spacing w:before="240" w:after="240"/>
        <w:jc w:val="both"/>
        <w:rPr>
          <w:rFonts w:ascii="Arial" w:eastAsia="Calibri" w:hAnsi="Arial" w:cs="Arial"/>
          <w:sz w:val="22"/>
          <w:szCs w:val="22"/>
          <w:lang w:eastAsia="lt-LT"/>
        </w:rPr>
      </w:pPr>
      <w:r w:rsidRPr="007C7D7E">
        <w:rPr>
          <w:rFonts w:ascii="Arial" w:eastAsia="Calibri" w:hAnsi="Arial" w:cs="Arial"/>
          <w:sz w:val="22"/>
          <w:szCs w:val="22"/>
          <w:lang w:eastAsia="lt-LT"/>
        </w:rPr>
        <w:t xml:space="preserve">2. Darbuotojų </w:t>
      </w:r>
      <w:r w:rsidRPr="007C7D7E">
        <w:rPr>
          <w:rFonts w:ascii="Arial" w:eastAsia="Calibri" w:hAnsi="Arial" w:cs="Arial"/>
          <w:b/>
          <w:sz w:val="22"/>
          <w:szCs w:val="22"/>
          <w:lang w:eastAsia="lt-LT"/>
        </w:rPr>
        <w:t xml:space="preserve">darbo etika </w:t>
      </w:r>
      <w:r w:rsidRPr="007C7D7E">
        <w:rPr>
          <w:rFonts w:ascii="Arial" w:eastAsia="Calibri" w:hAnsi="Arial" w:cs="Arial"/>
          <w:sz w:val="22"/>
          <w:szCs w:val="22"/>
          <w:lang w:eastAsia="lt-LT"/>
        </w:rPr>
        <w:t xml:space="preserve">ir vadovybės parama darbuotojams ir </w:t>
      </w:r>
      <w:r w:rsidR="00ED5F6A" w:rsidRPr="007C7D7E">
        <w:rPr>
          <w:rFonts w:ascii="Arial" w:eastAsia="Calibri" w:hAnsi="Arial" w:cs="Arial"/>
          <w:sz w:val="22"/>
          <w:szCs w:val="22"/>
          <w:lang w:eastAsia="lt-LT"/>
        </w:rPr>
        <w:t>studentams</w:t>
      </w:r>
      <w:r w:rsidRPr="007C7D7E">
        <w:rPr>
          <w:rFonts w:ascii="Arial" w:eastAsia="Calibri" w:hAnsi="Arial" w:cs="Arial"/>
          <w:sz w:val="22"/>
          <w:szCs w:val="22"/>
          <w:lang w:eastAsia="lt-LT"/>
        </w:rPr>
        <w:t>;</w:t>
      </w:r>
    </w:p>
    <w:p w14:paraId="2C16D980" w14:textId="03FF8B79" w:rsidR="00252BC0" w:rsidRPr="007C7D7E" w:rsidRDefault="00252BC0" w:rsidP="00252BC0">
      <w:pPr>
        <w:spacing w:before="240" w:after="240"/>
        <w:jc w:val="both"/>
        <w:rPr>
          <w:rFonts w:ascii="Arial" w:eastAsia="Calibri" w:hAnsi="Arial" w:cs="Arial"/>
          <w:sz w:val="22"/>
          <w:szCs w:val="22"/>
          <w:lang w:eastAsia="lt-LT"/>
        </w:rPr>
      </w:pPr>
      <w:r w:rsidRPr="007C7D7E">
        <w:rPr>
          <w:rFonts w:ascii="Arial" w:eastAsia="Calibri" w:hAnsi="Arial" w:cs="Arial"/>
          <w:sz w:val="22"/>
          <w:szCs w:val="22"/>
          <w:lang w:eastAsia="lt-LT"/>
        </w:rPr>
        <w:t xml:space="preserve">3. </w:t>
      </w:r>
      <w:r w:rsidRPr="007C7D7E">
        <w:rPr>
          <w:rFonts w:ascii="Arial" w:eastAsia="Calibri" w:hAnsi="Arial" w:cs="Arial"/>
          <w:b/>
          <w:sz w:val="22"/>
          <w:szCs w:val="22"/>
          <w:lang w:eastAsia="lt-LT"/>
        </w:rPr>
        <w:t xml:space="preserve">Esamos patalpos </w:t>
      </w:r>
      <w:r w:rsidRPr="007C7D7E">
        <w:rPr>
          <w:rFonts w:ascii="Arial" w:eastAsia="Calibri" w:hAnsi="Arial" w:cs="Arial"/>
          <w:sz w:val="22"/>
          <w:szCs w:val="22"/>
          <w:lang w:eastAsia="lt-LT"/>
        </w:rPr>
        <w:t xml:space="preserve">riboja erdvių panaudojimą, tačiau darbuotojai labai efektyviai panaudojo daugumą erdvių, kad užtikrintų, jog būtų remiamas mokymasis tarp bendraamžių. </w:t>
      </w:r>
      <w:r w:rsidR="00ED5F6A" w:rsidRPr="007C7D7E">
        <w:rPr>
          <w:rFonts w:ascii="Arial" w:eastAsia="Calibri" w:hAnsi="Arial" w:cs="Arial"/>
          <w:sz w:val="22"/>
          <w:szCs w:val="22"/>
          <w:lang w:eastAsia="lt-LT"/>
        </w:rPr>
        <w:t>Aukštosios m</w:t>
      </w:r>
      <w:r w:rsidRPr="007C7D7E">
        <w:rPr>
          <w:rFonts w:ascii="Arial" w:eastAsia="Calibri" w:hAnsi="Arial" w:cs="Arial"/>
          <w:sz w:val="22"/>
          <w:szCs w:val="22"/>
          <w:lang w:eastAsia="lt-LT"/>
        </w:rPr>
        <w:t xml:space="preserve">okyklos vieta mieste yra privalumas gyventojams ir </w:t>
      </w:r>
      <w:r w:rsidR="00ED5F6A" w:rsidRPr="007C7D7E">
        <w:rPr>
          <w:rFonts w:ascii="Arial" w:eastAsia="Calibri" w:hAnsi="Arial" w:cs="Arial"/>
          <w:sz w:val="22"/>
          <w:szCs w:val="22"/>
          <w:lang w:eastAsia="lt-LT"/>
        </w:rPr>
        <w:t>studentams</w:t>
      </w:r>
      <w:r w:rsidRPr="007C7D7E">
        <w:rPr>
          <w:rFonts w:ascii="Arial" w:eastAsia="Calibri" w:hAnsi="Arial" w:cs="Arial"/>
          <w:sz w:val="22"/>
          <w:szCs w:val="22"/>
          <w:lang w:eastAsia="lt-LT"/>
        </w:rPr>
        <w:t>;</w:t>
      </w:r>
    </w:p>
    <w:p w14:paraId="03A2C897" w14:textId="77777777" w:rsidR="00252BC0" w:rsidRPr="007C7D7E" w:rsidRDefault="00252BC0" w:rsidP="00252BC0">
      <w:pPr>
        <w:spacing w:before="240" w:after="240"/>
        <w:jc w:val="both"/>
        <w:rPr>
          <w:rFonts w:ascii="Arial" w:eastAsia="Calibri" w:hAnsi="Arial" w:cs="Arial"/>
          <w:sz w:val="22"/>
          <w:szCs w:val="22"/>
          <w:lang w:eastAsia="lt-LT"/>
        </w:rPr>
      </w:pPr>
      <w:r w:rsidRPr="007C7D7E">
        <w:rPr>
          <w:rFonts w:ascii="Arial" w:eastAsia="Calibri" w:hAnsi="Arial" w:cs="Arial"/>
          <w:sz w:val="22"/>
          <w:szCs w:val="22"/>
          <w:lang w:eastAsia="lt-LT"/>
        </w:rPr>
        <w:t xml:space="preserve">4. </w:t>
      </w:r>
      <w:r w:rsidRPr="007C7D7E">
        <w:rPr>
          <w:rFonts w:ascii="Arial" w:eastAsia="Calibri" w:hAnsi="Arial" w:cs="Arial"/>
          <w:b/>
          <w:sz w:val="22"/>
          <w:szCs w:val="22"/>
          <w:lang w:eastAsia="lt-LT"/>
        </w:rPr>
        <w:t xml:space="preserve">Atviri, sąžiningi ir reflektyvūs </w:t>
      </w:r>
      <w:r w:rsidRPr="007C7D7E">
        <w:rPr>
          <w:rFonts w:ascii="Arial" w:eastAsia="Calibri" w:hAnsi="Arial" w:cs="Arial"/>
          <w:sz w:val="22"/>
          <w:szCs w:val="22"/>
          <w:lang w:eastAsia="lt-LT"/>
        </w:rPr>
        <w:t>darbuotojai ir vadovai, kurie nuolat ieško būdų, kaip pagerinti mokymąsi;</w:t>
      </w:r>
    </w:p>
    <w:p w14:paraId="16F5E81A" w14:textId="285CF754" w:rsidR="00252BC0" w:rsidRPr="007C7D7E" w:rsidRDefault="00252BC0" w:rsidP="00252BC0">
      <w:pPr>
        <w:spacing w:before="240" w:after="240"/>
        <w:jc w:val="both"/>
        <w:rPr>
          <w:rFonts w:ascii="Arial" w:eastAsia="Calibri" w:hAnsi="Arial" w:cs="Arial"/>
          <w:sz w:val="22"/>
          <w:szCs w:val="22"/>
          <w:lang w:eastAsia="lt-LT"/>
        </w:rPr>
      </w:pPr>
      <w:r w:rsidRPr="007C7D7E">
        <w:rPr>
          <w:rFonts w:ascii="Arial" w:eastAsia="Calibri" w:hAnsi="Arial" w:cs="Arial"/>
          <w:sz w:val="22"/>
          <w:szCs w:val="22"/>
          <w:lang w:eastAsia="lt-LT"/>
        </w:rPr>
        <w:t xml:space="preserve">5. </w:t>
      </w:r>
      <w:r w:rsidRPr="007C7D7E">
        <w:rPr>
          <w:rFonts w:ascii="Arial" w:eastAsia="Calibri" w:hAnsi="Arial" w:cs="Arial"/>
          <w:b/>
          <w:sz w:val="22"/>
          <w:szCs w:val="22"/>
          <w:lang w:eastAsia="lt-LT"/>
        </w:rPr>
        <w:t xml:space="preserve">Programą labai gerai </w:t>
      </w:r>
      <w:r w:rsidRPr="007C7D7E">
        <w:rPr>
          <w:rFonts w:ascii="Arial" w:eastAsia="Calibri" w:hAnsi="Arial" w:cs="Arial"/>
          <w:sz w:val="22"/>
          <w:szCs w:val="22"/>
          <w:lang w:eastAsia="lt-LT"/>
        </w:rPr>
        <w:t xml:space="preserve">vertina absolventai ir specialistai, įdarbinę neseniai baigusius absolventus. Vienas iš jų sakė, kad </w:t>
      </w:r>
      <w:r w:rsidR="00ED5F6A" w:rsidRPr="007C7D7E">
        <w:rPr>
          <w:rFonts w:ascii="Arial" w:eastAsia="Calibri" w:hAnsi="Arial" w:cs="Arial"/>
          <w:sz w:val="22"/>
          <w:szCs w:val="22"/>
          <w:lang w:eastAsia="lt-LT"/>
        </w:rPr>
        <w:t xml:space="preserve">aukštosios </w:t>
      </w:r>
      <w:r w:rsidRPr="007C7D7E">
        <w:rPr>
          <w:rFonts w:ascii="Arial" w:eastAsia="Calibri" w:hAnsi="Arial" w:cs="Arial"/>
          <w:sz w:val="22"/>
          <w:szCs w:val="22"/>
          <w:lang w:eastAsia="lt-LT"/>
        </w:rPr>
        <w:t>mokyklos absolventai turi "kokybės antspaudą".</w:t>
      </w:r>
    </w:p>
    <w:p w14:paraId="1C85191C" w14:textId="77777777" w:rsidR="00291AB7" w:rsidRPr="002D0027" w:rsidRDefault="00291AB7" w:rsidP="00291AB7">
      <w:pPr>
        <w:spacing w:line="276" w:lineRule="auto"/>
        <w:jc w:val="center"/>
        <w:rPr>
          <w:rFonts w:ascii="Arial" w:hAnsi="Arial" w:cs="Arial"/>
          <w:lang w:val="en-GB"/>
        </w:rPr>
      </w:pPr>
      <w:r w:rsidRPr="002D0027">
        <w:rPr>
          <w:rFonts w:ascii="Arial" w:hAnsi="Arial" w:cs="Arial"/>
          <w:lang w:val="en-GB"/>
        </w:rPr>
        <w:t>_______________</w:t>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t>_____________</w:t>
      </w:r>
    </w:p>
    <w:p w14:paraId="2B7D2F5A" w14:textId="77CA579B" w:rsidR="00962EF2" w:rsidRPr="002D0027" w:rsidRDefault="00962EF2" w:rsidP="008F64DA">
      <w:pPr>
        <w:spacing w:line="276" w:lineRule="auto"/>
        <w:jc w:val="center"/>
        <w:rPr>
          <w:rFonts w:ascii="Arial" w:eastAsia="Calibri" w:hAnsi="Arial" w:cs="Arial"/>
          <w:color w:val="136C73"/>
        </w:rPr>
      </w:pPr>
    </w:p>
    <w:p w14:paraId="3E89CD28" w14:textId="77777777" w:rsidR="00535C59" w:rsidRPr="00535C59" w:rsidRDefault="00535C59" w:rsidP="00535C59">
      <w:pPr>
        <w:spacing w:line="276" w:lineRule="auto"/>
        <w:rPr>
          <w:rFonts w:ascii="Arial" w:hAnsi="Arial" w:cs="Arial"/>
          <w:b/>
          <w:bCs/>
          <w:sz w:val="22"/>
          <w:szCs w:val="22"/>
        </w:rPr>
      </w:pPr>
      <w:r w:rsidRPr="00535C59">
        <w:rPr>
          <w:rFonts w:ascii="Arial" w:hAnsi="Arial" w:cs="Arial"/>
          <w:b/>
          <w:bCs/>
          <w:sz w:val="22"/>
          <w:szCs w:val="22"/>
        </w:rPr>
        <w:t>Vertimas atliktas naudojant automatinio vertinimo programą ,,DeepL“.</w:t>
      </w:r>
    </w:p>
    <w:p w14:paraId="0F36E03A" w14:textId="06E4B74F" w:rsidR="000D4EE3" w:rsidRPr="00535C59" w:rsidRDefault="00535C59" w:rsidP="00535C59">
      <w:pPr>
        <w:spacing w:line="276" w:lineRule="auto"/>
        <w:rPr>
          <w:rFonts w:ascii="Arial" w:hAnsi="Arial" w:cs="Arial"/>
          <w:b/>
          <w:bCs/>
          <w:sz w:val="22"/>
          <w:szCs w:val="22"/>
        </w:rPr>
      </w:pPr>
      <w:r w:rsidRPr="00535C59">
        <w:rPr>
          <w:rFonts w:ascii="Arial" w:hAnsi="Arial" w:cs="Arial"/>
          <w:b/>
          <w:bCs/>
          <w:sz w:val="22"/>
          <w:szCs w:val="22"/>
        </w:rPr>
        <w:t>Kilus abejonėms dėl vertimo tikslumo, vadovautis išvadomis originalo kalba.</w:t>
      </w:r>
    </w:p>
    <w:sectPr w:rsidR="000D4EE3" w:rsidRPr="00535C59" w:rsidSect="0042467A">
      <w:pgSz w:w="11906" w:h="16838"/>
      <w:pgMar w:top="993" w:right="567" w:bottom="426" w:left="156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5DF3E" w14:textId="77777777" w:rsidR="008F6B32" w:rsidRDefault="008F6B32" w:rsidP="0042467A">
      <w:r>
        <w:separator/>
      </w:r>
    </w:p>
  </w:endnote>
  <w:endnote w:type="continuationSeparator" w:id="0">
    <w:p w14:paraId="54F069D0" w14:textId="77777777" w:rsidR="008F6B32" w:rsidRDefault="008F6B32" w:rsidP="00424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1C7D7" w14:textId="77777777" w:rsidR="008F6B32" w:rsidRDefault="008F6B32" w:rsidP="0042467A">
      <w:r>
        <w:separator/>
      </w:r>
    </w:p>
  </w:footnote>
  <w:footnote w:type="continuationSeparator" w:id="0">
    <w:p w14:paraId="02282863" w14:textId="77777777" w:rsidR="008F6B32" w:rsidRDefault="008F6B32" w:rsidP="0042467A">
      <w:r>
        <w:continuationSeparator/>
      </w:r>
    </w:p>
  </w:footnote>
  <w:footnote w:id="1">
    <w:p w14:paraId="3F4F5658" w14:textId="77777777" w:rsidR="00B01A4E" w:rsidRPr="00F323F3" w:rsidRDefault="00B01A4E" w:rsidP="00B01A4E">
      <w:pPr>
        <w:pStyle w:val="FootnoteText"/>
        <w:jc w:val="both"/>
        <w:rPr>
          <w:rFonts w:ascii="Arial" w:hAnsi="Arial" w:cs="Arial"/>
          <w:sz w:val="18"/>
          <w:szCs w:val="18"/>
        </w:rPr>
      </w:pPr>
      <w:r w:rsidRPr="00F323F3">
        <w:rPr>
          <w:rStyle w:val="FootnoteReference"/>
          <w:rFonts w:ascii="Arial" w:hAnsi="Arial" w:cs="Arial"/>
          <w:sz w:val="18"/>
          <w:szCs w:val="18"/>
        </w:rPr>
        <w:sym w:font="Symbol" w:char="F02A"/>
      </w:r>
      <w:r w:rsidRPr="00F323F3">
        <w:rPr>
          <w:rFonts w:ascii="Arial" w:hAnsi="Arial" w:cs="Arial"/>
          <w:sz w:val="18"/>
          <w:szCs w:val="18"/>
        </w:rPr>
        <w:t xml:space="preserve"> </w:t>
      </w:r>
      <w:r w:rsidRPr="00882DD0">
        <w:rPr>
          <w:rFonts w:ascii="Arial" w:hAnsi="Arial" w:cs="Arial"/>
          <w:b/>
          <w:bCs/>
          <w:color w:val="5B0009"/>
          <w:sz w:val="18"/>
          <w:szCs w:val="18"/>
        </w:rPr>
        <w:t>1 (unsatisfactory)</w:t>
      </w:r>
      <w:r w:rsidRPr="00882DD0">
        <w:rPr>
          <w:rFonts w:ascii="Arial" w:hAnsi="Arial" w:cs="Arial"/>
          <w:color w:val="5B0009"/>
          <w:sz w:val="18"/>
          <w:szCs w:val="18"/>
        </w:rPr>
        <w:t xml:space="preserve"> </w:t>
      </w:r>
      <w:r w:rsidRPr="00F323F3">
        <w:rPr>
          <w:rFonts w:ascii="Arial" w:hAnsi="Arial" w:cs="Arial"/>
          <w:sz w:val="18"/>
          <w:szCs w:val="18"/>
        </w:rPr>
        <w:t>- the area does not meet the minimum requirements, there are substantial shortcomings that hinder the implementation of the programmes in the field.</w:t>
      </w:r>
    </w:p>
    <w:p w14:paraId="61B04A47" w14:textId="77777777" w:rsidR="00B01A4E" w:rsidRPr="00F323F3" w:rsidRDefault="00B01A4E" w:rsidP="00B01A4E">
      <w:pPr>
        <w:pStyle w:val="FootnoteText"/>
        <w:jc w:val="both"/>
        <w:rPr>
          <w:rFonts w:ascii="Arial" w:hAnsi="Arial" w:cs="Arial"/>
          <w:sz w:val="18"/>
          <w:szCs w:val="18"/>
        </w:rPr>
      </w:pPr>
      <w:r w:rsidRPr="00882DD0">
        <w:rPr>
          <w:rFonts w:ascii="Arial" w:hAnsi="Arial" w:cs="Arial"/>
          <w:b/>
          <w:bCs/>
          <w:color w:val="5B0009"/>
          <w:sz w:val="18"/>
          <w:szCs w:val="18"/>
        </w:rPr>
        <w:t>2 (satisfactory)</w:t>
      </w:r>
      <w:r w:rsidRPr="00882DD0">
        <w:rPr>
          <w:rFonts w:ascii="Arial" w:hAnsi="Arial" w:cs="Arial"/>
          <w:color w:val="5B0009"/>
          <w:sz w:val="18"/>
          <w:szCs w:val="18"/>
        </w:rPr>
        <w:t xml:space="preserve"> </w:t>
      </w:r>
      <w:r w:rsidRPr="00F323F3">
        <w:rPr>
          <w:rFonts w:ascii="Arial" w:hAnsi="Arial" w:cs="Arial"/>
          <w:sz w:val="18"/>
          <w:szCs w:val="18"/>
        </w:rPr>
        <w:t>- the area meets the minimum requirements, but there are substantial shortcomings that need to be eliminated.</w:t>
      </w:r>
    </w:p>
    <w:p w14:paraId="431E7D9A" w14:textId="77777777" w:rsidR="00B01A4E" w:rsidRPr="00F323F3" w:rsidRDefault="00B01A4E" w:rsidP="00B01A4E">
      <w:pPr>
        <w:pStyle w:val="FootnoteText"/>
        <w:jc w:val="both"/>
        <w:rPr>
          <w:rFonts w:ascii="Arial" w:hAnsi="Arial" w:cs="Arial"/>
          <w:sz w:val="18"/>
          <w:szCs w:val="18"/>
        </w:rPr>
      </w:pPr>
      <w:r w:rsidRPr="00882DD0">
        <w:rPr>
          <w:rFonts w:ascii="Arial" w:hAnsi="Arial" w:cs="Arial"/>
          <w:b/>
          <w:bCs/>
          <w:color w:val="5B0009"/>
          <w:sz w:val="18"/>
          <w:szCs w:val="18"/>
        </w:rPr>
        <w:t>3 (good)</w:t>
      </w:r>
      <w:r w:rsidRPr="00882DD0">
        <w:rPr>
          <w:rFonts w:ascii="Arial" w:hAnsi="Arial" w:cs="Arial"/>
          <w:color w:val="5B0009"/>
          <w:sz w:val="18"/>
          <w:szCs w:val="18"/>
        </w:rPr>
        <w:t xml:space="preserve"> </w:t>
      </w:r>
      <w:r w:rsidRPr="00F323F3">
        <w:rPr>
          <w:rFonts w:ascii="Arial" w:hAnsi="Arial" w:cs="Arial"/>
          <w:sz w:val="18"/>
          <w:szCs w:val="18"/>
        </w:rPr>
        <w:t>- the area is being developed systematically, without any substantial shortcomings.</w:t>
      </w:r>
    </w:p>
    <w:p w14:paraId="03C567CC" w14:textId="77777777" w:rsidR="00B01A4E" w:rsidRPr="00F323F3" w:rsidRDefault="00B01A4E" w:rsidP="00B01A4E">
      <w:pPr>
        <w:pStyle w:val="FootnoteText"/>
        <w:jc w:val="both"/>
        <w:rPr>
          <w:rFonts w:ascii="Arial" w:hAnsi="Arial" w:cs="Arial"/>
          <w:sz w:val="18"/>
          <w:szCs w:val="18"/>
        </w:rPr>
      </w:pPr>
      <w:r w:rsidRPr="00882DD0">
        <w:rPr>
          <w:rFonts w:ascii="Arial" w:hAnsi="Arial" w:cs="Arial"/>
          <w:b/>
          <w:bCs/>
          <w:color w:val="5B0009"/>
          <w:sz w:val="18"/>
          <w:szCs w:val="18"/>
        </w:rPr>
        <w:t>4 (very good)</w:t>
      </w:r>
      <w:r w:rsidRPr="00882DD0">
        <w:rPr>
          <w:rFonts w:ascii="Arial" w:hAnsi="Arial" w:cs="Arial"/>
          <w:color w:val="5B0009"/>
          <w:sz w:val="18"/>
          <w:szCs w:val="18"/>
        </w:rPr>
        <w:t xml:space="preserve"> </w:t>
      </w:r>
      <w:r w:rsidRPr="00F323F3">
        <w:rPr>
          <w:rFonts w:ascii="Arial" w:hAnsi="Arial" w:cs="Arial"/>
          <w:sz w:val="18"/>
          <w:szCs w:val="18"/>
        </w:rPr>
        <w:t>- the area is evaluated very well in the national context and internationally, without any shortcomings.</w:t>
      </w:r>
    </w:p>
    <w:p w14:paraId="755BB6D5" w14:textId="472BB156" w:rsidR="005D0FF7" w:rsidRPr="005D0FF7" w:rsidRDefault="00B01A4E" w:rsidP="00B01A4E">
      <w:pPr>
        <w:pStyle w:val="FootnoteText"/>
        <w:rPr>
          <w:rFonts w:asciiTheme="minorHAnsi" w:hAnsiTheme="minorHAnsi" w:cstheme="minorHAnsi"/>
        </w:rPr>
      </w:pPr>
      <w:r w:rsidRPr="00882DD0">
        <w:rPr>
          <w:rFonts w:ascii="Arial" w:hAnsi="Arial" w:cs="Arial"/>
          <w:b/>
          <w:bCs/>
          <w:color w:val="5B0009"/>
          <w:sz w:val="18"/>
          <w:szCs w:val="18"/>
        </w:rPr>
        <w:t>5 (exceptional)</w:t>
      </w:r>
      <w:r w:rsidRPr="00882DD0">
        <w:rPr>
          <w:rFonts w:ascii="Arial" w:hAnsi="Arial" w:cs="Arial"/>
          <w:color w:val="5B0009"/>
          <w:sz w:val="18"/>
          <w:szCs w:val="18"/>
        </w:rPr>
        <w:t xml:space="preserve"> </w:t>
      </w:r>
      <w:r w:rsidRPr="00F323F3">
        <w:rPr>
          <w:rFonts w:ascii="Arial" w:hAnsi="Arial" w:cs="Arial"/>
          <w:sz w:val="18"/>
          <w:szCs w:val="18"/>
        </w:rPr>
        <w:t>- the area is evaluated exceptionally well in the national context and internationally.</w:t>
      </w:r>
    </w:p>
  </w:footnote>
  <w:footnote w:id="2">
    <w:p w14:paraId="0A93593F" w14:textId="12E4C3EB" w:rsidR="00291AB7" w:rsidRPr="000D455C" w:rsidRDefault="00291AB7" w:rsidP="00291AB7">
      <w:pPr>
        <w:pStyle w:val="FootnoteText"/>
        <w:jc w:val="both"/>
        <w:rPr>
          <w:rFonts w:ascii="Arial" w:hAnsi="Arial" w:cs="Arial"/>
          <w:sz w:val="18"/>
          <w:szCs w:val="18"/>
        </w:rPr>
      </w:pPr>
      <w:r w:rsidRPr="000D455C">
        <w:rPr>
          <w:rStyle w:val="FootnoteReference"/>
          <w:rFonts w:ascii="Arial" w:hAnsi="Arial" w:cs="Arial"/>
          <w:sz w:val="18"/>
          <w:szCs w:val="18"/>
        </w:rPr>
        <w:sym w:font="Symbol" w:char="F02A"/>
      </w:r>
      <w:r w:rsidRPr="000D455C">
        <w:rPr>
          <w:rFonts w:ascii="Arial" w:hAnsi="Arial" w:cs="Arial"/>
          <w:sz w:val="18"/>
          <w:szCs w:val="18"/>
        </w:rPr>
        <w:t xml:space="preserve"> </w:t>
      </w:r>
      <w:r w:rsidRPr="000D455C">
        <w:rPr>
          <w:rFonts w:ascii="Arial" w:hAnsi="Arial" w:cs="Arial"/>
          <w:b/>
          <w:bCs/>
          <w:color w:val="5B0009"/>
          <w:sz w:val="18"/>
          <w:szCs w:val="18"/>
          <w:lang w:val="lt-LT"/>
        </w:rPr>
        <w:t>1 (</w:t>
      </w:r>
      <w:r w:rsidR="00F468FC" w:rsidRPr="000D455C">
        <w:rPr>
          <w:rFonts w:ascii="Arial" w:hAnsi="Arial" w:cs="Arial"/>
          <w:b/>
          <w:bCs/>
          <w:color w:val="5B0009"/>
          <w:sz w:val="18"/>
          <w:szCs w:val="18"/>
          <w:lang w:val="lt-LT"/>
        </w:rPr>
        <w:t>nepatenkinamai</w:t>
      </w:r>
      <w:r w:rsidRPr="000D455C">
        <w:rPr>
          <w:rFonts w:ascii="Arial" w:hAnsi="Arial" w:cs="Arial"/>
          <w:b/>
          <w:bCs/>
          <w:color w:val="5B0009"/>
          <w:sz w:val="18"/>
          <w:szCs w:val="18"/>
          <w:lang w:val="lt-LT"/>
        </w:rPr>
        <w:t>)</w:t>
      </w:r>
      <w:r w:rsidRPr="000D455C">
        <w:rPr>
          <w:rFonts w:ascii="Arial" w:hAnsi="Arial" w:cs="Arial"/>
          <w:color w:val="5B0009"/>
          <w:sz w:val="18"/>
          <w:szCs w:val="18"/>
          <w:lang w:val="lt-LT"/>
        </w:rPr>
        <w:t xml:space="preserve"> </w:t>
      </w:r>
      <w:r w:rsidRPr="000D455C">
        <w:rPr>
          <w:rFonts w:ascii="Arial" w:hAnsi="Arial" w:cs="Arial"/>
          <w:sz w:val="18"/>
          <w:szCs w:val="18"/>
          <w:lang w:val="lt-LT"/>
        </w:rPr>
        <w:t xml:space="preserve">- </w:t>
      </w:r>
      <w:r w:rsidR="00F468FC" w:rsidRPr="000D455C">
        <w:rPr>
          <w:rFonts w:ascii="Arial" w:hAnsi="Arial" w:cs="Arial"/>
          <w:sz w:val="18"/>
          <w:szCs w:val="18"/>
          <w:lang w:val="lt-LT"/>
        </w:rPr>
        <w:t>sritis netenkina minimalių reikalavimų, yra esminių trūkumų, dėl kurių krypties studijos negali būti vykdomos.</w:t>
      </w:r>
    </w:p>
    <w:p w14:paraId="51D3747E" w14:textId="11C0E8A0" w:rsidR="00291AB7" w:rsidRPr="000D455C" w:rsidRDefault="00291AB7" w:rsidP="00291AB7">
      <w:pPr>
        <w:pStyle w:val="FootnoteText"/>
        <w:jc w:val="both"/>
        <w:rPr>
          <w:rFonts w:ascii="Arial" w:hAnsi="Arial" w:cs="Arial"/>
          <w:sz w:val="18"/>
          <w:szCs w:val="18"/>
          <w:lang w:val="lt-LT"/>
        </w:rPr>
      </w:pPr>
      <w:r w:rsidRPr="000D455C">
        <w:rPr>
          <w:rFonts w:ascii="Arial" w:hAnsi="Arial" w:cs="Arial"/>
          <w:b/>
          <w:bCs/>
          <w:color w:val="5B0009"/>
          <w:sz w:val="18"/>
          <w:szCs w:val="18"/>
          <w:lang w:val="lt-LT"/>
        </w:rPr>
        <w:t>2 (</w:t>
      </w:r>
      <w:r w:rsidR="00F468FC" w:rsidRPr="000D455C">
        <w:rPr>
          <w:rFonts w:ascii="Arial" w:hAnsi="Arial" w:cs="Arial"/>
          <w:b/>
          <w:bCs/>
          <w:color w:val="5B0009"/>
          <w:sz w:val="18"/>
          <w:szCs w:val="18"/>
          <w:lang w:val="lt-LT"/>
        </w:rPr>
        <w:t>patenkinamai</w:t>
      </w:r>
      <w:r w:rsidRPr="000D455C">
        <w:rPr>
          <w:rFonts w:ascii="Arial" w:hAnsi="Arial" w:cs="Arial"/>
          <w:b/>
          <w:bCs/>
          <w:color w:val="5B0009"/>
          <w:sz w:val="18"/>
          <w:szCs w:val="18"/>
          <w:lang w:val="lt-LT"/>
        </w:rPr>
        <w:t>)</w:t>
      </w:r>
      <w:r w:rsidRPr="000D455C">
        <w:rPr>
          <w:rFonts w:ascii="Arial" w:hAnsi="Arial" w:cs="Arial"/>
          <w:color w:val="5B0009"/>
          <w:sz w:val="18"/>
          <w:szCs w:val="18"/>
          <w:lang w:val="lt-LT"/>
        </w:rPr>
        <w:t xml:space="preserve"> </w:t>
      </w:r>
      <w:r w:rsidRPr="000D455C">
        <w:rPr>
          <w:rFonts w:ascii="Arial" w:hAnsi="Arial" w:cs="Arial"/>
          <w:sz w:val="18"/>
          <w:szCs w:val="18"/>
          <w:lang w:val="lt-LT"/>
        </w:rPr>
        <w:t xml:space="preserve">- </w:t>
      </w:r>
      <w:r w:rsidR="00F468FC" w:rsidRPr="000D455C">
        <w:rPr>
          <w:rFonts w:ascii="Arial" w:hAnsi="Arial" w:cs="Arial"/>
          <w:sz w:val="18"/>
          <w:szCs w:val="18"/>
          <w:lang w:val="lt-LT"/>
        </w:rPr>
        <w:t>sritis tenkina minimalius reikalavimus, yra esminių trūkumų, kuriuos būtina pašalinti.</w:t>
      </w:r>
    </w:p>
    <w:p w14:paraId="3828DEDD" w14:textId="06FC01D7" w:rsidR="00291AB7" w:rsidRPr="000D455C" w:rsidRDefault="00291AB7" w:rsidP="00291AB7">
      <w:pPr>
        <w:pStyle w:val="FootnoteText"/>
        <w:jc w:val="both"/>
        <w:rPr>
          <w:rFonts w:ascii="Arial" w:hAnsi="Arial" w:cs="Arial"/>
          <w:sz w:val="18"/>
          <w:szCs w:val="18"/>
          <w:lang w:val="lt-LT"/>
        </w:rPr>
      </w:pPr>
      <w:r w:rsidRPr="000D455C">
        <w:rPr>
          <w:rFonts w:ascii="Arial" w:hAnsi="Arial" w:cs="Arial"/>
          <w:b/>
          <w:bCs/>
          <w:color w:val="5B0009"/>
          <w:sz w:val="18"/>
          <w:szCs w:val="18"/>
          <w:lang w:val="lt-LT"/>
        </w:rPr>
        <w:t>3 (</w:t>
      </w:r>
      <w:r w:rsidR="00F468FC" w:rsidRPr="000D455C">
        <w:rPr>
          <w:rFonts w:ascii="Arial" w:hAnsi="Arial" w:cs="Arial"/>
          <w:b/>
          <w:bCs/>
          <w:color w:val="5B0009"/>
          <w:sz w:val="18"/>
          <w:szCs w:val="18"/>
          <w:lang w:val="lt-LT"/>
        </w:rPr>
        <w:t>gerai</w:t>
      </w:r>
      <w:r w:rsidRPr="000D455C">
        <w:rPr>
          <w:rFonts w:ascii="Arial" w:hAnsi="Arial" w:cs="Arial"/>
          <w:b/>
          <w:bCs/>
          <w:color w:val="5B0009"/>
          <w:sz w:val="18"/>
          <w:szCs w:val="18"/>
          <w:lang w:val="lt-LT"/>
        </w:rPr>
        <w:t>)</w:t>
      </w:r>
      <w:r w:rsidRPr="000D455C">
        <w:rPr>
          <w:rFonts w:ascii="Arial" w:hAnsi="Arial" w:cs="Arial"/>
          <w:color w:val="5B0009"/>
          <w:sz w:val="18"/>
          <w:szCs w:val="18"/>
          <w:lang w:val="lt-LT"/>
        </w:rPr>
        <w:t xml:space="preserve"> </w:t>
      </w:r>
      <w:r w:rsidRPr="000D455C">
        <w:rPr>
          <w:rFonts w:ascii="Arial" w:hAnsi="Arial" w:cs="Arial"/>
          <w:sz w:val="18"/>
          <w:szCs w:val="18"/>
          <w:lang w:val="lt-LT"/>
        </w:rPr>
        <w:t xml:space="preserve">- </w:t>
      </w:r>
      <w:r w:rsidR="00F468FC" w:rsidRPr="000D455C">
        <w:rPr>
          <w:rFonts w:ascii="Arial" w:hAnsi="Arial" w:cs="Arial"/>
          <w:sz w:val="18"/>
          <w:szCs w:val="18"/>
          <w:lang w:val="lt-LT"/>
        </w:rPr>
        <w:t>sritis plėtojama sistemiškai, be esminių trūkumų</w:t>
      </w:r>
      <w:r w:rsidRPr="000D455C">
        <w:rPr>
          <w:rFonts w:ascii="Arial" w:hAnsi="Arial" w:cs="Arial"/>
          <w:sz w:val="18"/>
          <w:szCs w:val="18"/>
          <w:lang w:val="lt-LT"/>
        </w:rPr>
        <w:t>.</w:t>
      </w:r>
    </w:p>
    <w:p w14:paraId="12FA9D01" w14:textId="5066F687" w:rsidR="00291AB7" w:rsidRPr="000D455C" w:rsidRDefault="00291AB7" w:rsidP="00291AB7">
      <w:pPr>
        <w:pStyle w:val="FootnoteText"/>
        <w:jc w:val="both"/>
        <w:rPr>
          <w:rFonts w:ascii="Arial" w:hAnsi="Arial" w:cs="Arial"/>
          <w:sz w:val="18"/>
          <w:szCs w:val="18"/>
          <w:lang w:val="lt-LT"/>
        </w:rPr>
      </w:pPr>
      <w:r w:rsidRPr="000D455C">
        <w:rPr>
          <w:rFonts w:ascii="Arial" w:hAnsi="Arial" w:cs="Arial"/>
          <w:b/>
          <w:bCs/>
          <w:color w:val="5B0009"/>
          <w:sz w:val="18"/>
          <w:szCs w:val="18"/>
          <w:lang w:val="lt-LT"/>
        </w:rPr>
        <w:t>4 (</w:t>
      </w:r>
      <w:r w:rsidR="00F468FC" w:rsidRPr="000D455C">
        <w:rPr>
          <w:rFonts w:ascii="Arial" w:hAnsi="Arial" w:cs="Arial"/>
          <w:b/>
          <w:bCs/>
          <w:color w:val="5B0009"/>
          <w:sz w:val="18"/>
          <w:szCs w:val="18"/>
          <w:lang w:val="lt-LT"/>
        </w:rPr>
        <w:t>labai gerai</w:t>
      </w:r>
      <w:r w:rsidRPr="000D455C">
        <w:rPr>
          <w:rFonts w:ascii="Arial" w:hAnsi="Arial" w:cs="Arial"/>
          <w:b/>
          <w:bCs/>
          <w:color w:val="5B0009"/>
          <w:sz w:val="18"/>
          <w:szCs w:val="18"/>
          <w:lang w:val="lt-LT"/>
        </w:rPr>
        <w:t>)</w:t>
      </w:r>
      <w:r w:rsidRPr="000D455C">
        <w:rPr>
          <w:rFonts w:ascii="Arial" w:hAnsi="Arial" w:cs="Arial"/>
          <w:color w:val="5B0009"/>
          <w:sz w:val="18"/>
          <w:szCs w:val="18"/>
          <w:lang w:val="lt-LT"/>
        </w:rPr>
        <w:t xml:space="preserve"> </w:t>
      </w:r>
      <w:r w:rsidRPr="000D455C">
        <w:rPr>
          <w:rFonts w:ascii="Arial" w:hAnsi="Arial" w:cs="Arial"/>
          <w:sz w:val="18"/>
          <w:szCs w:val="18"/>
          <w:lang w:val="lt-LT"/>
        </w:rPr>
        <w:t xml:space="preserve">- </w:t>
      </w:r>
      <w:r w:rsidR="00F468FC" w:rsidRPr="000D455C">
        <w:rPr>
          <w:rFonts w:ascii="Arial" w:hAnsi="Arial" w:cs="Arial"/>
          <w:sz w:val="18"/>
          <w:szCs w:val="18"/>
          <w:lang w:val="lt-LT"/>
        </w:rPr>
        <w:t>sritis vertinama labai gerai nacionaliniame kontekste ir tarptautinėje erdvėje, be jokių trūkumų</w:t>
      </w:r>
      <w:r w:rsidRPr="000D455C">
        <w:rPr>
          <w:rFonts w:ascii="Arial" w:hAnsi="Arial" w:cs="Arial"/>
          <w:sz w:val="18"/>
          <w:szCs w:val="18"/>
          <w:lang w:val="lt-LT"/>
        </w:rPr>
        <w:t>.</w:t>
      </w:r>
    </w:p>
    <w:p w14:paraId="3365E53D" w14:textId="6075F4CE" w:rsidR="00291AB7" w:rsidRPr="00F468FC" w:rsidRDefault="00291AB7" w:rsidP="00291AB7">
      <w:pPr>
        <w:pStyle w:val="FootnoteText"/>
        <w:jc w:val="both"/>
        <w:rPr>
          <w:rFonts w:asciiTheme="minorHAnsi" w:hAnsiTheme="minorHAnsi" w:cstheme="minorHAnsi"/>
          <w:lang w:val="lt-LT"/>
        </w:rPr>
      </w:pPr>
      <w:r w:rsidRPr="000D455C">
        <w:rPr>
          <w:rFonts w:ascii="Arial" w:hAnsi="Arial" w:cs="Arial"/>
          <w:b/>
          <w:bCs/>
          <w:color w:val="5B0009"/>
          <w:sz w:val="18"/>
          <w:szCs w:val="18"/>
          <w:lang w:val="lt-LT"/>
        </w:rPr>
        <w:t>5 (</w:t>
      </w:r>
      <w:r w:rsidR="00DE3287" w:rsidRPr="000D455C">
        <w:rPr>
          <w:rFonts w:ascii="Arial" w:hAnsi="Arial" w:cs="Arial"/>
          <w:b/>
          <w:bCs/>
          <w:color w:val="5B0009"/>
          <w:sz w:val="18"/>
          <w:szCs w:val="18"/>
          <w:lang w:val="lt-LT"/>
        </w:rPr>
        <w:t>puikiai</w:t>
      </w:r>
      <w:r w:rsidRPr="000D455C">
        <w:rPr>
          <w:rFonts w:ascii="Arial" w:hAnsi="Arial" w:cs="Arial"/>
          <w:b/>
          <w:bCs/>
          <w:color w:val="5B0009"/>
          <w:sz w:val="18"/>
          <w:szCs w:val="18"/>
          <w:lang w:val="lt-LT"/>
        </w:rPr>
        <w:t>)</w:t>
      </w:r>
      <w:r w:rsidRPr="000D455C">
        <w:rPr>
          <w:rFonts w:ascii="Arial" w:hAnsi="Arial" w:cs="Arial"/>
          <w:color w:val="5B0009"/>
          <w:sz w:val="18"/>
          <w:szCs w:val="18"/>
          <w:lang w:val="lt-LT"/>
        </w:rPr>
        <w:t xml:space="preserve"> </w:t>
      </w:r>
      <w:r w:rsidRPr="000D455C">
        <w:rPr>
          <w:rFonts w:ascii="Arial" w:hAnsi="Arial" w:cs="Arial"/>
          <w:sz w:val="18"/>
          <w:szCs w:val="18"/>
          <w:lang w:val="lt-LT"/>
        </w:rPr>
        <w:t xml:space="preserve">- </w:t>
      </w:r>
      <w:r w:rsidR="00F468FC" w:rsidRPr="000D455C">
        <w:rPr>
          <w:rFonts w:ascii="Arial" w:hAnsi="Arial" w:cs="Arial"/>
          <w:sz w:val="18"/>
          <w:szCs w:val="18"/>
          <w:lang w:val="lt-LT"/>
        </w:rPr>
        <w:t>sritis vertinama išskirtinai gerai nacionaliniame kontekste ir tarptautinėje erdvėje</w:t>
      </w:r>
      <w:r w:rsidRPr="000D455C">
        <w:rPr>
          <w:rFonts w:ascii="Arial" w:hAnsi="Arial" w:cs="Arial"/>
          <w:sz w:val="18"/>
          <w:szCs w:val="18"/>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23154"/>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A952260"/>
    <w:multiLevelType w:val="hybridMultilevel"/>
    <w:tmpl w:val="A7C6CF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D8A0D27"/>
    <w:multiLevelType w:val="multilevel"/>
    <w:tmpl w:val="8FD43C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1E35989"/>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31B2BE5"/>
    <w:multiLevelType w:val="multilevel"/>
    <w:tmpl w:val="107808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3E44CFE"/>
    <w:multiLevelType w:val="multilevel"/>
    <w:tmpl w:val="F384D0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40A4CFA"/>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902618F"/>
    <w:multiLevelType w:val="multilevel"/>
    <w:tmpl w:val="107808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40D0517"/>
    <w:multiLevelType w:val="multilevel"/>
    <w:tmpl w:val="B77ED3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9734159"/>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9E430D3"/>
    <w:multiLevelType w:val="multilevel"/>
    <w:tmpl w:val="07E414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A7C56DD"/>
    <w:multiLevelType w:val="multilevel"/>
    <w:tmpl w:val="F35499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B04469B"/>
    <w:multiLevelType w:val="multilevel"/>
    <w:tmpl w:val="F35499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1C27ADA"/>
    <w:multiLevelType w:val="multilevel"/>
    <w:tmpl w:val="2DA0DC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40C3F84"/>
    <w:multiLevelType w:val="multilevel"/>
    <w:tmpl w:val="93825C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5411714"/>
    <w:multiLevelType w:val="multilevel"/>
    <w:tmpl w:val="07E414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6335600"/>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6CD6581"/>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8994817"/>
    <w:multiLevelType w:val="multilevel"/>
    <w:tmpl w:val="ADF662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AE750CA"/>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AFC6396"/>
    <w:multiLevelType w:val="multilevel"/>
    <w:tmpl w:val="934094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B7932B6"/>
    <w:multiLevelType w:val="hybridMultilevel"/>
    <w:tmpl w:val="4664C77C"/>
    <w:lvl w:ilvl="0" w:tplc="E7DEBD56">
      <w:start w:val="2025"/>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C441CEF"/>
    <w:multiLevelType w:val="multilevel"/>
    <w:tmpl w:val="75B62A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0534589"/>
    <w:multiLevelType w:val="multilevel"/>
    <w:tmpl w:val="93825C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350AF1"/>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2537F67"/>
    <w:multiLevelType w:val="multilevel"/>
    <w:tmpl w:val="D8A0EA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35E1757"/>
    <w:multiLevelType w:val="multilevel"/>
    <w:tmpl w:val="2DA0DC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4686974"/>
    <w:multiLevelType w:val="multilevel"/>
    <w:tmpl w:val="91084F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5195791"/>
    <w:multiLevelType w:val="multilevel"/>
    <w:tmpl w:val="2C506B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7906F33"/>
    <w:multiLevelType w:val="multilevel"/>
    <w:tmpl w:val="B0CCEE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C057B52"/>
    <w:multiLevelType w:val="multilevel"/>
    <w:tmpl w:val="B77ED3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F9516A1"/>
    <w:multiLevelType w:val="multilevel"/>
    <w:tmpl w:val="8C2C03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3CE2C14"/>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62A3318"/>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72E1912"/>
    <w:multiLevelType w:val="multilevel"/>
    <w:tmpl w:val="066CDD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84141FD"/>
    <w:multiLevelType w:val="multilevel"/>
    <w:tmpl w:val="823CD2D4"/>
    <w:styleLink w:val="CurrentList1"/>
    <w:lvl w:ilvl="0">
      <w:start w:val="1"/>
      <w:numFmt w:val="decimal"/>
      <w:lvlText w:val="%1."/>
      <w:lvlJc w:val="left"/>
      <w:pPr>
        <w:ind w:left="567" w:hanging="51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57438B5"/>
    <w:multiLevelType w:val="hybridMultilevel"/>
    <w:tmpl w:val="A7C6CF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D144626"/>
    <w:multiLevelType w:val="multilevel"/>
    <w:tmpl w:val="ADF662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5"/>
  </w:num>
  <w:num w:numId="2">
    <w:abstractNumId w:val="36"/>
  </w:num>
  <w:num w:numId="3">
    <w:abstractNumId w:val="1"/>
  </w:num>
  <w:num w:numId="4">
    <w:abstractNumId w:val="32"/>
  </w:num>
  <w:num w:numId="5">
    <w:abstractNumId w:val="6"/>
  </w:num>
  <w:num w:numId="6">
    <w:abstractNumId w:val="0"/>
  </w:num>
  <w:num w:numId="7">
    <w:abstractNumId w:val="17"/>
  </w:num>
  <w:num w:numId="8">
    <w:abstractNumId w:val="24"/>
  </w:num>
  <w:num w:numId="9">
    <w:abstractNumId w:val="33"/>
  </w:num>
  <w:num w:numId="10">
    <w:abstractNumId w:val="3"/>
  </w:num>
  <w:num w:numId="11">
    <w:abstractNumId w:val="16"/>
  </w:num>
  <w:num w:numId="12">
    <w:abstractNumId w:val="19"/>
  </w:num>
  <w:num w:numId="13">
    <w:abstractNumId w:val="9"/>
  </w:num>
  <w:num w:numId="14">
    <w:abstractNumId w:val="37"/>
  </w:num>
  <w:num w:numId="15">
    <w:abstractNumId w:val="34"/>
  </w:num>
  <w:num w:numId="16">
    <w:abstractNumId w:val="31"/>
  </w:num>
  <w:num w:numId="17">
    <w:abstractNumId w:val="20"/>
  </w:num>
  <w:num w:numId="18">
    <w:abstractNumId w:val="30"/>
  </w:num>
  <w:num w:numId="19">
    <w:abstractNumId w:val="2"/>
  </w:num>
  <w:num w:numId="20">
    <w:abstractNumId w:val="23"/>
  </w:num>
  <w:num w:numId="21">
    <w:abstractNumId w:val="26"/>
  </w:num>
  <w:num w:numId="22">
    <w:abstractNumId w:val="25"/>
  </w:num>
  <w:num w:numId="23">
    <w:abstractNumId w:val="12"/>
  </w:num>
  <w:num w:numId="24">
    <w:abstractNumId w:val="27"/>
  </w:num>
  <w:num w:numId="25">
    <w:abstractNumId w:val="5"/>
  </w:num>
  <w:num w:numId="26">
    <w:abstractNumId w:val="28"/>
  </w:num>
  <w:num w:numId="27">
    <w:abstractNumId w:val="7"/>
  </w:num>
  <w:num w:numId="28">
    <w:abstractNumId w:val="15"/>
  </w:num>
  <w:num w:numId="29">
    <w:abstractNumId w:val="22"/>
  </w:num>
  <w:num w:numId="30">
    <w:abstractNumId w:val="29"/>
  </w:num>
  <w:num w:numId="31">
    <w:abstractNumId w:val="18"/>
  </w:num>
  <w:num w:numId="32">
    <w:abstractNumId w:val="8"/>
  </w:num>
  <w:num w:numId="33">
    <w:abstractNumId w:val="14"/>
  </w:num>
  <w:num w:numId="34">
    <w:abstractNumId w:val="11"/>
  </w:num>
  <w:num w:numId="35">
    <w:abstractNumId w:val="13"/>
  </w:num>
  <w:num w:numId="36">
    <w:abstractNumId w:val="4"/>
  </w:num>
  <w:num w:numId="37">
    <w:abstractNumId w:val="10"/>
  </w:num>
  <w:num w:numId="38">
    <w:abstractNumId w:val="2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424"/>
    <w:rsid w:val="00012793"/>
    <w:rsid w:val="00030D7B"/>
    <w:rsid w:val="00044731"/>
    <w:rsid w:val="000550AD"/>
    <w:rsid w:val="00061456"/>
    <w:rsid w:val="000748E2"/>
    <w:rsid w:val="00093EF4"/>
    <w:rsid w:val="000A12D8"/>
    <w:rsid w:val="000B3CEE"/>
    <w:rsid w:val="000D455C"/>
    <w:rsid w:val="000D4EE3"/>
    <w:rsid w:val="000D652B"/>
    <w:rsid w:val="000F3C5C"/>
    <w:rsid w:val="00100E50"/>
    <w:rsid w:val="00113BE2"/>
    <w:rsid w:val="00121083"/>
    <w:rsid w:val="00121DDA"/>
    <w:rsid w:val="00134FE9"/>
    <w:rsid w:val="001607BA"/>
    <w:rsid w:val="001935B7"/>
    <w:rsid w:val="001B20A9"/>
    <w:rsid w:val="001B500A"/>
    <w:rsid w:val="001F3872"/>
    <w:rsid w:val="001F4A7C"/>
    <w:rsid w:val="0020315D"/>
    <w:rsid w:val="002307AC"/>
    <w:rsid w:val="00233A48"/>
    <w:rsid w:val="00252BC0"/>
    <w:rsid w:val="00282146"/>
    <w:rsid w:val="00291AB7"/>
    <w:rsid w:val="002932EE"/>
    <w:rsid w:val="002A5085"/>
    <w:rsid w:val="002B65A0"/>
    <w:rsid w:val="002D0027"/>
    <w:rsid w:val="002E0ADF"/>
    <w:rsid w:val="002F0FD3"/>
    <w:rsid w:val="002F2879"/>
    <w:rsid w:val="002F4424"/>
    <w:rsid w:val="003002EA"/>
    <w:rsid w:val="003274FD"/>
    <w:rsid w:val="00347078"/>
    <w:rsid w:val="003630F3"/>
    <w:rsid w:val="00385F18"/>
    <w:rsid w:val="003C2BE5"/>
    <w:rsid w:val="003C5C55"/>
    <w:rsid w:val="003F1A39"/>
    <w:rsid w:val="0042467A"/>
    <w:rsid w:val="0043262A"/>
    <w:rsid w:val="004857AE"/>
    <w:rsid w:val="0049327D"/>
    <w:rsid w:val="004933C9"/>
    <w:rsid w:val="004A331D"/>
    <w:rsid w:val="00507E52"/>
    <w:rsid w:val="00535C59"/>
    <w:rsid w:val="00550E79"/>
    <w:rsid w:val="005A5B7E"/>
    <w:rsid w:val="005A6EE0"/>
    <w:rsid w:val="005D0FF7"/>
    <w:rsid w:val="0060015D"/>
    <w:rsid w:val="00626397"/>
    <w:rsid w:val="006501B9"/>
    <w:rsid w:val="00654C95"/>
    <w:rsid w:val="00665FF5"/>
    <w:rsid w:val="006675C3"/>
    <w:rsid w:val="00672F6D"/>
    <w:rsid w:val="00677F9A"/>
    <w:rsid w:val="0069329A"/>
    <w:rsid w:val="006B263A"/>
    <w:rsid w:val="006D1CFD"/>
    <w:rsid w:val="006D59EB"/>
    <w:rsid w:val="006E6977"/>
    <w:rsid w:val="00701904"/>
    <w:rsid w:val="00726FD0"/>
    <w:rsid w:val="00752780"/>
    <w:rsid w:val="007A253F"/>
    <w:rsid w:val="007A56A7"/>
    <w:rsid w:val="007A6203"/>
    <w:rsid w:val="007B563E"/>
    <w:rsid w:val="007B6DFF"/>
    <w:rsid w:val="007C7D7E"/>
    <w:rsid w:val="007E04D8"/>
    <w:rsid w:val="00822851"/>
    <w:rsid w:val="00840DB8"/>
    <w:rsid w:val="0084778A"/>
    <w:rsid w:val="00880CC9"/>
    <w:rsid w:val="00882DD0"/>
    <w:rsid w:val="008D0291"/>
    <w:rsid w:val="008D61B1"/>
    <w:rsid w:val="008E6E56"/>
    <w:rsid w:val="008F64DA"/>
    <w:rsid w:val="008F6B32"/>
    <w:rsid w:val="0090052E"/>
    <w:rsid w:val="009361AA"/>
    <w:rsid w:val="00962EF2"/>
    <w:rsid w:val="00964BD0"/>
    <w:rsid w:val="00970BA5"/>
    <w:rsid w:val="0097182D"/>
    <w:rsid w:val="009B1A04"/>
    <w:rsid w:val="009C206C"/>
    <w:rsid w:val="009D11FE"/>
    <w:rsid w:val="009D23F6"/>
    <w:rsid w:val="009E209B"/>
    <w:rsid w:val="009E3F5C"/>
    <w:rsid w:val="009F7697"/>
    <w:rsid w:val="00A213D8"/>
    <w:rsid w:val="00A32D18"/>
    <w:rsid w:val="00A43FD4"/>
    <w:rsid w:val="00A55DA6"/>
    <w:rsid w:val="00A61E4C"/>
    <w:rsid w:val="00A7414D"/>
    <w:rsid w:val="00A76858"/>
    <w:rsid w:val="00A838F5"/>
    <w:rsid w:val="00A85F3D"/>
    <w:rsid w:val="00B01A4E"/>
    <w:rsid w:val="00B16C97"/>
    <w:rsid w:val="00B22A87"/>
    <w:rsid w:val="00B4797C"/>
    <w:rsid w:val="00B53B48"/>
    <w:rsid w:val="00B86E3F"/>
    <w:rsid w:val="00BB1255"/>
    <w:rsid w:val="00BC7225"/>
    <w:rsid w:val="00BE7F1E"/>
    <w:rsid w:val="00BF5AE1"/>
    <w:rsid w:val="00BF6CF4"/>
    <w:rsid w:val="00C218B5"/>
    <w:rsid w:val="00C72D32"/>
    <w:rsid w:val="00C7668B"/>
    <w:rsid w:val="00C90ECC"/>
    <w:rsid w:val="00CB194C"/>
    <w:rsid w:val="00CF17B4"/>
    <w:rsid w:val="00CF1D8A"/>
    <w:rsid w:val="00D12BE0"/>
    <w:rsid w:val="00D16808"/>
    <w:rsid w:val="00D1688F"/>
    <w:rsid w:val="00D32F58"/>
    <w:rsid w:val="00D44EA1"/>
    <w:rsid w:val="00D8335B"/>
    <w:rsid w:val="00D91383"/>
    <w:rsid w:val="00DE3287"/>
    <w:rsid w:val="00DF4942"/>
    <w:rsid w:val="00E035D8"/>
    <w:rsid w:val="00E03677"/>
    <w:rsid w:val="00E644E2"/>
    <w:rsid w:val="00E83E52"/>
    <w:rsid w:val="00E90C75"/>
    <w:rsid w:val="00EA1A61"/>
    <w:rsid w:val="00EB06E1"/>
    <w:rsid w:val="00EC1A38"/>
    <w:rsid w:val="00ED3A8A"/>
    <w:rsid w:val="00ED5F6A"/>
    <w:rsid w:val="00EE0DD3"/>
    <w:rsid w:val="00F024F0"/>
    <w:rsid w:val="00F17F4F"/>
    <w:rsid w:val="00F323F3"/>
    <w:rsid w:val="00F4603E"/>
    <w:rsid w:val="00F468FC"/>
    <w:rsid w:val="00F5037C"/>
    <w:rsid w:val="00F53D17"/>
    <w:rsid w:val="00F64A37"/>
    <w:rsid w:val="00F66E6A"/>
    <w:rsid w:val="00F86FBE"/>
    <w:rsid w:val="00FD467B"/>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78D2A8"/>
  <w15:docId w15:val="{26F68FE1-C98D-4132-94D2-4A3941420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1255"/>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6675C3"/>
    <w:pPr>
      <w:keepNext/>
      <w:keepLines/>
      <w:spacing w:before="480"/>
      <w:outlineLvl w:val="0"/>
    </w:pPr>
    <w:rPr>
      <w:rFonts w:asciiTheme="majorHAnsi" w:eastAsiaTheme="majorEastAsia" w:hAnsiTheme="majorHAnsi" w:cstheme="majorBidi"/>
      <w:b/>
      <w:bCs/>
      <w:color w:val="365F91" w:themeColor="accent1" w:themeShade="BF"/>
      <w:sz w:val="28"/>
      <w:szCs w:val="28"/>
      <w:lang w:val="en-GB" w:eastAsia="en-US"/>
    </w:rPr>
  </w:style>
  <w:style w:type="paragraph" w:styleId="Heading2">
    <w:name w:val="heading 2"/>
    <w:basedOn w:val="Normal"/>
    <w:next w:val="Normal"/>
    <w:link w:val="Heading2Char"/>
    <w:qFormat/>
    <w:rsid w:val="0042467A"/>
    <w:pPr>
      <w:keepNext/>
      <w:jc w:val="center"/>
      <w:outlineLvl w:val="1"/>
    </w:pPr>
    <w:rPr>
      <w:rFonts w:eastAsia="Arial Unicode MS"/>
      <w:b/>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5F18"/>
    <w:pPr>
      <w:spacing w:after="0" w:line="240" w:lineRule="auto"/>
    </w:pPr>
    <w:rPr>
      <w:rFonts w:ascii="Times New Roman" w:eastAsia="Calibri" w:hAnsi="Times New Roman" w:cs="Times New Roman"/>
      <w:sz w:val="24"/>
    </w:rPr>
  </w:style>
  <w:style w:type="character" w:customStyle="1" w:styleId="Heading2Char">
    <w:name w:val="Heading 2 Char"/>
    <w:basedOn w:val="DefaultParagraphFont"/>
    <w:link w:val="Heading2"/>
    <w:rsid w:val="0042467A"/>
    <w:rPr>
      <w:rFonts w:ascii="Times New Roman" w:eastAsia="Arial Unicode MS" w:hAnsi="Times New Roman" w:cs="Times New Roman"/>
      <w:b/>
      <w:szCs w:val="24"/>
      <w:lang w:val="en-GB"/>
    </w:rPr>
  </w:style>
  <w:style w:type="paragraph" w:styleId="Header">
    <w:name w:val="header"/>
    <w:aliases w:val="Char"/>
    <w:basedOn w:val="Normal"/>
    <w:link w:val="HeaderChar"/>
    <w:rsid w:val="0042467A"/>
    <w:pPr>
      <w:tabs>
        <w:tab w:val="center" w:pos="4677"/>
        <w:tab w:val="right" w:pos="9355"/>
      </w:tabs>
    </w:pPr>
    <w:rPr>
      <w:lang w:val="en-GB" w:eastAsia="en-US"/>
    </w:rPr>
  </w:style>
  <w:style w:type="character" w:customStyle="1" w:styleId="HeaderChar">
    <w:name w:val="Header Char"/>
    <w:aliases w:val="Char Char"/>
    <w:basedOn w:val="DefaultParagraphFont"/>
    <w:link w:val="Header"/>
    <w:rsid w:val="0042467A"/>
    <w:rPr>
      <w:rFonts w:ascii="Times New Roman" w:eastAsia="Times New Roman" w:hAnsi="Times New Roman" w:cs="Times New Roman"/>
      <w:sz w:val="24"/>
      <w:szCs w:val="24"/>
      <w:lang w:val="en-GB"/>
    </w:rPr>
  </w:style>
  <w:style w:type="character" w:styleId="Hyperlink">
    <w:name w:val="Hyperlink"/>
    <w:uiPriority w:val="99"/>
    <w:rsid w:val="0042467A"/>
    <w:rPr>
      <w:color w:val="0000FF"/>
      <w:u w:val="single"/>
    </w:rPr>
  </w:style>
  <w:style w:type="paragraph" w:styleId="BodyText">
    <w:name w:val="Body Text"/>
    <w:basedOn w:val="Normal"/>
    <w:link w:val="BodyTextChar"/>
    <w:rsid w:val="0042467A"/>
    <w:pPr>
      <w:tabs>
        <w:tab w:val="num" w:pos="0"/>
      </w:tabs>
      <w:jc w:val="both"/>
    </w:pPr>
    <w:rPr>
      <w:lang w:eastAsia="en-US"/>
    </w:rPr>
  </w:style>
  <w:style w:type="character" w:customStyle="1" w:styleId="BodyTextChar">
    <w:name w:val="Body Text Char"/>
    <w:basedOn w:val="DefaultParagraphFont"/>
    <w:link w:val="BodyText"/>
    <w:rsid w:val="0042467A"/>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rsid w:val="0042467A"/>
    <w:rPr>
      <w:sz w:val="20"/>
      <w:szCs w:val="20"/>
      <w:lang w:val="en-GB" w:eastAsia="en-US"/>
    </w:rPr>
  </w:style>
  <w:style w:type="character" w:customStyle="1" w:styleId="FootnoteTextChar">
    <w:name w:val="Footnote Text Char"/>
    <w:basedOn w:val="DefaultParagraphFont"/>
    <w:link w:val="FootnoteText"/>
    <w:uiPriority w:val="99"/>
    <w:semiHidden/>
    <w:rsid w:val="0042467A"/>
    <w:rPr>
      <w:rFonts w:ascii="Times New Roman" w:eastAsia="Times New Roman" w:hAnsi="Times New Roman" w:cs="Times New Roman"/>
      <w:sz w:val="20"/>
      <w:szCs w:val="20"/>
      <w:lang w:val="en-GB"/>
    </w:rPr>
  </w:style>
  <w:style w:type="character" w:styleId="FootnoteReference">
    <w:name w:val="footnote reference"/>
    <w:uiPriority w:val="99"/>
    <w:semiHidden/>
    <w:rsid w:val="0042467A"/>
    <w:rPr>
      <w:vertAlign w:val="superscript"/>
    </w:rPr>
  </w:style>
  <w:style w:type="paragraph" w:styleId="BalloonText">
    <w:name w:val="Balloon Text"/>
    <w:basedOn w:val="Normal"/>
    <w:link w:val="BalloonTextChar"/>
    <w:uiPriority w:val="99"/>
    <w:semiHidden/>
    <w:unhideWhenUsed/>
    <w:rsid w:val="0042467A"/>
    <w:rPr>
      <w:rFonts w:ascii="Tahoma" w:hAnsi="Tahoma" w:cs="Tahoma"/>
      <w:sz w:val="16"/>
      <w:szCs w:val="16"/>
      <w:lang w:val="en-GB" w:eastAsia="en-US"/>
    </w:rPr>
  </w:style>
  <w:style w:type="character" w:customStyle="1" w:styleId="BalloonTextChar">
    <w:name w:val="Balloon Text Char"/>
    <w:basedOn w:val="DefaultParagraphFont"/>
    <w:link w:val="BalloonText"/>
    <w:uiPriority w:val="99"/>
    <w:semiHidden/>
    <w:rsid w:val="0042467A"/>
    <w:rPr>
      <w:rFonts w:ascii="Tahoma" w:eastAsia="Times New Roman" w:hAnsi="Tahoma" w:cs="Tahoma"/>
      <w:sz w:val="16"/>
      <w:szCs w:val="16"/>
      <w:lang w:val="en-GB"/>
    </w:rPr>
  </w:style>
  <w:style w:type="paragraph" w:styleId="ListParagraph">
    <w:name w:val="List Paragraph"/>
    <w:basedOn w:val="Normal"/>
    <w:link w:val="ListParagraphChar"/>
    <w:uiPriority w:val="34"/>
    <w:qFormat/>
    <w:rsid w:val="0042467A"/>
    <w:pPr>
      <w:spacing w:line="360" w:lineRule="auto"/>
      <w:ind w:left="720"/>
      <w:contextualSpacing/>
      <w:jc w:val="both"/>
    </w:pPr>
    <w:rPr>
      <w:lang w:val="en-GB" w:eastAsia="en-US"/>
    </w:rPr>
  </w:style>
  <w:style w:type="paragraph" w:styleId="BodyText2">
    <w:name w:val="Body Text 2"/>
    <w:basedOn w:val="Normal"/>
    <w:link w:val="BodyText2Char"/>
    <w:rsid w:val="0042467A"/>
    <w:pPr>
      <w:spacing w:after="120" w:line="480" w:lineRule="auto"/>
    </w:pPr>
    <w:rPr>
      <w:lang w:val="en-GB" w:eastAsia="en-US"/>
    </w:rPr>
  </w:style>
  <w:style w:type="character" w:customStyle="1" w:styleId="BodyText2Char">
    <w:name w:val="Body Text 2 Char"/>
    <w:basedOn w:val="DefaultParagraphFont"/>
    <w:link w:val="BodyText2"/>
    <w:rsid w:val="0042467A"/>
    <w:rPr>
      <w:rFonts w:ascii="Times New Roman" w:eastAsia="Times New Roman" w:hAnsi="Times New Roman" w:cs="Times New Roman"/>
      <w:sz w:val="24"/>
      <w:szCs w:val="24"/>
      <w:lang w:val="en-GB"/>
    </w:rPr>
  </w:style>
  <w:style w:type="character" w:customStyle="1" w:styleId="fontstyle01">
    <w:name w:val="fontstyle01"/>
    <w:rsid w:val="00C218B5"/>
    <w:rPr>
      <w:rFonts w:ascii="Times-Roman" w:hAnsi="Times-Roman" w:hint="default"/>
      <w:b w:val="0"/>
      <w:bCs w:val="0"/>
      <w:i w:val="0"/>
      <w:iCs w:val="0"/>
      <w:color w:val="000000"/>
      <w:sz w:val="24"/>
      <w:szCs w:val="24"/>
    </w:rPr>
  </w:style>
  <w:style w:type="paragraph" w:customStyle="1" w:styleId="Default">
    <w:name w:val="Default"/>
    <w:rsid w:val="006675C3"/>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Heading1Char">
    <w:name w:val="Heading 1 Char"/>
    <w:basedOn w:val="DefaultParagraphFont"/>
    <w:link w:val="Heading1"/>
    <w:uiPriority w:val="9"/>
    <w:rsid w:val="006675C3"/>
    <w:rPr>
      <w:rFonts w:asciiTheme="majorHAnsi" w:eastAsiaTheme="majorEastAsia" w:hAnsiTheme="majorHAnsi" w:cstheme="majorBidi"/>
      <w:b/>
      <w:bCs/>
      <w:color w:val="365F91" w:themeColor="accent1" w:themeShade="BF"/>
      <w:sz w:val="28"/>
      <w:szCs w:val="28"/>
      <w:lang w:val="en-GB"/>
    </w:rPr>
  </w:style>
  <w:style w:type="character" w:styleId="CommentReference">
    <w:name w:val="annotation reference"/>
    <w:basedOn w:val="DefaultParagraphFont"/>
    <w:uiPriority w:val="99"/>
    <w:semiHidden/>
    <w:unhideWhenUsed/>
    <w:rsid w:val="002307AC"/>
    <w:rPr>
      <w:sz w:val="16"/>
      <w:szCs w:val="16"/>
    </w:rPr>
  </w:style>
  <w:style w:type="paragraph" w:styleId="CommentText">
    <w:name w:val="annotation text"/>
    <w:basedOn w:val="Normal"/>
    <w:link w:val="CommentTextChar"/>
    <w:uiPriority w:val="99"/>
    <w:semiHidden/>
    <w:unhideWhenUsed/>
    <w:rsid w:val="002307AC"/>
    <w:rPr>
      <w:sz w:val="20"/>
      <w:szCs w:val="20"/>
      <w:lang w:val="en-GB" w:eastAsia="en-US"/>
    </w:rPr>
  </w:style>
  <w:style w:type="character" w:customStyle="1" w:styleId="CommentTextChar">
    <w:name w:val="Comment Text Char"/>
    <w:basedOn w:val="DefaultParagraphFont"/>
    <w:link w:val="CommentText"/>
    <w:uiPriority w:val="99"/>
    <w:semiHidden/>
    <w:rsid w:val="002307AC"/>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307AC"/>
    <w:rPr>
      <w:b/>
      <w:bCs/>
    </w:rPr>
  </w:style>
  <w:style w:type="character" w:customStyle="1" w:styleId="CommentSubjectChar">
    <w:name w:val="Comment Subject Char"/>
    <w:basedOn w:val="CommentTextChar"/>
    <w:link w:val="CommentSubject"/>
    <w:uiPriority w:val="99"/>
    <w:semiHidden/>
    <w:rsid w:val="002307AC"/>
    <w:rPr>
      <w:rFonts w:ascii="Times New Roman" w:eastAsia="Times New Roman" w:hAnsi="Times New Roman" w:cs="Times New Roman"/>
      <w:b/>
      <w:bCs/>
      <w:sz w:val="20"/>
      <w:szCs w:val="20"/>
      <w:lang w:val="en-GB"/>
    </w:rPr>
  </w:style>
  <w:style w:type="paragraph" w:styleId="Footer">
    <w:name w:val="footer"/>
    <w:basedOn w:val="Normal"/>
    <w:link w:val="FooterChar"/>
    <w:uiPriority w:val="99"/>
    <w:unhideWhenUsed/>
    <w:rsid w:val="006501B9"/>
    <w:pPr>
      <w:tabs>
        <w:tab w:val="center" w:pos="4819"/>
        <w:tab w:val="right" w:pos="9638"/>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6501B9"/>
  </w:style>
  <w:style w:type="table" w:styleId="TableGrid">
    <w:name w:val="Table Grid"/>
    <w:basedOn w:val="TableNormal"/>
    <w:uiPriority w:val="59"/>
    <w:rsid w:val="006501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B1255"/>
    <w:pPr>
      <w:spacing w:before="100" w:beforeAutospacing="1" w:after="100" w:afterAutospacing="1"/>
    </w:pPr>
  </w:style>
  <w:style w:type="numbering" w:customStyle="1" w:styleId="CurrentList1">
    <w:name w:val="Current List1"/>
    <w:uiPriority w:val="99"/>
    <w:rsid w:val="00BB1255"/>
    <w:pPr>
      <w:numPr>
        <w:numId w:val="1"/>
      </w:numPr>
    </w:pPr>
  </w:style>
  <w:style w:type="paragraph" w:styleId="Revision">
    <w:name w:val="Revision"/>
    <w:hidden/>
    <w:uiPriority w:val="99"/>
    <w:semiHidden/>
    <w:rsid w:val="002A5085"/>
    <w:pPr>
      <w:spacing w:after="0" w:line="240" w:lineRule="auto"/>
    </w:pPr>
    <w:rPr>
      <w:rFonts w:ascii="Times New Roman" w:eastAsia="Times New Roman" w:hAnsi="Times New Roman" w:cs="Times New Roman"/>
      <w:sz w:val="24"/>
      <w:szCs w:val="24"/>
      <w:lang w:eastAsia="en-GB"/>
    </w:rPr>
  </w:style>
  <w:style w:type="character" w:customStyle="1" w:styleId="ListParagraphChar">
    <w:name w:val="List Paragraph Char"/>
    <w:basedOn w:val="DefaultParagraphFont"/>
    <w:link w:val="ListParagraph"/>
    <w:uiPriority w:val="34"/>
    <w:rsid w:val="005D0FF7"/>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26617">
      <w:bodyDiv w:val="1"/>
      <w:marLeft w:val="0"/>
      <w:marRight w:val="0"/>
      <w:marTop w:val="0"/>
      <w:marBottom w:val="0"/>
      <w:divBdr>
        <w:top w:val="none" w:sz="0" w:space="0" w:color="auto"/>
        <w:left w:val="none" w:sz="0" w:space="0" w:color="auto"/>
        <w:bottom w:val="none" w:sz="0" w:space="0" w:color="auto"/>
        <w:right w:val="none" w:sz="0" w:space="0" w:color="auto"/>
      </w:divBdr>
    </w:div>
    <w:div w:id="255747379">
      <w:bodyDiv w:val="1"/>
      <w:marLeft w:val="0"/>
      <w:marRight w:val="0"/>
      <w:marTop w:val="0"/>
      <w:marBottom w:val="0"/>
      <w:divBdr>
        <w:top w:val="none" w:sz="0" w:space="0" w:color="auto"/>
        <w:left w:val="none" w:sz="0" w:space="0" w:color="auto"/>
        <w:bottom w:val="none" w:sz="0" w:space="0" w:color="auto"/>
        <w:right w:val="none" w:sz="0" w:space="0" w:color="auto"/>
      </w:divBdr>
    </w:div>
    <w:div w:id="488639498">
      <w:bodyDiv w:val="1"/>
      <w:marLeft w:val="0"/>
      <w:marRight w:val="0"/>
      <w:marTop w:val="0"/>
      <w:marBottom w:val="0"/>
      <w:divBdr>
        <w:top w:val="none" w:sz="0" w:space="0" w:color="auto"/>
        <w:left w:val="none" w:sz="0" w:space="0" w:color="auto"/>
        <w:bottom w:val="none" w:sz="0" w:space="0" w:color="auto"/>
        <w:right w:val="none" w:sz="0" w:space="0" w:color="auto"/>
      </w:divBdr>
      <w:divsChild>
        <w:div w:id="1304844345">
          <w:marLeft w:val="-115"/>
          <w:marRight w:val="0"/>
          <w:marTop w:val="0"/>
          <w:marBottom w:val="0"/>
          <w:divBdr>
            <w:top w:val="none" w:sz="0" w:space="0" w:color="auto"/>
            <w:left w:val="none" w:sz="0" w:space="0" w:color="auto"/>
            <w:bottom w:val="none" w:sz="0" w:space="0" w:color="auto"/>
            <w:right w:val="none" w:sz="0" w:space="0" w:color="auto"/>
          </w:divBdr>
        </w:div>
      </w:divsChild>
    </w:div>
    <w:div w:id="552695089">
      <w:bodyDiv w:val="1"/>
      <w:marLeft w:val="0"/>
      <w:marRight w:val="0"/>
      <w:marTop w:val="0"/>
      <w:marBottom w:val="0"/>
      <w:divBdr>
        <w:top w:val="none" w:sz="0" w:space="0" w:color="auto"/>
        <w:left w:val="none" w:sz="0" w:space="0" w:color="auto"/>
        <w:bottom w:val="none" w:sz="0" w:space="0" w:color="auto"/>
        <w:right w:val="none" w:sz="0" w:space="0" w:color="auto"/>
      </w:divBdr>
      <w:divsChild>
        <w:div w:id="1700819380">
          <w:marLeft w:val="-115"/>
          <w:marRight w:val="0"/>
          <w:marTop w:val="0"/>
          <w:marBottom w:val="0"/>
          <w:divBdr>
            <w:top w:val="none" w:sz="0" w:space="0" w:color="auto"/>
            <w:left w:val="none" w:sz="0" w:space="0" w:color="auto"/>
            <w:bottom w:val="none" w:sz="0" w:space="0" w:color="auto"/>
            <w:right w:val="none" w:sz="0" w:space="0" w:color="auto"/>
          </w:divBdr>
        </w:div>
      </w:divsChild>
    </w:div>
    <w:div w:id="719786688">
      <w:bodyDiv w:val="1"/>
      <w:marLeft w:val="0"/>
      <w:marRight w:val="0"/>
      <w:marTop w:val="0"/>
      <w:marBottom w:val="0"/>
      <w:divBdr>
        <w:top w:val="none" w:sz="0" w:space="0" w:color="auto"/>
        <w:left w:val="none" w:sz="0" w:space="0" w:color="auto"/>
        <w:bottom w:val="none" w:sz="0" w:space="0" w:color="auto"/>
        <w:right w:val="none" w:sz="0" w:space="0" w:color="auto"/>
      </w:divBdr>
    </w:div>
    <w:div w:id="805004790">
      <w:bodyDiv w:val="1"/>
      <w:marLeft w:val="0"/>
      <w:marRight w:val="0"/>
      <w:marTop w:val="0"/>
      <w:marBottom w:val="0"/>
      <w:divBdr>
        <w:top w:val="none" w:sz="0" w:space="0" w:color="auto"/>
        <w:left w:val="none" w:sz="0" w:space="0" w:color="auto"/>
        <w:bottom w:val="none" w:sz="0" w:space="0" w:color="auto"/>
        <w:right w:val="none" w:sz="0" w:space="0" w:color="auto"/>
      </w:divBdr>
      <w:divsChild>
        <w:div w:id="321544627">
          <w:marLeft w:val="-115"/>
          <w:marRight w:val="0"/>
          <w:marTop w:val="0"/>
          <w:marBottom w:val="0"/>
          <w:divBdr>
            <w:top w:val="none" w:sz="0" w:space="0" w:color="auto"/>
            <w:left w:val="none" w:sz="0" w:space="0" w:color="auto"/>
            <w:bottom w:val="none" w:sz="0" w:space="0" w:color="auto"/>
            <w:right w:val="none" w:sz="0" w:space="0" w:color="auto"/>
          </w:divBdr>
        </w:div>
      </w:divsChild>
    </w:div>
    <w:div w:id="818813383">
      <w:bodyDiv w:val="1"/>
      <w:marLeft w:val="0"/>
      <w:marRight w:val="0"/>
      <w:marTop w:val="0"/>
      <w:marBottom w:val="0"/>
      <w:divBdr>
        <w:top w:val="none" w:sz="0" w:space="0" w:color="auto"/>
        <w:left w:val="none" w:sz="0" w:space="0" w:color="auto"/>
        <w:bottom w:val="none" w:sz="0" w:space="0" w:color="auto"/>
        <w:right w:val="none" w:sz="0" w:space="0" w:color="auto"/>
      </w:divBdr>
    </w:div>
    <w:div w:id="913782074">
      <w:bodyDiv w:val="1"/>
      <w:marLeft w:val="0"/>
      <w:marRight w:val="0"/>
      <w:marTop w:val="0"/>
      <w:marBottom w:val="0"/>
      <w:divBdr>
        <w:top w:val="none" w:sz="0" w:space="0" w:color="auto"/>
        <w:left w:val="none" w:sz="0" w:space="0" w:color="auto"/>
        <w:bottom w:val="none" w:sz="0" w:space="0" w:color="auto"/>
        <w:right w:val="none" w:sz="0" w:space="0" w:color="auto"/>
      </w:divBdr>
      <w:divsChild>
        <w:div w:id="2078550631">
          <w:marLeft w:val="-115"/>
          <w:marRight w:val="0"/>
          <w:marTop w:val="0"/>
          <w:marBottom w:val="0"/>
          <w:divBdr>
            <w:top w:val="none" w:sz="0" w:space="0" w:color="auto"/>
            <w:left w:val="none" w:sz="0" w:space="0" w:color="auto"/>
            <w:bottom w:val="none" w:sz="0" w:space="0" w:color="auto"/>
            <w:right w:val="none" w:sz="0" w:space="0" w:color="auto"/>
          </w:divBdr>
        </w:div>
      </w:divsChild>
    </w:div>
    <w:div w:id="1135634717">
      <w:bodyDiv w:val="1"/>
      <w:marLeft w:val="0"/>
      <w:marRight w:val="0"/>
      <w:marTop w:val="0"/>
      <w:marBottom w:val="0"/>
      <w:divBdr>
        <w:top w:val="none" w:sz="0" w:space="0" w:color="auto"/>
        <w:left w:val="none" w:sz="0" w:space="0" w:color="auto"/>
        <w:bottom w:val="none" w:sz="0" w:space="0" w:color="auto"/>
        <w:right w:val="none" w:sz="0" w:space="0" w:color="auto"/>
      </w:divBdr>
      <w:divsChild>
        <w:div w:id="473570831">
          <w:marLeft w:val="-115"/>
          <w:marRight w:val="0"/>
          <w:marTop w:val="0"/>
          <w:marBottom w:val="0"/>
          <w:divBdr>
            <w:top w:val="none" w:sz="0" w:space="0" w:color="auto"/>
            <w:left w:val="none" w:sz="0" w:space="0" w:color="auto"/>
            <w:bottom w:val="none" w:sz="0" w:space="0" w:color="auto"/>
            <w:right w:val="none" w:sz="0" w:space="0" w:color="auto"/>
          </w:divBdr>
        </w:div>
      </w:divsChild>
    </w:div>
    <w:div w:id="1256015570">
      <w:bodyDiv w:val="1"/>
      <w:marLeft w:val="0"/>
      <w:marRight w:val="0"/>
      <w:marTop w:val="0"/>
      <w:marBottom w:val="0"/>
      <w:divBdr>
        <w:top w:val="none" w:sz="0" w:space="0" w:color="auto"/>
        <w:left w:val="none" w:sz="0" w:space="0" w:color="auto"/>
        <w:bottom w:val="none" w:sz="0" w:space="0" w:color="auto"/>
        <w:right w:val="none" w:sz="0" w:space="0" w:color="auto"/>
      </w:divBdr>
    </w:div>
    <w:div w:id="1405641785">
      <w:bodyDiv w:val="1"/>
      <w:marLeft w:val="0"/>
      <w:marRight w:val="0"/>
      <w:marTop w:val="0"/>
      <w:marBottom w:val="0"/>
      <w:divBdr>
        <w:top w:val="none" w:sz="0" w:space="0" w:color="auto"/>
        <w:left w:val="none" w:sz="0" w:space="0" w:color="auto"/>
        <w:bottom w:val="none" w:sz="0" w:space="0" w:color="auto"/>
        <w:right w:val="none" w:sz="0" w:space="0" w:color="auto"/>
      </w:divBdr>
      <w:divsChild>
        <w:div w:id="101191253">
          <w:marLeft w:val="-115"/>
          <w:marRight w:val="0"/>
          <w:marTop w:val="0"/>
          <w:marBottom w:val="0"/>
          <w:divBdr>
            <w:top w:val="none" w:sz="0" w:space="0" w:color="auto"/>
            <w:left w:val="none" w:sz="0" w:space="0" w:color="auto"/>
            <w:bottom w:val="none" w:sz="0" w:space="0" w:color="auto"/>
            <w:right w:val="none" w:sz="0" w:space="0" w:color="auto"/>
          </w:divBdr>
        </w:div>
      </w:divsChild>
    </w:div>
    <w:div w:id="1514611719">
      <w:bodyDiv w:val="1"/>
      <w:marLeft w:val="0"/>
      <w:marRight w:val="0"/>
      <w:marTop w:val="0"/>
      <w:marBottom w:val="0"/>
      <w:divBdr>
        <w:top w:val="none" w:sz="0" w:space="0" w:color="auto"/>
        <w:left w:val="none" w:sz="0" w:space="0" w:color="auto"/>
        <w:bottom w:val="none" w:sz="0" w:space="0" w:color="auto"/>
        <w:right w:val="none" w:sz="0" w:space="0" w:color="auto"/>
      </w:divBdr>
    </w:div>
    <w:div w:id="1903563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stas.straukas\Desktop\Isvadu_israsas.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A6064-7D75-44D2-B28C-BE5C2D130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Isvadu_israsas</Template>
  <TotalTime>2</TotalTime>
  <Pages>26</Pages>
  <Words>6048</Words>
  <Characters>38754</Characters>
  <Application>Microsoft Office Word</Application>
  <DocSecurity>0</DocSecurity>
  <Lines>322</Lines>
  <Paragraphs>89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Gustas Straukas</dc:creator>
  <cp:lastModifiedBy>Giedrutė Mikaločienė</cp:lastModifiedBy>
  <cp:revision>2</cp:revision>
  <cp:lastPrinted>2017-08-18T07:39:00Z</cp:lastPrinted>
  <dcterms:created xsi:type="dcterms:W3CDTF">2025-03-12T06:59:00Z</dcterms:created>
  <dcterms:modified xsi:type="dcterms:W3CDTF">2025-03-12T06:59:00Z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-893276577</vt:i4>
  </property>
  <property fmtid="{D5CDD505-2E9C-101B-9397-08002B2CF9AE}" pid="3" name="GrammarlyDocumentId">
    <vt:lpwstr>ae5c94ba310e93c3efdc844adf63dc99cf69c73c099b12ce7760f6fae794599c</vt:lpwstr>
  </property>
</Properties>
</file>