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39" w:rsidRPr="000B2039" w:rsidRDefault="000B2039" w:rsidP="000B2039">
      <w:pPr>
        <w:pStyle w:val="Default"/>
        <w:rPr>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36"/>
      </w:tblGrid>
      <w:tr w:rsidR="000B2039" w:rsidRPr="000B2039">
        <w:tblPrEx>
          <w:tblCellMar>
            <w:top w:w="0" w:type="dxa"/>
            <w:bottom w:w="0" w:type="dxa"/>
          </w:tblCellMar>
        </w:tblPrEx>
        <w:trPr>
          <w:trHeight w:val="178"/>
        </w:trPr>
        <w:tc>
          <w:tcPr>
            <w:tcW w:w="9336" w:type="dxa"/>
          </w:tcPr>
          <w:p w:rsidR="000B2039" w:rsidRPr="000B2039" w:rsidRDefault="000B2039" w:rsidP="000B2039">
            <w:pPr>
              <w:pStyle w:val="Default"/>
              <w:jc w:val="center"/>
              <w:rPr>
                <w:bCs/>
                <w:i/>
                <w:iCs/>
                <w:sz w:val="32"/>
                <w:szCs w:val="32"/>
                <w:lang w:val="en-GB"/>
              </w:rPr>
            </w:pPr>
            <w:r w:rsidRPr="000B2039">
              <w:rPr>
                <w:b/>
                <w:bCs/>
                <w:i/>
                <w:iCs/>
                <w:sz w:val="32"/>
                <w:szCs w:val="32"/>
                <w:lang w:val="en-GB"/>
              </w:rPr>
              <w:t>NOEMI</w:t>
            </w:r>
            <w:r>
              <w:rPr>
                <w:b/>
                <w:bCs/>
                <w:i/>
                <w:iCs/>
                <w:sz w:val="32"/>
                <w:szCs w:val="32"/>
                <w:lang w:val="en-GB"/>
              </w:rPr>
              <w:t xml:space="preserve"> </w:t>
            </w:r>
            <w:r>
              <w:rPr>
                <w:bCs/>
                <w:i/>
                <w:iCs/>
                <w:sz w:val="32"/>
                <w:szCs w:val="32"/>
                <w:lang w:val="en-GB"/>
              </w:rPr>
              <w:t>–</w:t>
            </w:r>
            <w:r w:rsidRPr="000B2039">
              <w:rPr>
                <w:bCs/>
                <w:i/>
                <w:iCs/>
                <w:sz w:val="32"/>
                <w:szCs w:val="32"/>
                <w:lang w:val="en-GB"/>
              </w:rPr>
              <w:t xml:space="preserve"> </w:t>
            </w:r>
            <w:r w:rsidRPr="000B2039">
              <w:rPr>
                <w:b/>
                <w:bCs/>
                <w:i/>
                <w:iCs/>
                <w:sz w:val="32"/>
                <w:szCs w:val="32"/>
                <w:lang w:val="en-GB"/>
              </w:rPr>
              <w:t>N</w:t>
            </w:r>
            <w:r w:rsidRPr="000B2039">
              <w:rPr>
                <w:bCs/>
                <w:i/>
                <w:iCs/>
                <w:sz w:val="32"/>
                <w:szCs w:val="32"/>
                <w:lang w:val="en-GB"/>
              </w:rPr>
              <w:t xml:space="preserve">ew </w:t>
            </w:r>
            <w:r w:rsidRPr="000B2039">
              <w:rPr>
                <w:b/>
                <w:bCs/>
                <w:i/>
                <w:iCs/>
                <w:sz w:val="32"/>
                <w:szCs w:val="32"/>
                <w:lang w:val="en-GB"/>
              </w:rPr>
              <w:t>O</w:t>
            </w:r>
            <w:r w:rsidRPr="000B2039">
              <w:rPr>
                <w:bCs/>
                <w:i/>
                <w:iCs/>
                <w:sz w:val="32"/>
                <w:szCs w:val="32"/>
                <w:lang w:val="en-GB"/>
              </w:rPr>
              <w:t xml:space="preserve">pen </w:t>
            </w:r>
            <w:r w:rsidRPr="000B2039">
              <w:rPr>
                <w:b/>
                <w:bCs/>
                <w:i/>
                <w:iCs/>
                <w:sz w:val="32"/>
                <w:szCs w:val="32"/>
                <w:lang w:val="en-GB"/>
              </w:rPr>
              <w:t>E</w:t>
            </w:r>
            <w:r w:rsidRPr="000B2039">
              <w:rPr>
                <w:bCs/>
                <w:i/>
                <w:iCs/>
                <w:sz w:val="32"/>
                <w:szCs w:val="32"/>
                <w:lang w:val="en-GB"/>
              </w:rPr>
              <w:t xml:space="preserve">cosystem for </w:t>
            </w:r>
            <w:r w:rsidRPr="000B2039">
              <w:rPr>
                <w:b/>
                <w:bCs/>
                <w:i/>
                <w:iCs/>
                <w:sz w:val="32"/>
                <w:szCs w:val="32"/>
                <w:lang w:val="en-GB"/>
              </w:rPr>
              <w:t>M</w:t>
            </w:r>
            <w:r w:rsidRPr="000B2039">
              <w:rPr>
                <w:bCs/>
                <w:i/>
                <w:iCs/>
                <w:sz w:val="32"/>
                <w:szCs w:val="32"/>
                <w:lang w:val="en-GB"/>
              </w:rPr>
              <w:t xml:space="preserve">aterials </w:t>
            </w:r>
            <w:r w:rsidRPr="000B2039">
              <w:rPr>
                <w:b/>
                <w:bCs/>
                <w:i/>
                <w:iCs/>
                <w:sz w:val="32"/>
                <w:szCs w:val="32"/>
                <w:lang w:val="en-GB"/>
              </w:rPr>
              <w:t>I</w:t>
            </w:r>
            <w:r w:rsidRPr="000B2039">
              <w:rPr>
                <w:bCs/>
                <w:i/>
                <w:iCs/>
                <w:sz w:val="32"/>
                <w:szCs w:val="32"/>
                <w:lang w:val="en-GB"/>
              </w:rPr>
              <w:t>nnovation</w:t>
            </w:r>
          </w:p>
          <w:p w:rsidR="000B2039" w:rsidRPr="000B2039" w:rsidRDefault="000B2039" w:rsidP="000B2039">
            <w:pPr>
              <w:pStyle w:val="Default"/>
              <w:jc w:val="center"/>
              <w:rPr>
                <w:b/>
                <w:bCs/>
                <w:i/>
                <w:iCs/>
                <w:lang w:val="en-GB"/>
              </w:rPr>
            </w:pPr>
          </w:p>
          <w:p w:rsidR="000B2039" w:rsidRPr="000B2039" w:rsidRDefault="000B2039" w:rsidP="000B2039">
            <w:pPr>
              <w:pStyle w:val="Default"/>
              <w:rPr>
                <w:lang w:val="en-GB"/>
              </w:rPr>
            </w:pPr>
          </w:p>
          <w:tbl>
            <w:tblPr>
              <w:tblW w:w="9214" w:type="dxa"/>
              <w:tblBorders>
                <w:top w:val="nil"/>
                <w:left w:val="nil"/>
                <w:bottom w:val="nil"/>
                <w:right w:val="nil"/>
              </w:tblBorders>
              <w:tblLayout w:type="fixed"/>
              <w:tblLook w:val="0000" w:firstRow="0" w:lastRow="0" w:firstColumn="0" w:lastColumn="0" w:noHBand="0" w:noVBand="0"/>
            </w:tblPr>
            <w:tblGrid>
              <w:gridCol w:w="2977"/>
              <w:gridCol w:w="6237"/>
            </w:tblGrid>
            <w:tr w:rsidR="000B2039" w:rsidRPr="000B2039" w:rsidTr="000B2039">
              <w:tblPrEx>
                <w:tblCellMar>
                  <w:top w:w="0" w:type="dxa"/>
                  <w:bottom w:w="0" w:type="dxa"/>
                </w:tblCellMar>
              </w:tblPrEx>
              <w:trPr>
                <w:trHeight w:val="90"/>
              </w:trPr>
              <w:tc>
                <w:tcPr>
                  <w:tcW w:w="2977" w:type="dxa"/>
                </w:tcPr>
                <w:p w:rsidR="000B2039" w:rsidRPr="000B2039" w:rsidRDefault="000B2039" w:rsidP="000B2039">
                  <w:pPr>
                    <w:pStyle w:val="Default"/>
                    <w:rPr>
                      <w:lang w:val="en-GB"/>
                    </w:rPr>
                  </w:pPr>
                  <w:r w:rsidRPr="000B2039">
                    <w:rPr>
                      <w:lang w:val="en-GB"/>
                    </w:rPr>
                    <w:t xml:space="preserve">Proposal full title: </w:t>
                  </w:r>
                </w:p>
              </w:tc>
              <w:tc>
                <w:tcPr>
                  <w:tcW w:w="6237" w:type="dxa"/>
                </w:tcPr>
                <w:p w:rsidR="000B2039" w:rsidRPr="000B2039" w:rsidRDefault="000B2039" w:rsidP="000B2039">
                  <w:pPr>
                    <w:pStyle w:val="Default"/>
                    <w:rPr>
                      <w:lang w:val="en-GB"/>
                    </w:rPr>
                  </w:pPr>
                  <w:r w:rsidRPr="000B2039">
                    <w:rPr>
                      <w:lang w:val="en-GB"/>
                    </w:rPr>
                    <w:t xml:space="preserve">New Open Ecosystem for Materials </w:t>
                  </w:r>
                  <w:r>
                    <w:rPr>
                      <w:lang w:val="en-GB"/>
                    </w:rPr>
                    <w:t>I</w:t>
                  </w:r>
                  <w:r w:rsidRPr="000B2039">
                    <w:rPr>
                      <w:lang w:val="en-GB"/>
                    </w:rPr>
                    <w:t xml:space="preserve">nnovation </w:t>
                  </w:r>
                </w:p>
              </w:tc>
            </w:tr>
            <w:tr w:rsidR="000B2039" w:rsidRPr="000B2039" w:rsidTr="000B2039">
              <w:tblPrEx>
                <w:tblCellMar>
                  <w:top w:w="0" w:type="dxa"/>
                  <w:bottom w:w="0" w:type="dxa"/>
                </w:tblCellMar>
              </w:tblPrEx>
              <w:trPr>
                <w:trHeight w:val="90"/>
              </w:trPr>
              <w:tc>
                <w:tcPr>
                  <w:tcW w:w="2977" w:type="dxa"/>
                </w:tcPr>
                <w:p w:rsidR="000B2039" w:rsidRPr="000B2039" w:rsidRDefault="000B2039" w:rsidP="000B2039">
                  <w:pPr>
                    <w:pStyle w:val="Default"/>
                    <w:rPr>
                      <w:lang w:val="en-GB"/>
                    </w:rPr>
                  </w:pPr>
                  <w:r w:rsidRPr="000B2039">
                    <w:rPr>
                      <w:lang w:val="en-GB"/>
                    </w:rPr>
                    <w:t xml:space="preserve">Proposal acronym: </w:t>
                  </w:r>
                </w:p>
              </w:tc>
              <w:tc>
                <w:tcPr>
                  <w:tcW w:w="6237" w:type="dxa"/>
                </w:tcPr>
                <w:p w:rsidR="000B2039" w:rsidRPr="000B2039" w:rsidRDefault="000B2039" w:rsidP="000B2039">
                  <w:pPr>
                    <w:pStyle w:val="Default"/>
                    <w:rPr>
                      <w:lang w:val="en-GB"/>
                    </w:rPr>
                  </w:pPr>
                  <w:r w:rsidRPr="000B2039">
                    <w:rPr>
                      <w:lang w:val="en-GB"/>
                    </w:rPr>
                    <w:t xml:space="preserve">NOEMI </w:t>
                  </w:r>
                </w:p>
              </w:tc>
            </w:tr>
            <w:tr w:rsidR="000B2039" w:rsidRPr="000B2039" w:rsidTr="000B2039">
              <w:tblPrEx>
                <w:tblCellMar>
                  <w:top w:w="0" w:type="dxa"/>
                  <w:bottom w:w="0" w:type="dxa"/>
                </w:tblCellMar>
              </w:tblPrEx>
              <w:trPr>
                <w:trHeight w:val="90"/>
              </w:trPr>
              <w:tc>
                <w:tcPr>
                  <w:tcW w:w="2977" w:type="dxa"/>
                </w:tcPr>
                <w:p w:rsidR="000B2039" w:rsidRPr="000B2039" w:rsidRDefault="000B2039" w:rsidP="000B2039">
                  <w:pPr>
                    <w:pStyle w:val="Default"/>
                    <w:rPr>
                      <w:lang w:val="en-GB"/>
                    </w:rPr>
                  </w:pPr>
                  <w:r w:rsidRPr="000B2039">
                    <w:rPr>
                      <w:lang w:val="en-GB"/>
                    </w:rPr>
                    <w:t xml:space="preserve">Call: </w:t>
                  </w:r>
                </w:p>
              </w:tc>
              <w:tc>
                <w:tcPr>
                  <w:tcW w:w="6237" w:type="dxa"/>
                </w:tcPr>
                <w:p w:rsidR="000B2039" w:rsidRPr="000B2039" w:rsidRDefault="000B2039" w:rsidP="000B2039">
                  <w:pPr>
                    <w:pStyle w:val="Default"/>
                    <w:rPr>
                      <w:lang w:val="en-GB"/>
                    </w:rPr>
                  </w:pPr>
                  <w:r w:rsidRPr="000B2039">
                    <w:rPr>
                      <w:lang w:val="en-GB"/>
                    </w:rPr>
                    <w:t xml:space="preserve">INSO-4 2015 </w:t>
                  </w:r>
                </w:p>
              </w:tc>
            </w:tr>
            <w:tr w:rsidR="000B2039" w:rsidRPr="000B2039" w:rsidTr="000B2039">
              <w:tblPrEx>
                <w:tblCellMar>
                  <w:top w:w="0" w:type="dxa"/>
                  <w:bottom w:w="0" w:type="dxa"/>
                </w:tblCellMar>
              </w:tblPrEx>
              <w:trPr>
                <w:trHeight w:val="90"/>
              </w:trPr>
              <w:tc>
                <w:tcPr>
                  <w:tcW w:w="2977" w:type="dxa"/>
                </w:tcPr>
                <w:p w:rsidR="000B2039" w:rsidRPr="000B2039" w:rsidRDefault="000B2039" w:rsidP="000B2039">
                  <w:pPr>
                    <w:pStyle w:val="Default"/>
                    <w:rPr>
                      <w:lang w:val="en-GB"/>
                    </w:rPr>
                  </w:pPr>
                  <w:r w:rsidRPr="000B2039">
                    <w:rPr>
                      <w:lang w:val="en-GB"/>
                    </w:rPr>
                    <w:t xml:space="preserve">Type of action: </w:t>
                  </w:r>
                </w:p>
              </w:tc>
              <w:tc>
                <w:tcPr>
                  <w:tcW w:w="6237" w:type="dxa"/>
                </w:tcPr>
                <w:p w:rsidR="000B2039" w:rsidRPr="000B2039" w:rsidRDefault="000B2039" w:rsidP="000B2039">
                  <w:pPr>
                    <w:pStyle w:val="Default"/>
                    <w:rPr>
                      <w:lang w:val="en-GB"/>
                    </w:rPr>
                  </w:pPr>
                  <w:r w:rsidRPr="000B2039">
                    <w:rPr>
                      <w:lang w:val="en-GB"/>
                    </w:rPr>
                    <w:t xml:space="preserve">H2020: Support and Coordination Actions (CSA) </w:t>
                  </w:r>
                </w:p>
              </w:tc>
            </w:tr>
            <w:tr w:rsidR="000B2039" w:rsidRPr="000B2039" w:rsidTr="000B2039">
              <w:tblPrEx>
                <w:tblCellMar>
                  <w:top w:w="0" w:type="dxa"/>
                  <w:bottom w:w="0" w:type="dxa"/>
                </w:tblCellMar>
              </w:tblPrEx>
              <w:trPr>
                <w:trHeight w:val="205"/>
              </w:trPr>
              <w:tc>
                <w:tcPr>
                  <w:tcW w:w="2977" w:type="dxa"/>
                </w:tcPr>
                <w:p w:rsidR="000B2039" w:rsidRPr="000B2039" w:rsidRDefault="000B2039" w:rsidP="000B2039">
                  <w:pPr>
                    <w:pStyle w:val="Default"/>
                    <w:rPr>
                      <w:lang w:val="en-GB"/>
                    </w:rPr>
                  </w:pPr>
                  <w:r w:rsidRPr="000B2039">
                    <w:rPr>
                      <w:lang w:val="en-GB"/>
                    </w:rPr>
                    <w:t xml:space="preserve">Topics: </w:t>
                  </w:r>
                </w:p>
              </w:tc>
              <w:tc>
                <w:tcPr>
                  <w:tcW w:w="6237" w:type="dxa"/>
                </w:tcPr>
                <w:p w:rsidR="000B2039" w:rsidRPr="000B2039" w:rsidRDefault="000B2039" w:rsidP="000B2039">
                  <w:pPr>
                    <w:pStyle w:val="Default"/>
                    <w:rPr>
                      <w:lang w:val="en-GB"/>
                    </w:rPr>
                  </w:pPr>
                  <w:r w:rsidRPr="000B2039">
                    <w:rPr>
                      <w:lang w:val="en-GB"/>
                    </w:rPr>
                    <w:t xml:space="preserve">Innovative schemes for open innovation and science 2.0 | b) Academia- Business/ Public/ CSO knowledge co-creation </w:t>
                  </w:r>
                </w:p>
              </w:tc>
            </w:tr>
          </w:tbl>
          <w:p w:rsidR="000B2039" w:rsidRPr="000B2039" w:rsidRDefault="000B2039" w:rsidP="000B2039">
            <w:pPr>
              <w:pStyle w:val="Default"/>
              <w:jc w:val="center"/>
              <w:rPr>
                <w:lang w:val="en-GB"/>
              </w:rPr>
            </w:pPr>
          </w:p>
        </w:tc>
      </w:tr>
    </w:tbl>
    <w:p w:rsidR="00896E83" w:rsidRPr="000B2039" w:rsidRDefault="000B2039">
      <w:pPr>
        <w:rPr>
          <w:rFonts w:ascii="Times New Roman" w:hAnsi="Times New Roman" w:cs="Times New Roman"/>
          <w:sz w:val="24"/>
          <w:szCs w:val="24"/>
          <w:lang w:val="en-GB"/>
        </w:rPr>
      </w:pPr>
    </w:p>
    <w:p w:rsidR="000B2039" w:rsidRPr="000B2039" w:rsidRDefault="000B2039">
      <w:pPr>
        <w:rPr>
          <w:rFonts w:ascii="Times New Roman" w:hAnsi="Times New Roman" w:cs="Times New Roman"/>
          <w:sz w:val="24"/>
          <w:szCs w:val="24"/>
          <w:lang w:val="en-GB"/>
        </w:rPr>
      </w:pPr>
    </w:p>
    <w:p w:rsidR="000B2039" w:rsidRDefault="000B2039" w:rsidP="000B2039">
      <w:pPr>
        <w:pStyle w:val="Default"/>
        <w:rPr>
          <w:b/>
          <w:bCs/>
          <w:lang w:val="en-GB"/>
        </w:rPr>
      </w:pPr>
      <w:r w:rsidRPr="000B2039">
        <w:rPr>
          <w:b/>
          <w:bCs/>
          <w:lang w:val="en-GB"/>
        </w:rPr>
        <w:t xml:space="preserve">Project Summary </w:t>
      </w:r>
    </w:p>
    <w:p w:rsidR="000B2039" w:rsidRPr="000B2039" w:rsidRDefault="000B2039" w:rsidP="000B2039">
      <w:pPr>
        <w:pStyle w:val="Default"/>
        <w:rPr>
          <w:lang w:val="en-GB"/>
        </w:rPr>
      </w:pPr>
    </w:p>
    <w:p w:rsidR="000B2039" w:rsidRPr="000B2039" w:rsidRDefault="000B2039" w:rsidP="000B2039">
      <w:pPr>
        <w:pStyle w:val="Default"/>
        <w:jc w:val="both"/>
        <w:rPr>
          <w:lang w:val="en-GB"/>
        </w:rPr>
      </w:pPr>
      <w:bookmarkStart w:id="0" w:name="_GoBack"/>
      <w:r w:rsidRPr="000B2039">
        <w:rPr>
          <w:lang w:val="en-GB"/>
        </w:rPr>
        <w:t>The project NOEMI aims to empower the universities/industries partnership as key driver of open innovation dynamic at regional level</w:t>
      </w:r>
      <w:bookmarkEnd w:id="0"/>
      <w:r w:rsidRPr="000B2039">
        <w:rPr>
          <w:lang w:val="en-GB"/>
        </w:rPr>
        <w:t xml:space="preserve">. Six different ecosystems for innovation in European areas have been chosen as fields for application, with a specific focus on the advanced materials sector, in line with smart specialization strategy of committed regions. Besides universities, the project consortium includes a strong industrial presence (notably with Airbus DS that, through its driving role, will permit to bring the whole sector) likely to impulse significant co-creation of solutions to reinforce links and mutual understanding all along the innovation chain. It also foresees the involvement of civil society organizations at different phases of the work program, through the use of innovative crowdfunding tools. The methodological approach chosen by the consortium for driving analysis relies on the so-called quadruple helix paradigm that has been intensively described in the literature, stressing its relevance to describe innovation dynamics. </w:t>
      </w:r>
    </w:p>
    <w:p w:rsidR="000B2039" w:rsidRPr="000B2039" w:rsidRDefault="000B2039" w:rsidP="000B2039">
      <w:pPr>
        <w:pStyle w:val="Default"/>
        <w:jc w:val="both"/>
        <w:rPr>
          <w:lang w:val="en-GB"/>
        </w:rPr>
      </w:pPr>
      <w:r w:rsidRPr="000B2039">
        <w:rPr>
          <w:lang w:val="en-GB"/>
        </w:rPr>
        <w:t xml:space="preserve">The project respects a geographical balance as it focuses on six regional ecosystems in France, Italy, Germany, Spain, Denmark and Lithuania. As a prerequisite, a benchmarking of existing open innovation initiatives in the different regions and a comprehensive review of particular environments will be undertaken. Related findings, identified good practices and successful schemes will be cross-shared, and tailored-made co-created pilot projects will be implemented to further optimize regional open innovation dynamics. Without omitting the role of infrastructure and financing aspects (physical capital) the project will focus on human capital through training activities and networking. The project will seek wide involvement of the different and numerous types of stakeholders in relation with open innovation, and will also promote cross-sectorial impact, advanced materials being a crosscutting and enabling technology area which affects a vast majority of industrial sectors. The integration of actors along the innovation value chain can make a key contribution to decrease the time to market for innovations and specifically those where private and public actors jointly address the societal challenges. </w:t>
      </w:r>
    </w:p>
    <w:p w:rsidR="000B2039" w:rsidRPr="000B2039" w:rsidRDefault="000B2039" w:rsidP="000B2039">
      <w:pPr>
        <w:jc w:val="both"/>
        <w:rPr>
          <w:rFonts w:ascii="Times New Roman" w:hAnsi="Times New Roman" w:cs="Times New Roman"/>
          <w:sz w:val="24"/>
          <w:szCs w:val="24"/>
          <w:lang w:val="en-GB"/>
        </w:rPr>
      </w:pPr>
      <w:r w:rsidRPr="000B2039">
        <w:rPr>
          <w:rFonts w:ascii="Times New Roman" w:hAnsi="Times New Roman" w:cs="Times New Roman"/>
          <w:sz w:val="24"/>
          <w:szCs w:val="24"/>
          <w:lang w:val="en-GB"/>
        </w:rPr>
        <w:t>Organizations involved in this consortium will directly benefit from the result of NOEMI that will contribute to the continuous improvement of their innovation processes. In addition, findings and related recommendations will be widely disseminated and address directly different target groups such as the scientific community, socio-economic players and innovation ecosystems as a whole. It will also address indirectly public authorities, by providing its results to other consortia working on OI policy recommendations.</w:t>
      </w:r>
    </w:p>
    <w:sectPr w:rsidR="000B2039" w:rsidRPr="000B203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39"/>
    <w:rsid w:val="000B2039"/>
    <w:rsid w:val="00960D4B"/>
    <w:rsid w:val="00F973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0D575-7ECC-40A1-B7ED-DCB3D9FE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0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2024</Words>
  <Characters>1155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Purienė</dc:creator>
  <cp:keywords/>
  <dc:description/>
  <cp:lastModifiedBy>Vilma Purienė</cp:lastModifiedBy>
  <cp:revision>1</cp:revision>
  <dcterms:created xsi:type="dcterms:W3CDTF">2015-07-13T09:52:00Z</dcterms:created>
  <dcterms:modified xsi:type="dcterms:W3CDTF">2015-07-13T09:55:00Z</dcterms:modified>
</cp:coreProperties>
</file>