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F642E" w14:textId="633F280D" w:rsidR="00FD467B" w:rsidRPr="00E51C95" w:rsidRDefault="0042467A" w:rsidP="008F64DA">
      <w:pPr>
        <w:tabs>
          <w:tab w:val="decimal" w:pos="2268"/>
          <w:tab w:val="left" w:pos="7480"/>
        </w:tabs>
        <w:spacing w:line="276" w:lineRule="auto"/>
        <w:jc w:val="center"/>
        <w:rPr>
          <w:rFonts w:ascii="Arial" w:hAnsi="Arial" w:cs="Arial"/>
          <w:b/>
          <w:caps/>
          <w:lang w:val="en-GB"/>
        </w:rPr>
      </w:pPr>
      <w:r w:rsidRPr="00E51C95">
        <w:rPr>
          <w:rFonts w:ascii="Arial" w:hAnsi="Arial" w:cs="Arial"/>
          <w:b/>
          <w:caps/>
          <w:lang w:val="en-GB"/>
        </w:rPr>
        <w:t>EXTRACT of</w:t>
      </w:r>
      <w:r w:rsidR="006501B9" w:rsidRPr="00E51C95">
        <w:rPr>
          <w:rFonts w:ascii="Arial" w:hAnsi="Arial" w:cs="Arial"/>
          <w:b/>
          <w:caps/>
          <w:lang w:val="en-GB"/>
        </w:rPr>
        <w:t xml:space="preserve"> </w:t>
      </w:r>
      <w:r w:rsidR="000C1622" w:rsidRPr="00E51C95">
        <w:rPr>
          <w:rFonts w:ascii="Arial" w:hAnsi="Arial" w:cs="Arial"/>
          <w:b/>
          <w:caps/>
          <w:lang w:val="en-GB"/>
        </w:rPr>
        <w:t xml:space="preserve">Statistics </w:t>
      </w:r>
      <w:r w:rsidR="006501B9" w:rsidRPr="00E51C95">
        <w:rPr>
          <w:rFonts w:ascii="Arial" w:hAnsi="Arial" w:cs="Arial"/>
          <w:b/>
          <w:caps/>
          <w:lang w:val="en-GB"/>
        </w:rPr>
        <w:t xml:space="preserve">study field </w:t>
      </w:r>
      <w:r w:rsidR="00E90C75" w:rsidRPr="00E51C95">
        <w:rPr>
          <w:rFonts w:ascii="Arial" w:hAnsi="Arial" w:cs="Arial"/>
          <w:b/>
          <w:caps/>
          <w:lang w:val="en-GB"/>
        </w:rPr>
        <w:t xml:space="preserve">evaluation report </w:t>
      </w:r>
    </w:p>
    <w:p w14:paraId="08E66B11" w14:textId="6DFDE351" w:rsidR="006501B9" w:rsidRPr="00E51C95" w:rsidRDefault="0042467A" w:rsidP="008F64DA">
      <w:pPr>
        <w:tabs>
          <w:tab w:val="decimal" w:pos="2268"/>
          <w:tab w:val="left" w:pos="7480"/>
        </w:tabs>
        <w:spacing w:line="276" w:lineRule="auto"/>
        <w:jc w:val="center"/>
        <w:rPr>
          <w:rFonts w:ascii="Arial" w:hAnsi="Arial" w:cs="Arial"/>
          <w:b/>
          <w:caps/>
          <w:lang w:val="en-GB"/>
        </w:rPr>
      </w:pPr>
      <w:r w:rsidRPr="00E51C95">
        <w:rPr>
          <w:rFonts w:ascii="Arial" w:hAnsi="Arial" w:cs="Arial"/>
          <w:b/>
          <w:caps/>
          <w:lang w:val="en-GB"/>
        </w:rPr>
        <w:t xml:space="preserve">at </w:t>
      </w:r>
      <w:r w:rsidR="000C1622" w:rsidRPr="00E51C95">
        <w:rPr>
          <w:rFonts w:ascii="Arial" w:hAnsi="Arial" w:cs="Arial"/>
          <w:b/>
          <w:caps/>
          <w:lang w:val="en-GB"/>
        </w:rPr>
        <w:t>Vilnius Gediminas Technical University</w:t>
      </w:r>
    </w:p>
    <w:p w14:paraId="0AA61D4E" w14:textId="73D973D5" w:rsidR="0042467A" w:rsidRPr="00E51C95" w:rsidRDefault="000C1622" w:rsidP="008F64DA">
      <w:pPr>
        <w:tabs>
          <w:tab w:val="decimal" w:pos="2268"/>
          <w:tab w:val="left" w:pos="7480"/>
        </w:tabs>
        <w:spacing w:line="276" w:lineRule="auto"/>
        <w:jc w:val="center"/>
        <w:rPr>
          <w:rFonts w:ascii="Arial" w:hAnsi="Arial" w:cs="Arial"/>
          <w:b/>
          <w:caps/>
          <w:lang w:val="en-GB"/>
        </w:rPr>
      </w:pPr>
      <w:r w:rsidRPr="00E51C95">
        <w:rPr>
          <w:rFonts w:ascii="Arial" w:hAnsi="Arial" w:cs="Arial"/>
          <w:b/>
          <w:caps/>
          <w:lang w:val="en-GB"/>
        </w:rPr>
        <w:t xml:space="preserve">2025-02-28 </w:t>
      </w:r>
      <w:r w:rsidR="0042467A" w:rsidRPr="00E51C95">
        <w:rPr>
          <w:rFonts w:ascii="Arial" w:hAnsi="Arial" w:cs="Arial"/>
          <w:b/>
          <w:caps/>
          <w:lang w:val="en-GB"/>
        </w:rPr>
        <w:t xml:space="preserve">NO. </w:t>
      </w:r>
      <w:r w:rsidR="002F4424" w:rsidRPr="00E51C95">
        <w:rPr>
          <w:rFonts w:ascii="Arial" w:hAnsi="Arial" w:cs="Arial"/>
          <w:b/>
          <w:color w:val="000000"/>
          <w:lang w:val="en-GB"/>
        </w:rPr>
        <w:t>SV4-</w:t>
      </w:r>
      <w:r w:rsidRPr="00E51C95">
        <w:rPr>
          <w:rFonts w:ascii="Arial" w:hAnsi="Arial" w:cs="Arial"/>
          <w:b/>
          <w:color w:val="000000"/>
          <w:lang w:val="en-GB"/>
        </w:rPr>
        <w:t>16</w:t>
      </w:r>
    </w:p>
    <w:p w14:paraId="21BF00AB" w14:textId="77777777" w:rsidR="0042467A" w:rsidRPr="00E51C95" w:rsidRDefault="0042467A" w:rsidP="008F64DA">
      <w:pPr>
        <w:spacing w:line="276" w:lineRule="auto"/>
        <w:jc w:val="center"/>
        <w:rPr>
          <w:rFonts w:ascii="Arial" w:hAnsi="Arial" w:cs="Arial"/>
          <w:sz w:val="16"/>
          <w:lang w:val="en-GB"/>
        </w:rPr>
      </w:pPr>
    </w:p>
    <w:p w14:paraId="378976F7" w14:textId="77777777" w:rsidR="0042467A" w:rsidRPr="00E51C95" w:rsidRDefault="0042467A" w:rsidP="008F64DA">
      <w:pPr>
        <w:spacing w:line="276" w:lineRule="auto"/>
        <w:rPr>
          <w:rFonts w:ascii="Arial" w:hAnsi="Arial" w:cs="Arial"/>
          <w:sz w:val="16"/>
          <w:lang w:val="en-GB"/>
        </w:rPr>
      </w:pPr>
    </w:p>
    <w:p w14:paraId="68A19958" w14:textId="57097A12" w:rsidR="005D0FF7" w:rsidRPr="00E51C95" w:rsidRDefault="00100E50" w:rsidP="005D0FF7">
      <w:pPr>
        <w:jc w:val="center"/>
        <w:rPr>
          <w:rFonts w:ascii="Arial" w:eastAsia="Calibri" w:hAnsi="Arial" w:cs="Arial"/>
          <w:iCs/>
          <w:sz w:val="36"/>
          <w:szCs w:val="36"/>
          <w:lang w:val="en-GB" w:eastAsia="lt-LT"/>
        </w:rPr>
      </w:pPr>
      <w:r w:rsidRPr="00E51C95">
        <w:rPr>
          <w:rFonts w:ascii="Arial" w:eastAsia="Calibri" w:hAnsi="Arial" w:cs="Arial"/>
          <w:iCs/>
          <w:noProof/>
          <w:sz w:val="36"/>
          <w:szCs w:val="36"/>
          <w:lang w:val="en-GB" w:eastAsia="lt-LT"/>
        </w:rPr>
        <w:drawing>
          <wp:inline distT="0" distB="0" distL="0" distR="0" wp14:anchorId="219CEB91" wp14:editId="3FA22EA0">
            <wp:extent cx="2004060" cy="731520"/>
            <wp:effectExtent l="0" t="0" r="0" b="0"/>
            <wp:docPr id="1158904424" name="Paveikslėlis 1" descr="Paveikslėlis, kuriame yra Šriftas, Grafika, grafinis dizainas, tekstas  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04424" name="Paveikslėlis 1" descr="Paveikslėlis, kuriame yra Šriftas, Grafika, grafinis dizainas, tekstas  Dirbtinio intelekto sugeneruotas turinys gali būti neteisingas."/>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62479" cy="752844"/>
                    </a:xfrm>
                    <a:prstGeom prst="rect">
                      <a:avLst/>
                    </a:prstGeom>
                  </pic:spPr>
                </pic:pic>
              </a:graphicData>
            </a:graphic>
          </wp:inline>
        </w:drawing>
      </w:r>
    </w:p>
    <w:p w14:paraId="70DBA7EA" w14:textId="77777777" w:rsidR="003F1A39" w:rsidRPr="00E51C95" w:rsidRDefault="003F1A39" w:rsidP="005D0FF7">
      <w:pPr>
        <w:jc w:val="center"/>
        <w:rPr>
          <w:rFonts w:ascii="Arial" w:eastAsia="Calibri" w:hAnsi="Arial" w:cs="Arial"/>
          <w:b/>
          <w:bCs/>
          <w:iCs/>
          <w:color w:val="5B0009"/>
          <w:sz w:val="28"/>
          <w:szCs w:val="28"/>
          <w:lang w:val="en-GB" w:eastAsia="lt-LT"/>
        </w:rPr>
      </w:pPr>
    </w:p>
    <w:p w14:paraId="73B54195" w14:textId="77777777" w:rsidR="00D44EA1" w:rsidRPr="00E51C95" w:rsidRDefault="00D44EA1" w:rsidP="005D0FF7">
      <w:pPr>
        <w:jc w:val="center"/>
        <w:rPr>
          <w:rFonts w:ascii="Arial" w:eastAsia="Calibri" w:hAnsi="Arial" w:cs="Arial"/>
          <w:b/>
          <w:bCs/>
          <w:iCs/>
          <w:color w:val="5B0009"/>
          <w:sz w:val="28"/>
          <w:szCs w:val="28"/>
          <w:lang w:val="en-GB" w:eastAsia="lt-LT"/>
        </w:rPr>
      </w:pPr>
    </w:p>
    <w:p w14:paraId="1A84A69A" w14:textId="3654F12E" w:rsidR="005D0FF7" w:rsidRPr="00E51C95" w:rsidRDefault="005D0FF7" w:rsidP="005D0FF7">
      <w:pPr>
        <w:jc w:val="center"/>
        <w:rPr>
          <w:rFonts w:ascii="Arial" w:eastAsia="Calibri" w:hAnsi="Arial" w:cs="Arial"/>
          <w:b/>
          <w:bCs/>
          <w:iCs/>
          <w:color w:val="5B0009"/>
          <w:sz w:val="28"/>
          <w:szCs w:val="28"/>
          <w:lang w:val="en-GB" w:eastAsia="lt-LT"/>
        </w:rPr>
      </w:pPr>
      <w:r w:rsidRPr="00E51C95">
        <w:rPr>
          <w:rFonts w:ascii="Arial" w:eastAsia="Calibri" w:hAnsi="Arial" w:cs="Arial"/>
          <w:b/>
          <w:bCs/>
          <w:iCs/>
          <w:color w:val="5B0009"/>
          <w:sz w:val="28"/>
          <w:szCs w:val="28"/>
          <w:lang w:val="en-GB" w:eastAsia="lt-LT"/>
        </w:rPr>
        <w:t>STUDIJŲ KOKYBĖS VERTINIMO CENTRAS</w:t>
      </w:r>
    </w:p>
    <w:p w14:paraId="6DF82F6B" w14:textId="77777777" w:rsidR="005D0FF7" w:rsidRPr="00E51C95" w:rsidRDefault="005D0FF7" w:rsidP="005D0FF7">
      <w:pPr>
        <w:jc w:val="center"/>
        <w:rPr>
          <w:rFonts w:ascii="Arial" w:eastAsia="Calibri" w:hAnsi="Arial" w:cs="Arial"/>
          <w:b/>
          <w:bCs/>
          <w:iCs/>
          <w:color w:val="5B0009"/>
          <w:sz w:val="28"/>
          <w:szCs w:val="28"/>
          <w:lang w:val="en-GB" w:eastAsia="lt-LT"/>
        </w:rPr>
      </w:pPr>
      <w:r w:rsidRPr="00E51C95">
        <w:rPr>
          <w:rFonts w:ascii="Arial" w:eastAsia="Calibri" w:hAnsi="Arial" w:cs="Arial"/>
          <w:b/>
          <w:bCs/>
          <w:iCs/>
          <w:color w:val="5B0009"/>
          <w:sz w:val="28"/>
          <w:szCs w:val="28"/>
          <w:lang w:val="en-GB" w:eastAsia="lt-LT"/>
        </w:rPr>
        <w:t>CENTRE FOR QUALITY ASSESSMENT IN HIGHER EDUCATION</w:t>
      </w:r>
    </w:p>
    <w:p w14:paraId="65401507" w14:textId="77777777" w:rsidR="005D0FF7" w:rsidRPr="00E51C95" w:rsidRDefault="005D0FF7" w:rsidP="005D0FF7">
      <w:pPr>
        <w:rPr>
          <w:rFonts w:ascii="Arial" w:eastAsia="Calibri" w:hAnsi="Arial" w:cs="Arial"/>
          <w:iCs/>
          <w:color w:val="136C73"/>
          <w:lang w:val="en-GB" w:eastAsia="lt-LT"/>
        </w:rPr>
      </w:pPr>
    </w:p>
    <w:p w14:paraId="6673A2CE" w14:textId="77777777" w:rsidR="005D0FF7" w:rsidRPr="00E51C95" w:rsidRDefault="005D0FF7" w:rsidP="005D0FF7">
      <w:pPr>
        <w:jc w:val="center"/>
        <w:rPr>
          <w:rFonts w:ascii="Arial" w:eastAsia="Calibri" w:hAnsi="Arial" w:cs="Arial"/>
          <w:iCs/>
          <w:sz w:val="28"/>
          <w:szCs w:val="28"/>
          <w:lang w:val="en-GB" w:eastAsia="lt-LT"/>
        </w:rPr>
      </w:pPr>
      <w:r w:rsidRPr="00E51C95">
        <w:rPr>
          <w:rFonts w:ascii="Arial" w:eastAsia="Calibri" w:hAnsi="Arial" w:cs="Arial"/>
          <w:iCs/>
          <w:sz w:val="28"/>
          <w:szCs w:val="28"/>
          <w:lang w:val="en-GB" w:eastAsia="lt-LT"/>
        </w:rPr>
        <w:t>––––––––––––––––––––––––––––––</w:t>
      </w:r>
    </w:p>
    <w:p w14:paraId="7D399CF0" w14:textId="77777777" w:rsidR="005D0FF7" w:rsidRPr="00E51C95" w:rsidRDefault="005D0FF7" w:rsidP="005D0FF7">
      <w:pPr>
        <w:jc w:val="center"/>
        <w:rPr>
          <w:rFonts w:ascii="Arial" w:eastAsia="Calibri" w:hAnsi="Arial" w:cs="Arial"/>
          <w:b/>
          <w:iCs/>
          <w:sz w:val="40"/>
          <w:szCs w:val="40"/>
          <w:lang w:val="en-GB" w:eastAsia="lt-LT"/>
        </w:rPr>
      </w:pPr>
    </w:p>
    <w:p w14:paraId="264696CE" w14:textId="49AFECA4" w:rsidR="005D0FF7" w:rsidRPr="00E51C95" w:rsidRDefault="000C1622" w:rsidP="005D0FF7">
      <w:pPr>
        <w:jc w:val="center"/>
        <w:rPr>
          <w:rFonts w:ascii="Arial" w:eastAsia="Calibri" w:hAnsi="Arial" w:cs="Arial"/>
          <w:b/>
          <w:iCs/>
          <w:color w:val="5B0009"/>
          <w:sz w:val="40"/>
          <w:szCs w:val="40"/>
          <w:lang w:val="en-GB" w:eastAsia="lt-LT"/>
        </w:rPr>
      </w:pPr>
      <w:r w:rsidRPr="00E51C95">
        <w:rPr>
          <w:rFonts w:ascii="Arial" w:eastAsia="Calibri" w:hAnsi="Arial" w:cs="Arial"/>
          <w:b/>
          <w:iCs/>
          <w:color w:val="5B0009"/>
          <w:sz w:val="40"/>
          <w:szCs w:val="40"/>
          <w:lang w:val="en-GB" w:eastAsia="lt-LT"/>
        </w:rPr>
        <w:t>STATISTICS</w:t>
      </w:r>
      <w:r w:rsidR="005D0FF7" w:rsidRPr="00E51C95">
        <w:rPr>
          <w:rFonts w:ascii="Arial" w:eastAsia="Calibri" w:hAnsi="Arial" w:cs="Arial"/>
          <w:b/>
          <w:iCs/>
          <w:color w:val="5B0009"/>
          <w:sz w:val="40"/>
          <w:szCs w:val="40"/>
          <w:lang w:val="en-GB" w:eastAsia="lt-LT"/>
        </w:rPr>
        <w:t xml:space="preserve"> FIELD OF STUDY</w:t>
      </w:r>
    </w:p>
    <w:p w14:paraId="7D141ACC" w14:textId="77777777" w:rsidR="005D0FF7" w:rsidRPr="00E51C95" w:rsidRDefault="005D0FF7" w:rsidP="005D0FF7">
      <w:pPr>
        <w:jc w:val="center"/>
        <w:rPr>
          <w:rFonts w:ascii="Arial" w:eastAsia="Calibri" w:hAnsi="Arial" w:cs="Arial"/>
          <w:b/>
          <w:iCs/>
          <w:color w:val="5B0009"/>
          <w:sz w:val="28"/>
          <w:szCs w:val="28"/>
          <w:lang w:val="en-GB" w:eastAsia="lt-LT"/>
        </w:rPr>
      </w:pPr>
    </w:p>
    <w:p w14:paraId="64D25487" w14:textId="3E013F23" w:rsidR="005D0FF7" w:rsidRPr="00E51C95" w:rsidRDefault="000C1622" w:rsidP="005D0FF7">
      <w:pPr>
        <w:jc w:val="center"/>
        <w:rPr>
          <w:rFonts w:ascii="Arial" w:eastAsia="Calibri" w:hAnsi="Arial" w:cs="Arial"/>
          <w:b/>
          <w:iCs/>
          <w:color w:val="5B0009"/>
          <w:sz w:val="40"/>
          <w:szCs w:val="40"/>
          <w:lang w:val="en-GB" w:eastAsia="lt-LT"/>
        </w:rPr>
      </w:pPr>
      <w:r w:rsidRPr="00E51C95">
        <w:rPr>
          <w:rFonts w:ascii="Arial" w:eastAsia="Calibri" w:hAnsi="Arial" w:cs="Arial"/>
          <w:b/>
          <w:iCs/>
          <w:color w:val="5B0009"/>
          <w:sz w:val="40"/>
          <w:szCs w:val="40"/>
          <w:lang w:val="en-GB" w:eastAsia="lt-LT"/>
        </w:rPr>
        <w:t>VILNIUS GEDIMINAS TECHNICAL UNIVERSITY</w:t>
      </w:r>
    </w:p>
    <w:p w14:paraId="3904E7D0" w14:textId="77777777" w:rsidR="000C1622" w:rsidRPr="00E51C95" w:rsidRDefault="000C1622" w:rsidP="005D0FF7">
      <w:pPr>
        <w:jc w:val="center"/>
        <w:rPr>
          <w:rFonts w:ascii="Arial" w:hAnsi="Arial" w:cs="Arial"/>
          <w:b/>
          <w:bCs/>
          <w:iCs/>
          <w:color w:val="5B0009"/>
          <w:sz w:val="28"/>
          <w:szCs w:val="28"/>
        </w:rPr>
      </w:pPr>
    </w:p>
    <w:p w14:paraId="7401A94A" w14:textId="77777777" w:rsidR="005D0FF7" w:rsidRPr="00E51C95" w:rsidRDefault="005D0FF7" w:rsidP="005D0FF7">
      <w:pPr>
        <w:jc w:val="center"/>
        <w:rPr>
          <w:rFonts w:ascii="Arial" w:hAnsi="Arial" w:cs="Arial"/>
          <w:b/>
          <w:bCs/>
          <w:iCs/>
          <w:color w:val="5B0009"/>
          <w:sz w:val="32"/>
          <w:szCs w:val="32"/>
        </w:rPr>
      </w:pPr>
      <w:r w:rsidRPr="00E51C95">
        <w:rPr>
          <w:rFonts w:ascii="Arial" w:hAnsi="Arial" w:cs="Arial"/>
          <w:b/>
          <w:bCs/>
          <w:iCs/>
          <w:color w:val="5B0009"/>
          <w:sz w:val="32"/>
          <w:szCs w:val="32"/>
        </w:rPr>
        <w:t>EXTERNAL EVALUATION REPORT</w:t>
      </w:r>
    </w:p>
    <w:p w14:paraId="7EC86B73" w14:textId="77777777" w:rsidR="005D0FF7" w:rsidRPr="00E51C95" w:rsidRDefault="005D0FF7" w:rsidP="005D0FF7">
      <w:pPr>
        <w:pStyle w:val="NoSpacing"/>
        <w:rPr>
          <w:rFonts w:ascii="Arial" w:hAnsi="Arial" w:cs="Arial"/>
          <w:iCs/>
          <w:lang w:val="en-GB" w:eastAsia="lt-LT"/>
        </w:rPr>
      </w:pPr>
    </w:p>
    <w:p w14:paraId="69CF0672" w14:textId="77777777" w:rsidR="005D0FF7" w:rsidRPr="00E51C95" w:rsidRDefault="005D0FF7" w:rsidP="005D0FF7">
      <w:pPr>
        <w:pStyle w:val="NoSpacing"/>
        <w:rPr>
          <w:rFonts w:ascii="Arial" w:hAnsi="Arial" w:cs="Arial"/>
          <w:iCs/>
          <w:lang w:val="en-GB" w:eastAsia="lt-LT"/>
        </w:rPr>
      </w:pPr>
    </w:p>
    <w:p w14:paraId="4637445E" w14:textId="77777777" w:rsidR="005D0FF7" w:rsidRPr="00E51C95" w:rsidRDefault="005D0FF7" w:rsidP="005D0FF7">
      <w:pPr>
        <w:pStyle w:val="NoSpacing"/>
        <w:rPr>
          <w:rFonts w:ascii="Arial" w:hAnsi="Arial" w:cs="Arial"/>
          <w:iCs/>
          <w:lang w:val="en-GB"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5D0FF7" w:rsidRPr="00E51C95" w14:paraId="7A202593" w14:textId="77777777" w:rsidTr="00F50679">
        <w:tc>
          <w:tcPr>
            <w:tcW w:w="9628" w:type="dxa"/>
          </w:tcPr>
          <w:p w14:paraId="514694C7" w14:textId="77777777" w:rsidR="005D0FF7" w:rsidRPr="00E51C95" w:rsidRDefault="005D0FF7" w:rsidP="00F50679">
            <w:pPr>
              <w:tabs>
                <w:tab w:val="left" w:pos="0"/>
              </w:tabs>
              <w:spacing w:line="276" w:lineRule="auto"/>
              <w:rPr>
                <w:rFonts w:ascii="Arial" w:eastAsia="Calibri" w:hAnsi="Arial" w:cs="Arial"/>
                <w:b/>
                <w:bCs/>
                <w:iCs/>
                <w:color w:val="5B0009"/>
                <w:lang w:val="en-GB" w:eastAsia="lt-LT"/>
              </w:rPr>
            </w:pPr>
            <w:r w:rsidRPr="00E51C95">
              <w:rPr>
                <w:rFonts w:ascii="Arial" w:eastAsia="Calibri" w:hAnsi="Arial" w:cs="Arial"/>
                <w:b/>
                <w:bCs/>
                <w:iCs/>
                <w:color w:val="5B0009"/>
                <w:lang w:val="en-GB" w:eastAsia="lt-LT"/>
              </w:rPr>
              <w:t>Expert panel:</w:t>
            </w:r>
          </w:p>
          <w:p w14:paraId="5AD9A369" w14:textId="77777777" w:rsidR="000C1622" w:rsidRPr="00E51C95" w:rsidRDefault="000C1622" w:rsidP="000C1622">
            <w:pPr>
              <w:pStyle w:val="ListParagraph"/>
              <w:numPr>
                <w:ilvl w:val="0"/>
                <w:numId w:val="2"/>
              </w:numPr>
              <w:tabs>
                <w:tab w:val="left" w:pos="0"/>
              </w:tabs>
              <w:spacing w:line="276" w:lineRule="auto"/>
              <w:rPr>
                <w:rFonts w:ascii="Arial" w:eastAsia="Calibri" w:hAnsi="Arial" w:cs="Arial"/>
                <w:iCs/>
                <w:lang w:eastAsia="lt-LT"/>
              </w:rPr>
            </w:pPr>
            <w:r w:rsidRPr="00E51C95">
              <w:rPr>
                <w:rFonts w:ascii="Arial" w:eastAsia="Calibri" w:hAnsi="Arial" w:cs="Arial"/>
                <w:iCs/>
                <w:lang w:eastAsia="lt-LT"/>
              </w:rPr>
              <w:t xml:space="preserve">Panel chair: Dr. Antoni Meseguer </w:t>
            </w:r>
            <w:proofErr w:type="gramStart"/>
            <w:r w:rsidRPr="00E51C95">
              <w:rPr>
                <w:rFonts w:ascii="Arial" w:eastAsia="Calibri" w:hAnsi="Arial" w:cs="Arial"/>
                <w:iCs/>
                <w:lang w:eastAsia="lt-LT"/>
              </w:rPr>
              <w:t>Artola  …</w:t>
            </w:r>
            <w:proofErr w:type="gramEnd"/>
            <w:r w:rsidRPr="00E51C95">
              <w:rPr>
                <w:rFonts w:ascii="Arial" w:eastAsia="Calibri" w:hAnsi="Arial" w:cs="Arial"/>
                <w:iCs/>
                <w:lang w:eastAsia="lt-LT"/>
              </w:rPr>
              <w:t>……………………... (signature)</w:t>
            </w:r>
          </w:p>
          <w:p w14:paraId="6A5EDED1" w14:textId="77777777" w:rsidR="000C1622" w:rsidRPr="00E51C95" w:rsidRDefault="000C1622" w:rsidP="000C1622">
            <w:pPr>
              <w:pStyle w:val="ListParagraph"/>
              <w:numPr>
                <w:ilvl w:val="0"/>
                <w:numId w:val="2"/>
              </w:numPr>
              <w:tabs>
                <w:tab w:val="left" w:pos="0"/>
              </w:tabs>
              <w:spacing w:line="276" w:lineRule="auto"/>
              <w:rPr>
                <w:rFonts w:ascii="Arial" w:eastAsia="Calibri" w:hAnsi="Arial" w:cs="Arial"/>
                <w:iCs/>
                <w:lang w:eastAsia="lt-LT"/>
              </w:rPr>
            </w:pPr>
            <w:r w:rsidRPr="00E51C95">
              <w:rPr>
                <w:rFonts w:ascii="Arial" w:eastAsia="Calibri" w:hAnsi="Arial" w:cs="Arial"/>
                <w:iCs/>
                <w:lang w:eastAsia="lt-LT"/>
              </w:rPr>
              <w:t>Academic member: Habil. dr. Seifedine Kadry,</w:t>
            </w:r>
          </w:p>
          <w:p w14:paraId="5496E971" w14:textId="77777777" w:rsidR="000C1622" w:rsidRPr="00E51C95" w:rsidRDefault="000C1622" w:rsidP="000C1622">
            <w:pPr>
              <w:pStyle w:val="ListParagraph"/>
              <w:numPr>
                <w:ilvl w:val="0"/>
                <w:numId w:val="2"/>
              </w:numPr>
              <w:tabs>
                <w:tab w:val="left" w:pos="0"/>
              </w:tabs>
              <w:spacing w:line="276" w:lineRule="auto"/>
              <w:rPr>
                <w:rFonts w:ascii="Arial" w:eastAsia="Calibri" w:hAnsi="Arial" w:cs="Arial"/>
                <w:iCs/>
                <w:lang w:eastAsia="lt-LT"/>
              </w:rPr>
            </w:pPr>
            <w:r w:rsidRPr="00E51C95">
              <w:rPr>
                <w:rFonts w:ascii="Arial" w:eastAsia="Calibri" w:hAnsi="Arial" w:cs="Arial"/>
                <w:iCs/>
                <w:lang w:eastAsia="lt-LT"/>
              </w:rPr>
              <w:t>Student representative: Miglė Gervytė</w:t>
            </w:r>
          </w:p>
          <w:p w14:paraId="35F33C99" w14:textId="77777777" w:rsidR="005D0FF7" w:rsidRPr="00E51C95" w:rsidRDefault="005D0FF7" w:rsidP="00F50679">
            <w:pPr>
              <w:pStyle w:val="NoSpacing"/>
              <w:spacing w:line="276" w:lineRule="auto"/>
              <w:rPr>
                <w:rFonts w:ascii="Arial" w:hAnsi="Arial" w:cs="Arial"/>
                <w:iCs/>
                <w:szCs w:val="24"/>
                <w:lang w:val="en-GB" w:eastAsia="lt-LT"/>
              </w:rPr>
            </w:pPr>
          </w:p>
          <w:p w14:paraId="4F6894C5" w14:textId="2A436238" w:rsidR="005D0FF7" w:rsidRPr="00E51C95" w:rsidRDefault="005D0FF7" w:rsidP="00F50679">
            <w:pPr>
              <w:tabs>
                <w:tab w:val="left" w:pos="0"/>
              </w:tabs>
              <w:spacing w:line="276" w:lineRule="auto"/>
              <w:rPr>
                <w:rFonts w:ascii="Arial" w:hAnsi="Arial" w:cs="Arial"/>
                <w:iCs/>
                <w:lang w:val="en-GB" w:eastAsia="lt-LT"/>
              </w:rPr>
            </w:pPr>
            <w:r w:rsidRPr="00E51C95">
              <w:rPr>
                <w:rFonts w:ascii="Arial" w:eastAsia="Calibri" w:hAnsi="Arial" w:cs="Arial"/>
                <w:b/>
                <w:bCs/>
                <w:iCs/>
                <w:color w:val="5B0009"/>
                <w:lang w:val="en-GB" w:eastAsia="lt-LT"/>
              </w:rPr>
              <w:t>SKVC coordinator</w:t>
            </w:r>
            <w:r w:rsidRPr="00E51C95">
              <w:rPr>
                <w:rFonts w:ascii="Arial" w:eastAsia="Calibri" w:hAnsi="Arial" w:cs="Arial"/>
                <w:b/>
                <w:bCs/>
                <w:iCs/>
                <w:color w:val="136C73"/>
                <w:lang w:val="en-GB" w:eastAsia="lt-LT"/>
              </w:rPr>
              <w:t>:</w:t>
            </w:r>
            <w:r w:rsidRPr="00E51C95">
              <w:rPr>
                <w:rFonts w:ascii="Arial" w:eastAsia="Calibri" w:hAnsi="Arial" w:cs="Arial"/>
                <w:iCs/>
                <w:color w:val="136C73"/>
                <w:lang w:val="en-GB" w:eastAsia="lt-LT"/>
              </w:rPr>
              <w:t xml:space="preserve"> </w:t>
            </w:r>
            <w:r w:rsidR="000C1622" w:rsidRPr="00E51C95">
              <w:rPr>
                <w:rFonts w:ascii="Arial" w:eastAsia="Calibri" w:hAnsi="Arial" w:cs="Arial"/>
                <w:iCs/>
                <w:lang w:val="en-GB" w:eastAsia="lt-LT"/>
              </w:rPr>
              <w:t>Radvilė Blažaitytė</w:t>
            </w:r>
          </w:p>
        </w:tc>
      </w:tr>
    </w:tbl>
    <w:p w14:paraId="3E4E7AB4" w14:textId="77777777" w:rsidR="005D0FF7" w:rsidRPr="00E51C95" w:rsidRDefault="005D0FF7" w:rsidP="005D0FF7">
      <w:pPr>
        <w:pStyle w:val="NoSpacing"/>
        <w:rPr>
          <w:rFonts w:ascii="Arial" w:hAnsi="Arial" w:cs="Arial"/>
          <w:iCs/>
          <w:lang w:val="en-GB" w:eastAsia="lt-LT"/>
        </w:rPr>
      </w:pPr>
    </w:p>
    <w:p w14:paraId="63C6206F" w14:textId="77777777" w:rsidR="005D0FF7" w:rsidRPr="00E51C95" w:rsidRDefault="005D0FF7" w:rsidP="005D0FF7">
      <w:pPr>
        <w:pStyle w:val="NoSpacing"/>
        <w:rPr>
          <w:rFonts w:ascii="Arial" w:hAnsi="Arial" w:cs="Arial"/>
          <w:iCs/>
          <w:lang w:val="en-GB" w:eastAsia="lt-LT"/>
        </w:rPr>
      </w:pPr>
    </w:p>
    <w:p w14:paraId="36AF00C7" w14:textId="77777777" w:rsidR="005D0FF7" w:rsidRPr="00E51C95" w:rsidRDefault="005D0FF7" w:rsidP="005D0FF7">
      <w:pPr>
        <w:pStyle w:val="NoSpacing"/>
        <w:rPr>
          <w:rFonts w:ascii="Arial" w:hAnsi="Arial" w:cs="Arial"/>
          <w:iCs/>
          <w:color w:val="136C73"/>
          <w:szCs w:val="24"/>
          <w:lang w:val="en-GB" w:eastAsia="lt-LT"/>
        </w:rPr>
      </w:pPr>
    </w:p>
    <w:p w14:paraId="3806516C" w14:textId="77777777" w:rsidR="000C1622" w:rsidRPr="00E51C95" w:rsidRDefault="000C1622" w:rsidP="005D0FF7">
      <w:pPr>
        <w:pStyle w:val="NoSpacing"/>
        <w:rPr>
          <w:rFonts w:ascii="Arial" w:hAnsi="Arial" w:cs="Arial"/>
          <w:iCs/>
          <w:color w:val="136C73"/>
          <w:szCs w:val="24"/>
          <w:lang w:val="en-GB" w:eastAsia="lt-LT"/>
        </w:rPr>
      </w:pPr>
    </w:p>
    <w:p w14:paraId="593BCE01" w14:textId="77777777" w:rsidR="000C1622" w:rsidRPr="00E51C95" w:rsidRDefault="000C1622" w:rsidP="005D0FF7">
      <w:pPr>
        <w:pStyle w:val="NoSpacing"/>
        <w:rPr>
          <w:rFonts w:ascii="Arial" w:hAnsi="Arial" w:cs="Arial"/>
          <w:iCs/>
          <w:color w:val="136C73"/>
          <w:szCs w:val="24"/>
          <w:lang w:val="en-GB" w:eastAsia="lt-LT"/>
        </w:rPr>
      </w:pPr>
    </w:p>
    <w:p w14:paraId="6EAD069C" w14:textId="77777777" w:rsidR="005D0FF7" w:rsidRPr="00E51C95" w:rsidRDefault="005D0FF7" w:rsidP="005D0FF7">
      <w:pPr>
        <w:pStyle w:val="NoSpacing"/>
        <w:rPr>
          <w:rFonts w:ascii="Arial" w:hAnsi="Arial" w:cs="Arial"/>
          <w:iCs/>
          <w:color w:val="136C73"/>
          <w:szCs w:val="24"/>
          <w:lang w:val="en-GB" w:eastAsia="lt-LT"/>
        </w:rPr>
      </w:pPr>
    </w:p>
    <w:p w14:paraId="7EE39145" w14:textId="77777777" w:rsidR="005D0FF7" w:rsidRPr="00E51C95" w:rsidRDefault="005D0FF7" w:rsidP="005D0FF7">
      <w:pPr>
        <w:pStyle w:val="NoSpacing"/>
        <w:rPr>
          <w:rFonts w:ascii="Arial" w:hAnsi="Arial" w:cs="Arial"/>
          <w:iCs/>
          <w:color w:val="136C73"/>
          <w:szCs w:val="24"/>
          <w:lang w:val="en-GB" w:eastAsia="lt-LT"/>
        </w:rPr>
      </w:pPr>
    </w:p>
    <w:p w14:paraId="7B48F4FB" w14:textId="58E0675C" w:rsidR="005D0FF7" w:rsidRPr="00E51C95" w:rsidRDefault="005D0FF7" w:rsidP="005D0FF7">
      <w:pPr>
        <w:pStyle w:val="NoSpacing"/>
        <w:rPr>
          <w:rFonts w:ascii="Arial" w:hAnsi="Arial" w:cs="Arial"/>
          <w:iCs/>
          <w:color w:val="5B0009"/>
          <w:szCs w:val="24"/>
          <w:lang w:val="en-GB" w:eastAsia="lt-LT"/>
        </w:rPr>
      </w:pPr>
      <w:r w:rsidRPr="00E51C95">
        <w:rPr>
          <w:rFonts w:ascii="Arial" w:hAnsi="Arial" w:cs="Arial"/>
          <w:iCs/>
          <w:color w:val="5B0009"/>
          <w:szCs w:val="24"/>
          <w:lang w:val="en-GB" w:eastAsia="lt-LT"/>
        </w:rPr>
        <w:t>Report prepared in</w:t>
      </w:r>
      <w:r w:rsidR="000C1622" w:rsidRPr="00E51C95">
        <w:rPr>
          <w:rFonts w:ascii="Arial" w:hAnsi="Arial" w:cs="Arial"/>
          <w:iCs/>
          <w:color w:val="5B0009"/>
          <w:szCs w:val="24"/>
          <w:lang w:val="en-GB" w:eastAsia="lt-LT"/>
        </w:rPr>
        <w:t xml:space="preserve"> 2025</w:t>
      </w:r>
    </w:p>
    <w:p w14:paraId="38EB3732" w14:textId="77777777" w:rsidR="005D0FF7" w:rsidRPr="00E51C95" w:rsidRDefault="005D0FF7" w:rsidP="005D0FF7">
      <w:pPr>
        <w:pStyle w:val="NoSpacing"/>
        <w:rPr>
          <w:rFonts w:ascii="Arial" w:hAnsi="Arial" w:cs="Arial"/>
          <w:iCs/>
          <w:color w:val="5B0009"/>
          <w:szCs w:val="24"/>
          <w:lang w:val="en-GB" w:eastAsia="lt-LT"/>
        </w:rPr>
      </w:pPr>
      <w:r w:rsidRPr="00E51C95">
        <w:rPr>
          <w:rFonts w:ascii="Arial" w:hAnsi="Arial" w:cs="Arial"/>
          <w:iCs/>
          <w:color w:val="5B0009"/>
          <w:szCs w:val="24"/>
          <w:lang w:val="en-GB" w:eastAsia="lt-LT"/>
        </w:rPr>
        <w:t>Report language: English</w:t>
      </w:r>
    </w:p>
    <w:p w14:paraId="32B1564D" w14:textId="77777777" w:rsidR="005D0FF7" w:rsidRPr="00E51C95" w:rsidRDefault="005D0FF7" w:rsidP="005D0FF7">
      <w:pPr>
        <w:pStyle w:val="NoSpacing"/>
        <w:jc w:val="center"/>
        <w:rPr>
          <w:rFonts w:ascii="Arial" w:hAnsi="Arial" w:cs="Arial"/>
          <w:iCs/>
          <w:color w:val="5B0009"/>
          <w:szCs w:val="24"/>
          <w:lang w:val="en-GB" w:eastAsia="lt-LT"/>
        </w:rPr>
      </w:pPr>
    </w:p>
    <w:p w14:paraId="58489958" w14:textId="77777777" w:rsidR="005D0FF7" w:rsidRPr="00E51C95" w:rsidRDefault="005D0FF7" w:rsidP="005D0FF7">
      <w:pPr>
        <w:pStyle w:val="NoSpacing"/>
        <w:jc w:val="center"/>
        <w:rPr>
          <w:rFonts w:ascii="Arial" w:hAnsi="Arial" w:cs="Arial"/>
          <w:iCs/>
          <w:color w:val="5B0009"/>
          <w:szCs w:val="24"/>
          <w:lang w:val="en-GB" w:eastAsia="lt-LT"/>
        </w:rPr>
      </w:pPr>
    </w:p>
    <w:p w14:paraId="742FA8D8" w14:textId="77777777" w:rsidR="005D0FF7" w:rsidRPr="00E51C95" w:rsidRDefault="005D0FF7" w:rsidP="005D0FF7">
      <w:pPr>
        <w:pStyle w:val="NoSpacing"/>
        <w:jc w:val="center"/>
        <w:rPr>
          <w:rFonts w:ascii="Arial" w:hAnsi="Arial" w:cs="Arial"/>
          <w:iCs/>
          <w:color w:val="5B0009"/>
          <w:szCs w:val="24"/>
          <w:lang w:val="en-GB" w:eastAsia="lt-LT"/>
        </w:rPr>
      </w:pPr>
    </w:p>
    <w:p w14:paraId="43A80A40" w14:textId="77777777" w:rsidR="00535C59" w:rsidRPr="00E51C95" w:rsidRDefault="00535C59" w:rsidP="005D0FF7">
      <w:pPr>
        <w:pStyle w:val="NoSpacing"/>
        <w:jc w:val="center"/>
        <w:rPr>
          <w:rFonts w:ascii="Arial" w:hAnsi="Arial" w:cs="Arial"/>
          <w:iCs/>
          <w:color w:val="5B0009"/>
          <w:szCs w:val="24"/>
          <w:lang w:val="en-GB" w:eastAsia="lt-LT"/>
        </w:rPr>
      </w:pPr>
    </w:p>
    <w:p w14:paraId="6C23E174" w14:textId="77777777" w:rsidR="00535C59" w:rsidRPr="00E51C95" w:rsidRDefault="00535C59" w:rsidP="005D0FF7">
      <w:pPr>
        <w:pStyle w:val="NoSpacing"/>
        <w:jc w:val="center"/>
        <w:rPr>
          <w:rFonts w:ascii="Arial" w:hAnsi="Arial" w:cs="Arial"/>
          <w:iCs/>
          <w:color w:val="5B0009"/>
          <w:szCs w:val="24"/>
          <w:lang w:val="en-GB" w:eastAsia="lt-LT"/>
        </w:rPr>
      </w:pPr>
    </w:p>
    <w:p w14:paraId="3C31C221" w14:textId="77777777" w:rsidR="00535C59" w:rsidRPr="00E51C95" w:rsidRDefault="00535C59" w:rsidP="005D0FF7">
      <w:pPr>
        <w:pStyle w:val="NoSpacing"/>
        <w:jc w:val="center"/>
        <w:rPr>
          <w:rFonts w:ascii="Arial" w:hAnsi="Arial" w:cs="Arial"/>
          <w:iCs/>
          <w:color w:val="5B0009"/>
          <w:szCs w:val="24"/>
          <w:lang w:val="en-GB" w:eastAsia="lt-LT"/>
        </w:rPr>
      </w:pPr>
    </w:p>
    <w:p w14:paraId="636D6B8A" w14:textId="77777777" w:rsidR="005D0FF7" w:rsidRPr="00E51C95" w:rsidRDefault="005D0FF7" w:rsidP="005D0FF7">
      <w:pPr>
        <w:pStyle w:val="NoSpacing"/>
        <w:jc w:val="center"/>
        <w:rPr>
          <w:rFonts w:ascii="Arial" w:hAnsi="Arial" w:cs="Arial"/>
          <w:iCs/>
          <w:color w:val="5B0009"/>
          <w:szCs w:val="24"/>
          <w:lang w:val="en-GB" w:eastAsia="lt-LT"/>
        </w:rPr>
      </w:pPr>
    </w:p>
    <w:p w14:paraId="77C37DBF" w14:textId="77777777" w:rsidR="005D0FF7" w:rsidRPr="00E51C95" w:rsidRDefault="005D0FF7" w:rsidP="005D0FF7">
      <w:pPr>
        <w:pStyle w:val="NoSpacing"/>
        <w:jc w:val="center"/>
        <w:rPr>
          <w:rFonts w:ascii="Arial" w:hAnsi="Arial" w:cs="Arial"/>
          <w:iCs/>
          <w:color w:val="5B0009"/>
          <w:szCs w:val="24"/>
          <w:lang w:val="en-GB" w:eastAsia="lt-LT"/>
        </w:rPr>
      </w:pPr>
      <w:r w:rsidRPr="00E51C95">
        <w:rPr>
          <w:rFonts w:ascii="Arial" w:hAnsi="Arial" w:cs="Arial"/>
          <w:iCs/>
          <w:color w:val="5B0009"/>
          <w:szCs w:val="24"/>
          <w:lang w:val="en-GB" w:eastAsia="lt-LT"/>
        </w:rPr>
        <w:t>©SKVC</w:t>
      </w:r>
    </w:p>
    <w:p w14:paraId="4AE40874" w14:textId="074CE213" w:rsidR="002F4424" w:rsidRPr="00E51C95" w:rsidRDefault="002F4424" w:rsidP="008F64DA">
      <w:pPr>
        <w:spacing w:line="276" w:lineRule="auto"/>
        <w:rPr>
          <w:rFonts w:ascii="Arial" w:eastAsia="Calibri" w:hAnsi="Arial" w:cs="Arial"/>
          <w:color w:val="136C73"/>
          <w:lang w:val="en-GB" w:eastAsia="lt-LT"/>
        </w:rPr>
      </w:pPr>
    </w:p>
    <w:p w14:paraId="3BFC11A0" w14:textId="77777777" w:rsidR="005D0FF7" w:rsidRPr="00E51C95" w:rsidRDefault="005D0FF7" w:rsidP="005D0FF7">
      <w:pPr>
        <w:pStyle w:val="Heading1"/>
        <w:jc w:val="center"/>
        <w:rPr>
          <w:rFonts w:ascii="Arial" w:hAnsi="Arial" w:cs="Arial"/>
          <w:color w:val="5B0009"/>
          <w:sz w:val="32"/>
          <w:szCs w:val="32"/>
        </w:rPr>
      </w:pPr>
      <w:r w:rsidRPr="00E51C95">
        <w:rPr>
          <w:rFonts w:ascii="Arial" w:hAnsi="Arial" w:cs="Arial"/>
          <w:color w:val="5B0009"/>
          <w:sz w:val="32"/>
          <w:szCs w:val="32"/>
        </w:rPr>
        <w:lastRenderedPageBreak/>
        <w:t>STUDY PROGRAMMES IN THE FIELD</w:t>
      </w:r>
    </w:p>
    <w:p w14:paraId="663108E3" w14:textId="77777777" w:rsidR="005D0FF7" w:rsidRPr="00E51C95" w:rsidRDefault="005D0FF7" w:rsidP="005D0FF7">
      <w:pPr>
        <w:rPr>
          <w:rFonts w:ascii="Arial" w:hAnsi="Arial" w:cs="Arial"/>
          <w:b/>
          <w:bCs/>
          <w:iCs/>
          <w:color w:val="136C73"/>
          <w:lang w:val="en-GB" w:eastAsia="lt-LT"/>
        </w:rPr>
      </w:pPr>
    </w:p>
    <w:p w14:paraId="7AF2B34D" w14:textId="77777777" w:rsidR="005D0FF7" w:rsidRPr="00E51C95" w:rsidRDefault="005D0FF7" w:rsidP="005D0FF7">
      <w:pPr>
        <w:rPr>
          <w:rFonts w:ascii="Arial" w:eastAsiaTheme="majorEastAsia" w:hAnsi="Arial" w:cs="Arial"/>
          <w:iCs/>
          <w:sz w:val="22"/>
          <w:szCs w:val="22"/>
          <w:lang w:val="en-GB"/>
        </w:rPr>
      </w:pPr>
    </w:p>
    <w:p w14:paraId="4BD57C6B" w14:textId="4867BD7A" w:rsidR="005D0FF7" w:rsidRPr="00E51C95" w:rsidRDefault="00EE282D" w:rsidP="005D0FF7">
      <w:pPr>
        <w:rPr>
          <w:rFonts w:ascii="Arial" w:hAnsi="Arial" w:cs="Arial"/>
          <w:b/>
          <w:bCs/>
          <w:iCs/>
          <w:color w:val="5B0009"/>
          <w:sz w:val="22"/>
          <w:szCs w:val="22"/>
          <w:lang w:val="en-GB" w:eastAsia="lt-LT"/>
        </w:rPr>
      </w:pPr>
      <w:r w:rsidRPr="00E51C95">
        <w:rPr>
          <w:rFonts w:ascii="Arial" w:hAnsi="Arial" w:cs="Arial"/>
          <w:b/>
          <w:bCs/>
          <w:iCs/>
          <w:color w:val="5B0009"/>
          <w:sz w:val="22"/>
          <w:szCs w:val="22"/>
          <w:lang w:val="en-GB" w:eastAsia="lt-LT"/>
        </w:rPr>
        <w:t xml:space="preserve">    </w:t>
      </w:r>
      <w:r w:rsidR="005D0FF7" w:rsidRPr="00E51C95">
        <w:rPr>
          <w:rFonts w:ascii="Arial" w:hAnsi="Arial" w:cs="Arial"/>
          <w:b/>
          <w:bCs/>
          <w:iCs/>
          <w:color w:val="5B0009"/>
          <w:sz w:val="22"/>
          <w:szCs w:val="22"/>
          <w:lang w:val="en-GB" w:eastAsia="lt-LT"/>
        </w:rPr>
        <w:t>First cycle/LTQF 6</w:t>
      </w:r>
    </w:p>
    <w:tbl>
      <w:tblPr>
        <w:tblStyle w:val="TableGrid"/>
        <w:tblW w:w="3990" w:type="pct"/>
        <w:tblInd w:w="279" w:type="dxa"/>
        <w:tblLayout w:type="fixed"/>
        <w:tblLook w:val="04A0" w:firstRow="1" w:lastRow="0" w:firstColumn="1" w:lastColumn="0" w:noHBand="0" w:noVBand="1"/>
      </w:tblPr>
      <w:tblGrid>
        <w:gridCol w:w="3544"/>
        <w:gridCol w:w="4252"/>
      </w:tblGrid>
      <w:tr w:rsidR="000C1622" w:rsidRPr="00E51C95" w14:paraId="45C886B4" w14:textId="77777777" w:rsidTr="00EE282D">
        <w:trPr>
          <w:trHeight w:val="510"/>
        </w:trPr>
        <w:tc>
          <w:tcPr>
            <w:tcW w:w="2273" w:type="pct"/>
            <w:shd w:val="clear" w:color="auto" w:fill="5B0009"/>
            <w:vAlign w:val="center"/>
          </w:tcPr>
          <w:p w14:paraId="581300FE"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Title of the study programme</w:t>
            </w:r>
          </w:p>
        </w:tc>
        <w:tc>
          <w:tcPr>
            <w:tcW w:w="272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BB94A36" w14:textId="77777777" w:rsidR="000C1622" w:rsidRPr="00E51C95" w:rsidRDefault="000C1622" w:rsidP="000C1622">
            <w:pPr>
              <w:rPr>
                <w:rFonts w:ascii="Arial" w:eastAsia="Arial" w:hAnsi="Arial" w:cs="Arial"/>
                <w:b/>
                <w:sz w:val="22"/>
                <w:szCs w:val="22"/>
                <w:lang w:eastAsia="lt-LT"/>
              </w:rPr>
            </w:pPr>
            <w:r w:rsidRPr="00E51C95">
              <w:rPr>
                <w:rFonts w:ascii="Arial" w:eastAsia="Arial" w:hAnsi="Arial" w:cs="Arial"/>
                <w:b/>
              </w:rPr>
              <w:t>Data Analysis Technologies</w:t>
            </w:r>
          </w:p>
          <w:p w14:paraId="6C19EE3B" w14:textId="77777777" w:rsidR="000C1622" w:rsidRPr="00E51C95" w:rsidRDefault="000C1622" w:rsidP="000C1622">
            <w:pPr>
              <w:rPr>
                <w:rFonts w:ascii="Arial" w:eastAsiaTheme="majorEastAsia" w:hAnsi="Arial" w:cs="Arial"/>
                <w:b/>
                <w:iCs/>
                <w:sz w:val="22"/>
                <w:szCs w:val="22"/>
                <w:lang w:val="en-GB"/>
              </w:rPr>
            </w:pPr>
          </w:p>
        </w:tc>
      </w:tr>
      <w:tr w:rsidR="000C1622" w:rsidRPr="00E51C95" w14:paraId="7DB994F0" w14:textId="77777777" w:rsidTr="00EE282D">
        <w:trPr>
          <w:trHeight w:val="510"/>
        </w:trPr>
        <w:tc>
          <w:tcPr>
            <w:tcW w:w="2273" w:type="pct"/>
            <w:shd w:val="clear" w:color="auto" w:fill="5B0009"/>
            <w:vAlign w:val="center"/>
          </w:tcPr>
          <w:p w14:paraId="38E49131"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State code</w:t>
            </w:r>
          </w:p>
        </w:tc>
        <w:tc>
          <w:tcPr>
            <w:tcW w:w="2727" w:type="pct"/>
            <w:tcBorders>
              <w:top w:val="single" w:sz="4" w:space="0" w:color="000000"/>
              <w:left w:val="single" w:sz="4" w:space="0" w:color="000000"/>
              <w:bottom w:val="single" w:sz="4" w:space="0" w:color="000000"/>
              <w:right w:val="single" w:sz="4" w:space="0" w:color="000000"/>
            </w:tcBorders>
            <w:vAlign w:val="center"/>
          </w:tcPr>
          <w:p w14:paraId="33A2CA8F" w14:textId="1E60CD64" w:rsidR="000C1622" w:rsidRPr="00E51C95" w:rsidRDefault="000C1622" w:rsidP="000C1622">
            <w:pPr>
              <w:rPr>
                <w:rStyle w:val="fontstyle01"/>
                <w:rFonts w:ascii="Arial" w:eastAsiaTheme="majorEastAsia" w:hAnsi="Arial" w:cs="Arial"/>
                <w:bCs/>
                <w:iCs/>
                <w:sz w:val="22"/>
                <w:szCs w:val="22"/>
              </w:rPr>
            </w:pPr>
            <w:r w:rsidRPr="00E51C95">
              <w:rPr>
                <w:rFonts w:ascii="Arial" w:eastAsia="Arial" w:hAnsi="Arial" w:cs="Arial"/>
              </w:rPr>
              <w:t>6121AX009</w:t>
            </w:r>
          </w:p>
        </w:tc>
      </w:tr>
      <w:tr w:rsidR="000C1622" w:rsidRPr="00E51C95" w14:paraId="0D1ADCDF" w14:textId="77777777" w:rsidTr="00EE282D">
        <w:trPr>
          <w:trHeight w:val="510"/>
        </w:trPr>
        <w:tc>
          <w:tcPr>
            <w:tcW w:w="2273" w:type="pct"/>
            <w:shd w:val="clear" w:color="auto" w:fill="5B0009"/>
            <w:vAlign w:val="center"/>
          </w:tcPr>
          <w:p w14:paraId="5393BE76"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Type of study (college/university)</w:t>
            </w:r>
          </w:p>
        </w:tc>
        <w:tc>
          <w:tcPr>
            <w:tcW w:w="2727" w:type="pct"/>
            <w:tcBorders>
              <w:top w:val="single" w:sz="4" w:space="0" w:color="000000"/>
              <w:left w:val="single" w:sz="4" w:space="0" w:color="000000"/>
              <w:bottom w:val="single" w:sz="4" w:space="0" w:color="000000"/>
              <w:right w:val="single" w:sz="4" w:space="0" w:color="000000"/>
            </w:tcBorders>
            <w:vAlign w:val="center"/>
          </w:tcPr>
          <w:p w14:paraId="65FE97B2" w14:textId="4CFF26F4"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University studies</w:t>
            </w:r>
          </w:p>
        </w:tc>
      </w:tr>
      <w:tr w:rsidR="000C1622" w:rsidRPr="00E51C95" w14:paraId="0AB16AAA" w14:textId="77777777" w:rsidTr="00EE282D">
        <w:trPr>
          <w:trHeight w:val="510"/>
        </w:trPr>
        <w:tc>
          <w:tcPr>
            <w:tcW w:w="2273" w:type="pct"/>
            <w:shd w:val="clear" w:color="auto" w:fill="5B0009"/>
            <w:vAlign w:val="center"/>
          </w:tcPr>
          <w:p w14:paraId="5A98058A"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Mode of study (full time/part time) and nominal duration (in years)</w:t>
            </w:r>
          </w:p>
        </w:tc>
        <w:tc>
          <w:tcPr>
            <w:tcW w:w="2727" w:type="pct"/>
            <w:tcBorders>
              <w:top w:val="single" w:sz="4" w:space="0" w:color="000000"/>
              <w:left w:val="single" w:sz="4" w:space="0" w:color="000000"/>
              <w:bottom w:val="single" w:sz="4" w:space="0" w:color="000000"/>
              <w:right w:val="single" w:sz="4" w:space="0" w:color="000000"/>
            </w:tcBorders>
            <w:vAlign w:val="center"/>
          </w:tcPr>
          <w:p w14:paraId="54FB7398" w14:textId="01AFBBA6" w:rsidR="000C1622" w:rsidRPr="00E51C95" w:rsidRDefault="000C1622" w:rsidP="000C1622">
            <w:pPr>
              <w:rPr>
                <w:rFonts w:ascii="Arial" w:eastAsia="Arial" w:hAnsi="Arial" w:cs="Arial"/>
              </w:rPr>
            </w:pPr>
            <w:r w:rsidRPr="00E51C95">
              <w:rPr>
                <w:rFonts w:ascii="Arial" w:eastAsia="Arial" w:hAnsi="Arial" w:cs="Arial"/>
              </w:rPr>
              <w:t>Full-time (4)</w:t>
            </w:r>
          </w:p>
          <w:p w14:paraId="1519779F" w14:textId="77777777" w:rsidR="000C1622" w:rsidRPr="00E51C95" w:rsidRDefault="000C1622" w:rsidP="000C1622">
            <w:pPr>
              <w:rPr>
                <w:rFonts w:ascii="Arial" w:eastAsiaTheme="majorEastAsia" w:hAnsi="Arial" w:cs="Arial"/>
                <w:bCs/>
                <w:iCs/>
                <w:sz w:val="22"/>
                <w:szCs w:val="22"/>
                <w:lang w:val="en-GB"/>
              </w:rPr>
            </w:pPr>
          </w:p>
        </w:tc>
      </w:tr>
      <w:tr w:rsidR="000C1622" w:rsidRPr="00E51C95" w14:paraId="1D1B07BD" w14:textId="77777777" w:rsidTr="00EE282D">
        <w:trPr>
          <w:trHeight w:val="510"/>
        </w:trPr>
        <w:tc>
          <w:tcPr>
            <w:tcW w:w="2273" w:type="pct"/>
            <w:shd w:val="clear" w:color="auto" w:fill="5B0009"/>
            <w:vAlign w:val="center"/>
          </w:tcPr>
          <w:p w14:paraId="5355A365"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Workload in ECTS</w:t>
            </w:r>
          </w:p>
        </w:tc>
        <w:tc>
          <w:tcPr>
            <w:tcW w:w="2727" w:type="pct"/>
            <w:tcBorders>
              <w:top w:val="single" w:sz="4" w:space="0" w:color="000000"/>
              <w:left w:val="single" w:sz="4" w:space="0" w:color="000000"/>
              <w:bottom w:val="single" w:sz="4" w:space="0" w:color="000000"/>
              <w:right w:val="single" w:sz="4" w:space="0" w:color="000000"/>
            </w:tcBorders>
            <w:vAlign w:val="center"/>
          </w:tcPr>
          <w:p w14:paraId="176A36E8" w14:textId="4D8E6477"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240</w:t>
            </w:r>
          </w:p>
        </w:tc>
      </w:tr>
      <w:tr w:rsidR="000C1622" w:rsidRPr="00E51C95" w14:paraId="075E577B" w14:textId="77777777" w:rsidTr="00EE282D">
        <w:trPr>
          <w:trHeight w:val="510"/>
        </w:trPr>
        <w:tc>
          <w:tcPr>
            <w:tcW w:w="2273" w:type="pct"/>
            <w:shd w:val="clear" w:color="auto" w:fill="5B0009"/>
            <w:vAlign w:val="center"/>
          </w:tcPr>
          <w:p w14:paraId="31049662"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Award (degree and/or professional qualification)</w:t>
            </w:r>
          </w:p>
        </w:tc>
        <w:tc>
          <w:tcPr>
            <w:tcW w:w="2727" w:type="pct"/>
            <w:tcBorders>
              <w:top w:val="single" w:sz="4" w:space="0" w:color="000000"/>
              <w:left w:val="single" w:sz="4" w:space="0" w:color="000000"/>
              <w:bottom w:val="single" w:sz="4" w:space="0" w:color="000000"/>
              <w:right w:val="single" w:sz="4" w:space="0" w:color="000000"/>
            </w:tcBorders>
            <w:vAlign w:val="center"/>
          </w:tcPr>
          <w:p w14:paraId="6AB0F654" w14:textId="35D09693" w:rsidR="000C1622" w:rsidRPr="00E51C95" w:rsidRDefault="000C1622" w:rsidP="000C1622">
            <w:pPr>
              <w:rPr>
                <w:rFonts w:ascii="Arial" w:eastAsia="Arial" w:hAnsi="Arial" w:cs="Arial"/>
              </w:rPr>
            </w:pPr>
            <w:r w:rsidRPr="00E51C95">
              <w:rPr>
                <w:rFonts w:ascii="Arial" w:eastAsia="Arial" w:hAnsi="Arial" w:cs="Arial"/>
              </w:rPr>
              <w:t>Bachelor of Mathematical Sciences</w:t>
            </w:r>
          </w:p>
          <w:p w14:paraId="1809F456" w14:textId="77777777" w:rsidR="000C1622" w:rsidRPr="00E51C95" w:rsidRDefault="000C1622" w:rsidP="000C1622">
            <w:pPr>
              <w:rPr>
                <w:rFonts w:ascii="Arial" w:eastAsiaTheme="majorEastAsia" w:hAnsi="Arial" w:cs="Arial"/>
                <w:bCs/>
                <w:iCs/>
                <w:sz w:val="22"/>
                <w:szCs w:val="22"/>
                <w:lang w:val="en-GB"/>
              </w:rPr>
            </w:pPr>
          </w:p>
        </w:tc>
      </w:tr>
      <w:tr w:rsidR="000C1622" w:rsidRPr="00E51C95" w14:paraId="7AE32AF7" w14:textId="77777777" w:rsidTr="00EE282D">
        <w:trPr>
          <w:trHeight w:val="510"/>
        </w:trPr>
        <w:tc>
          <w:tcPr>
            <w:tcW w:w="2273" w:type="pct"/>
            <w:shd w:val="clear" w:color="auto" w:fill="5B0009"/>
            <w:vAlign w:val="center"/>
          </w:tcPr>
          <w:p w14:paraId="494EC51A"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Language of instruction</w:t>
            </w:r>
          </w:p>
        </w:tc>
        <w:tc>
          <w:tcPr>
            <w:tcW w:w="2727" w:type="pct"/>
            <w:tcBorders>
              <w:top w:val="single" w:sz="4" w:space="0" w:color="000000"/>
              <w:left w:val="single" w:sz="4" w:space="0" w:color="000000"/>
              <w:bottom w:val="single" w:sz="4" w:space="0" w:color="000000"/>
              <w:right w:val="single" w:sz="4" w:space="0" w:color="000000"/>
            </w:tcBorders>
            <w:vAlign w:val="center"/>
          </w:tcPr>
          <w:p w14:paraId="6DEC51DB" w14:textId="21E6F133"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Lithuanian</w:t>
            </w:r>
          </w:p>
        </w:tc>
      </w:tr>
      <w:tr w:rsidR="000C1622" w:rsidRPr="00E51C95" w14:paraId="46F37DB7" w14:textId="77777777" w:rsidTr="00EE282D">
        <w:trPr>
          <w:trHeight w:val="510"/>
        </w:trPr>
        <w:tc>
          <w:tcPr>
            <w:tcW w:w="2273" w:type="pct"/>
            <w:shd w:val="clear" w:color="auto" w:fill="5B0009"/>
            <w:vAlign w:val="center"/>
          </w:tcPr>
          <w:p w14:paraId="77F44927"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Admission requirements</w:t>
            </w:r>
          </w:p>
        </w:tc>
        <w:tc>
          <w:tcPr>
            <w:tcW w:w="2727" w:type="pct"/>
            <w:tcBorders>
              <w:top w:val="single" w:sz="4" w:space="0" w:color="000000"/>
              <w:left w:val="single" w:sz="4" w:space="0" w:color="000000"/>
              <w:bottom w:val="single" w:sz="4" w:space="0" w:color="000000"/>
              <w:right w:val="single" w:sz="4" w:space="0" w:color="000000"/>
            </w:tcBorders>
            <w:vAlign w:val="center"/>
          </w:tcPr>
          <w:p w14:paraId="71A74E15" w14:textId="217AFB05"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Secondary education</w:t>
            </w:r>
          </w:p>
        </w:tc>
      </w:tr>
      <w:tr w:rsidR="000C1622" w:rsidRPr="00E51C95" w14:paraId="31E1514A" w14:textId="77777777" w:rsidTr="00EE282D">
        <w:trPr>
          <w:trHeight w:val="510"/>
        </w:trPr>
        <w:tc>
          <w:tcPr>
            <w:tcW w:w="2273" w:type="pct"/>
            <w:shd w:val="clear" w:color="auto" w:fill="5B0009"/>
            <w:vAlign w:val="center"/>
          </w:tcPr>
          <w:p w14:paraId="062AA6DB"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First registration date</w:t>
            </w:r>
          </w:p>
        </w:tc>
        <w:tc>
          <w:tcPr>
            <w:tcW w:w="2727" w:type="pct"/>
            <w:tcBorders>
              <w:top w:val="single" w:sz="4" w:space="0" w:color="000000"/>
              <w:left w:val="single" w:sz="4" w:space="0" w:color="000000"/>
              <w:bottom w:val="single" w:sz="4" w:space="0" w:color="000000"/>
              <w:right w:val="single" w:sz="4" w:space="0" w:color="000000"/>
            </w:tcBorders>
            <w:vAlign w:val="center"/>
          </w:tcPr>
          <w:p w14:paraId="2D4FDD14" w14:textId="6531187B" w:rsidR="000C1622" w:rsidRPr="00E51C95" w:rsidRDefault="000C1622" w:rsidP="000C1622">
            <w:pPr>
              <w:rPr>
                <w:rStyle w:val="fontstyle01"/>
                <w:rFonts w:ascii="Arial" w:eastAsiaTheme="majorEastAsia" w:hAnsi="Arial" w:cs="Arial"/>
                <w:bCs/>
                <w:iCs/>
                <w:sz w:val="22"/>
                <w:szCs w:val="22"/>
                <w:lang w:val="en-GB"/>
              </w:rPr>
            </w:pPr>
            <w:r w:rsidRPr="00E51C95">
              <w:rPr>
                <w:rFonts w:ascii="Arial" w:eastAsia="Arial" w:hAnsi="Arial" w:cs="Arial"/>
              </w:rPr>
              <w:t>2011 06 22</w:t>
            </w:r>
          </w:p>
        </w:tc>
      </w:tr>
      <w:tr w:rsidR="000C1622" w:rsidRPr="00E51C95" w14:paraId="33EBD91A" w14:textId="77777777" w:rsidTr="00EE282D">
        <w:trPr>
          <w:trHeight w:val="510"/>
        </w:trPr>
        <w:tc>
          <w:tcPr>
            <w:tcW w:w="2273" w:type="pct"/>
            <w:shd w:val="clear" w:color="auto" w:fill="5B0009"/>
            <w:vAlign w:val="center"/>
          </w:tcPr>
          <w:p w14:paraId="2BF85E06"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2727" w:type="pct"/>
            <w:vAlign w:val="center"/>
          </w:tcPr>
          <w:p w14:paraId="723BD35C" w14:textId="73BBAACD" w:rsidR="000C1622" w:rsidRPr="00E51C95" w:rsidRDefault="00EE282D" w:rsidP="000C1622">
            <w:pPr>
              <w:rPr>
                <w:rStyle w:val="fontstyle01"/>
                <w:rFonts w:ascii="Arial" w:eastAsiaTheme="majorEastAsia" w:hAnsi="Arial" w:cs="Arial"/>
                <w:bCs/>
                <w:iCs/>
                <w:sz w:val="22"/>
                <w:szCs w:val="22"/>
                <w:lang w:val="en-GB"/>
              </w:rPr>
            </w:pPr>
            <w:r w:rsidRPr="00E51C95">
              <w:rPr>
                <w:rStyle w:val="fontstyle01"/>
                <w:rFonts w:ascii="Arial" w:eastAsiaTheme="majorEastAsia" w:hAnsi="Arial" w:cs="Arial"/>
                <w:bCs/>
                <w:iCs/>
                <w:sz w:val="22"/>
                <w:szCs w:val="22"/>
                <w:lang w:val="en-GB"/>
              </w:rPr>
              <w:t>-</w:t>
            </w:r>
          </w:p>
        </w:tc>
      </w:tr>
    </w:tbl>
    <w:p w14:paraId="5DAC51E3" w14:textId="77777777" w:rsidR="00E035D8" w:rsidRPr="00E51C95" w:rsidRDefault="00E035D8" w:rsidP="005D0FF7">
      <w:pPr>
        <w:rPr>
          <w:rFonts w:ascii="Arial" w:hAnsi="Arial" w:cs="Arial"/>
          <w:iCs/>
          <w:color w:val="136C73"/>
          <w:sz w:val="22"/>
          <w:szCs w:val="22"/>
          <w:lang w:val="en-GB" w:eastAsia="lt-LT"/>
        </w:rPr>
      </w:pPr>
    </w:p>
    <w:p w14:paraId="3E3D3A06" w14:textId="68D79765" w:rsidR="005D0FF7" w:rsidRPr="00E51C95" w:rsidRDefault="00EE282D" w:rsidP="005D0FF7">
      <w:pPr>
        <w:rPr>
          <w:rFonts w:ascii="Arial" w:hAnsi="Arial" w:cs="Arial"/>
          <w:b/>
          <w:bCs/>
          <w:iCs/>
          <w:color w:val="5B0009"/>
          <w:sz w:val="22"/>
          <w:szCs w:val="22"/>
          <w:lang w:val="en-GB" w:eastAsia="lt-LT"/>
        </w:rPr>
      </w:pPr>
      <w:r w:rsidRPr="00E51C95">
        <w:rPr>
          <w:rFonts w:ascii="Arial" w:hAnsi="Arial" w:cs="Arial"/>
          <w:b/>
          <w:bCs/>
          <w:iCs/>
          <w:color w:val="5B0009"/>
          <w:sz w:val="22"/>
          <w:szCs w:val="22"/>
          <w:lang w:val="en-GB" w:eastAsia="lt-LT"/>
        </w:rPr>
        <w:t xml:space="preserve">    </w:t>
      </w:r>
      <w:r w:rsidR="005D0FF7" w:rsidRPr="00E51C95">
        <w:rPr>
          <w:rFonts w:ascii="Arial" w:hAnsi="Arial" w:cs="Arial"/>
          <w:b/>
          <w:bCs/>
          <w:iCs/>
          <w:color w:val="5B0009"/>
          <w:sz w:val="22"/>
          <w:szCs w:val="22"/>
          <w:lang w:val="en-GB" w:eastAsia="lt-LT"/>
        </w:rPr>
        <w:t>Second cycle/LTQF 7</w:t>
      </w:r>
    </w:p>
    <w:tbl>
      <w:tblPr>
        <w:tblStyle w:val="TableGrid"/>
        <w:tblW w:w="3990" w:type="pct"/>
        <w:tblInd w:w="279" w:type="dxa"/>
        <w:tblLayout w:type="fixed"/>
        <w:tblLook w:val="04A0" w:firstRow="1" w:lastRow="0" w:firstColumn="1" w:lastColumn="0" w:noHBand="0" w:noVBand="1"/>
      </w:tblPr>
      <w:tblGrid>
        <w:gridCol w:w="3544"/>
        <w:gridCol w:w="4252"/>
      </w:tblGrid>
      <w:tr w:rsidR="000C1622" w:rsidRPr="00E51C95" w14:paraId="6E4227D1" w14:textId="77777777" w:rsidTr="00EE282D">
        <w:trPr>
          <w:trHeight w:val="510"/>
        </w:trPr>
        <w:tc>
          <w:tcPr>
            <w:tcW w:w="2273" w:type="pct"/>
            <w:shd w:val="clear" w:color="auto" w:fill="5B0009"/>
            <w:vAlign w:val="center"/>
          </w:tcPr>
          <w:p w14:paraId="4DE7CFD8"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Title of the study programme</w:t>
            </w:r>
          </w:p>
        </w:tc>
        <w:tc>
          <w:tcPr>
            <w:tcW w:w="272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8311FD8" w14:textId="77777777" w:rsidR="000C1622" w:rsidRPr="00E51C95" w:rsidRDefault="000C1622" w:rsidP="000C1622">
            <w:pPr>
              <w:rPr>
                <w:rFonts w:ascii="Arial" w:eastAsia="Arial" w:hAnsi="Arial" w:cs="Arial"/>
                <w:b/>
                <w:sz w:val="22"/>
                <w:szCs w:val="22"/>
                <w:lang w:eastAsia="lt-LT"/>
              </w:rPr>
            </w:pPr>
            <w:r w:rsidRPr="00E51C95">
              <w:rPr>
                <w:rFonts w:ascii="Arial" w:eastAsia="Arial" w:hAnsi="Arial" w:cs="Arial"/>
                <w:b/>
              </w:rPr>
              <w:t>Data Science and Statistics</w:t>
            </w:r>
          </w:p>
          <w:p w14:paraId="511D7F3D" w14:textId="77777777" w:rsidR="000C1622" w:rsidRPr="00E51C95" w:rsidRDefault="000C1622" w:rsidP="000C1622">
            <w:pPr>
              <w:rPr>
                <w:rFonts w:ascii="Arial" w:eastAsiaTheme="majorEastAsia" w:hAnsi="Arial" w:cs="Arial"/>
                <w:b/>
                <w:iCs/>
                <w:sz w:val="22"/>
                <w:szCs w:val="22"/>
                <w:lang w:val="en-GB"/>
              </w:rPr>
            </w:pPr>
          </w:p>
        </w:tc>
      </w:tr>
      <w:tr w:rsidR="000C1622" w:rsidRPr="00E51C95" w14:paraId="0812F604" w14:textId="77777777" w:rsidTr="00EE282D">
        <w:trPr>
          <w:trHeight w:val="510"/>
        </w:trPr>
        <w:tc>
          <w:tcPr>
            <w:tcW w:w="2273" w:type="pct"/>
            <w:shd w:val="clear" w:color="auto" w:fill="5B0009"/>
            <w:vAlign w:val="center"/>
          </w:tcPr>
          <w:p w14:paraId="7AFE6227"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State code</w:t>
            </w:r>
          </w:p>
        </w:tc>
        <w:tc>
          <w:tcPr>
            <w:tcW w:w="2727" w:type="pct"/>
            <w:tcBorders>
              <w:top w:val="single" w:sz="4" w:space="0" w:color="000000"/>
              <w:left w:val="single" w:sz="4" w:space="0" w:color="000000"/>
              <w:bottom w:val="single" w:sz="4" w:space="0" w:color="000000"/>
              <w:right w:val="single" w:sz="4" w:space="0" w:color="000000"/>
            </w:tcBorders>
            <w:vAlign w:val="center"/>
          </w:tcPr>
          <w:p w14:paraId="0C085B4C" w14:textId="2F9F56F8" w:rsidR="000C1622" w:rsidRPr="00E51C95" w:rsidRDefault="000C1622" w:rsidP="000C1622">
            <w:pPr>
              <w:rPr>
                <w:rStyle w:val="fontstyle01"/>
                <w:rFonts w:ascii="Arial" w:eastAsiaTheme="majorEastAsia" w:hAnsi="Arial" w:cs="Arial"/>
                <w:bCs/>
                <w:iCs/>
                <w:sz w:val="22"/>
                <w:szCs w:val="22"/>
              </w:rPr>
            </w:pPr>
            <w:r w:rsidRPr="00E51C95">
              <w:rPr>
                <w:rFonts w:ascii="Arial" w:eastAsia="Arial" w:hAnsi="Arial" w:cs="Arial"/>
              </w:rPr>
              <w:t>6211AX009</w:t>
            </w:r>
          </w:p>
        </w:tc>
      </w:tr>
      <w:tr w:rsidR="000C1622" w:rsidRPr="00E51C95" w14:paraId="085D76DC" w14:textId="77777777" w:rsidTr="00EE282D">
        <w:trPr>
          <w:trHeight w:val="510"/>
        </w:trPr>
        <w:tc>
          <w:tcPr>
            <w:tcW w:w="2273" w:type="pct"/>
            <w:shd w:val="clear" w:color="auto" w:fill="5B0009"/>
            <w:vAlign w:val="center"/>
          </w:tcPr>
          <w:p w14:paraId="5A749AE5"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Type of study (college/university)</w:t>
            </w:r>
          </w:p>
        </w:tc>
        <w:tc>
          <w:tcPr>
            <w:tcW w:w="2727" w:type="pct"/>
            <w:tcBorders>
              <w:top w:val="single" w:sz="4" w:space="0" w:color="000000"/>
              <w:left w:val="single" w:sz="4" w:space="0" w:color="000000"/>
              <w:bottom w:val="single" w:sz="4" w:space="0" w:color="000000"/>
              <w:right w:val="single" w:sz="4" w:space="0" w:color="000000"/>
            </w:tcBorders>
            <w:vAlign w:val="center"/>
          </w:tcPr>
          <w:p w14:paraId="466719CF" w14:textId="7D9DCBFC"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University studies</w:t>
            </w:r>
          </w:p>
        </w:tc>
      </w:tr>
      <w:tr w:rsidR="000C1622" w:rsidRPr="00E51C95" w14:paraId="22BFB7CB" w14:textId="77777777" w:rsidTr="00EE282D">
        <w:trPr>
          <w:trHeight w:val="510"/>
        </w:trPr>
        <w:tc>
          <w:tcPr>
            <w:tcW w:w="2273" w:type="pct"/>
            <w:shd w:val="clear" w:color="auto" w:fill="5B0009"/>
            <w:vAlign w:val="center"/>
          </w:tcPr>
          <w:p w14:paraId="04A59431"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Mode of study (full time/part time) and nominal duration (in years)</w:t>
            </w:r>
          </w:p>
        </w:tc>
        <w:tc>
          <w:tcPr>
            <w:tcW w:w="2727" w:type="pct"/>
            <w:tcBorders>
              <w:top w:val="single" w:sz="4" w:space="0" w:color="000000"/>
              <w:left w:val="single" w:sz="4" w:space="0" w:color="000000"/>
              <w:bottom w:val="single" w:sz="4" w:space="0" w:color="000000"/>
              <w:right w:val="single" w:sz="4" w:space="0" w:color="000000"/>
            </w:tcBorders>
            <w:vAlign w:val="center"/>
          </w:tcPr>
          <w:p w14:paraId="5F32CD1A" w14:textId="1C5AF9F6"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Full-time (2)</w:t>
            </w:r>
          </w:p>
        </w:tc>
      </w:tr>
      <w:tr w:rsidR="000C1622" w:rsidRPr="00E51C95" w14:paraId="12BC31B4" w14:textId="77777777" w:rsidTr="00EE282D">
        <w:trPr>
          <w:trHeight w:val="510"/>
        </w:trPr>
        <w:tc>
          <w:tcPr>
            <w:tcW w:w="2273" w:type="pct"/>
            <w:shd w:val="clear" w:color="auto" w:fill="5B0009"/>
            <w:vAlign w:val="center"/>
          </w:tcPr>
          <w:p w14:paraId="2FFAAA1C"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Workload in ECTS</w:t>
            </w:r>
          </w:p>
        </w:tc>
        <w:tc>
          <w:tcPr>
            <w:tcW w:w="2727" w:type="pct"/>
            <w:tcBorders>
              <w:top w:val="single" w:sz="4" w:space="0" w:color="000000"/>
              <w:left w:val="single" w:sz="4" w:space="0" w:color="000000"/>
              <w:bottom w:val="single" w:sz="4" w:space="0" w:color="000000"/>
              <w:right w:val="single" w:sz="4" w:space="0" w:color="000000"/>
            </w:tcBorders>
            <w:vAlign w:val="center"/>
          </w:tcPr>
          <w:p w14:paraId="3E5CB2F6" w14:textId="732969CC"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120</w:t>
            </w:r>
          </w:p>
        </w:tc>
      </w:tr>
      <w:tr w:rsidR="000C1622" w:rsidRPr="00E51C95" w14:paraId="05919EC9" w14:textId="77777777" w:rsidTr="00EE282D">
        <w:trPr>
          <w:trHeight w:val="510"/>
        </w:trPr>
        <w:tc>
          <w:tcPr>
            <w:tcW w:w="2273" w:type="pct"/>
            <w:shd w:val="clear" w:color="auto" w:fill="5B0009"/>
            <w:vAlign w:val="center"/>
          </w:tcPr>
          <w:p w14:paraId="58CB8075"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Award (degree and/or professional qualification)</w:t>
            </w:r>
          </w:p>
        </w:tc>
        <w:tc>
          <w:tcPr>
            <w:tcW w:w="2727" w:type="pct"/>
            <w:tcBorders>
              <w:top w:val="single" w:sz="4" w:space="0" w:color="000000"/>
              <w:left w:val="single" w:sz="4" w:space="0" w:color="000000"/>
              <w:bottom w:val="single" w:sz="4" w:space="0" w:color="000000"/>
              <w:right w:val="single" w:sz="4" w:space="0" w:color="000000"/>
            </w:tcBorders>
            <w:vAlign w:val="center"/>
          </w:tcPr>
          <w:p w14:paraId="16CCBD3C" w14:textId="0F603826" w:rsidR="000C1622" w:rsidRPr="00E51C95" w:rsidRDefault="000C1622" w:rsidP="000C1622">
            <w:pPr>
              <w:rPr>
                <w:rFonts w:ascii="Arial" w:eastAsia="Arial" w:hAnsi="Arial" w:cs="Arial"/>
              </w:rPr>
            </w:pPr>
            <w:r w:rsidRPr="00E51C95">
              <w:rPr>
                <w:rFonts w:ascii="Arial" w:eastAsia="Arial" w:hAnsi="Arial" w:cs="Arial"/>
              </w:rPr>
              <w:t>Master of  Mathematical Sciences</w:t>
            </w:r>
          </w:p>
          <w:p w14:paraId="120BFFF1" w14:textId="77777777" w:rsidR="000C1622" w:rsidRPr="00E51C95" w:rsidRDefault="000C1622" w:rsidP="000C1622">
            <w:pPr>
              <w:rPr>
                <w:rFonts w:ascii="Arial" w:eastAsiaTheme="majorEastAsia" w:hAnsi="Arial" w:cs="Arial"/>
                <w:bCs/>
                <w:iCs/>
                <w:sz w:val="22"/>
                <w:szCs w:val="22"/>
                <w:lang w:val="en-GB"/>
              </w:rPr>
            </w:pPr>
          </w:p>
        </w:tc>
      </w:tr>
      <w:tr w:rsidR="000C1622" w:rsidRPr="00E51C95" w14:paraId="37A01FDA" w14:textId="77777777" w:rsidTr="00EE282D">
        <w:trPr>
          <w:trHeight w:val="510"/>
        </w:trPr>
        <w:tc>
          <w:tcPr>
            <w:tcW w:w="2273" w:type="pct"/>
            <w:shd w:val="clear" w:color="auto" w:fill="5B0009"/>
            <w:vAlign w:val="center"/>
          </w:tcPr>
          <w:p w14:paraId="3E852769"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Language of instruction</w:t>
            </w:r>
          </w:p>
        </w:tc>
        <w:tc>
          <w:tcPr>
            <w:tcW w:w="2727" w:type="pct"/>
            <w:tcBorders>
              <w:top w:val="single" w:sz="4" w:space="0" w:color="000000"/>
              <w:left w:val="single" w:sz="4" w:space="0" w:color="000000"/>
              <w:bottom w:val="single" w:sz="4" w:space="0" w:color="000000"/>
              <w:right w:val="single" w:sz="4" w:space="0" w:color="000000"/>
            </w:tcBorders>
            <w:vAlign w:val="center"/>
          </w:tcPr>
          <w:p w14:paraId="1545CF4C" w14:textId="47845FAB" w:rsidR="000C1622" w:rsidRPr="00E51C95" w:rsidRDefault="000C1622" w:rsidP="000C1622">
            <w:pPr>
              <w:rPr>
                <w:rFonts w:ascii="Arial" w:eastAsiaTheme="majorEastAsia" w:hAnsi="Arial" w:cs="Arial"/>
                <w:bCs/>
                <w:iCs/>
                <w:sz w:val="22"/>
                <w:szCs w:val="22"/>
                <w:lang w:val="en-GB"/>
              </w:rPr>
            </w:pPr>
            <w:r w:rsidRPr="00E51C95">
              <w:rPr>
                <w:rFonts w:ascii="Arial" w:eastAsia="Arial" w:hAnsi="Arial" w:cs="Arial"/>
              </w:rPr>
              <w:t xml:space="preserve">Lithuanian </w:t>
            </w:r>
          </w:p>
        </w:tc>
      </w:tr>
      <w:tr w:rsidR="000C1622" w:rsidRPr="00E51C95" w14:paraId="53D6FE5B" w14:textId="77777777" w:rsidTr="00EE282D">
        <w:trPr>
          <w:trHeight w:val="510"/>
        </w:trPr>
        <w:tc>
          <w:tcPr>
            <w:tcW w:w="2273" w:type="pct"/>
            <w:shd w:val="clear" w:color="auto" w:fill="5B0009"/>
            <w:vAlign w:val="center"/>
          </w:tcPr>
          <w:p w14:paraId="14F2B741"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Admission requirements</w:t>
            </w:r>
          </w:p>
        </w:tc>
        <w:tc>
          <w:tcPr>
            <w:tcW w:w="2727" w:type="pct"/>
            <w:tcBorders>
              <w:top w:val="single" w:sz="4" w:space="0" w:color="000000"/>
              <w:left w:val="single" w:sz="4" w:space="0" w:color="000000"/>
              <w:bottom w:val="single" w:sz="4" w:space="0" w:color="000000"/>
              <w:right w:val="single" w:sz="4" w:space="0" w:color="000000"/>
            </w:tcBorders>
            <w:vAlign w:val="center"/>
          </w:tcPr>
          <w:p w14:paraId="3C56F7CA" w14:textId="0F496919" w:rsidR="000C1622" w:rsidRPr="00E51C95" w:rsidRDefault="000C1622" w:rsidP="000C1622">
            <w:pPr>
              <w:rPr>
                <w:rFonts w:ascii="Arial" w:eastAsia="Arial" w:hAnsi="Arial" w:cs="Arial"/>
              </w:rPr>
            </w:pPr>
            <w:r w:rsidRPr="00E51C95">
              <w:rPr>
                <w:rFonts w:ascii="Arial" w:eastAsia="Arial" w:hAnsi="Arial" w:cs="Arial"/>
              </w:rPr>
              <w:t>Bachelor’s degree</w:t>
            </w:r>
          </w:p>
          <w:p w14:paraId="3E6CEFE9" w14:textId="77777777" w:rsidR="000C1622" w:rsidRPr="00E51C95" w:rsidRDefault="000C1622" w:rsidP="000C1622">
            <w:pPr>
              <w:rPr>
                <w:rFonts w:ascii="Arial" w:eastAsiaTheme="majorEastAsia" w:hAnsi="Arial" w:cs="Arial"/>
                <w:bCs/>
                <w:iCs/>
                <w:sz w:val="22"/>
                <w:szCs w:val="22"/>
                <w:lang w:val="en-GB"/>
              </w:rPr>
            </w:pPr>
          </w:p>
        </w:tc>
      </w:tr>
      <w:tr w:rsidR="000C1622" w:rsidRPr="00E51C95" w14:paraId="4563CE2F" w14:textId="77777777" w:rsidTr="00EE282D">
        <w:trPr>
          <w:trHeight w:val="510"/>
        </w:trPr>
        <w:tc>
          <w:tcPr>
            <w:tcW w:w="2273" w:type="pct"/>
            <w:shd w:val="clear" w:color="auto" w:fill="5B0009"/>
            <w:vAlign w:val="center"/>
          </w:tcPr>
          <w:p w14:paraId="79E8CA63"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First registration date</w:t>
            </w:r>
          </w:p>
        </w:tc>
        <w:tc>
          <w:tcPr>
            <w:tcW w:w="2727" w:type="pct"/>
            <w:tcBorders>
              <w:top w:val="single" w:sz="4" w:space="0" w:color="000000"/>
              <w:left w:val="single" w:sz="4" w:space="0" w:color="000000"/>
              <w:bottom w:val="single" w:sz="4" w:space="0" w:color="000000"/>
              <w:right w:val="single" w:sz="4" w:space="0" w:color="000000"/>
            </w:tcBorders>
            <w:vAlign w:val="center"/>
          </w:tcPr>
          <w:p w14:paraId="72A9364B" w14:textId="6F6CE3F6" w:rsidR="000C1622" w:rsidRPr="00E51C95" w:rsidRDefault="000C1622" w:rsidP="000C1622">
            <w:pPr>
              <w:rPr>
                <w:rStyle w:val="fontstyle01"/>
                <w:rFonts w:ascii="Arial" w:eastAsiaTheme="majorEastAsia" w:hAnsi="Arial" w:cs="Arial"/>
                <w:bCs/>
                <w:iCs/>
                <w:sz w:val="22"/>
                <w:szCs w:val="22"/>
                <w:lang w:val="en-GB"/>
              </w:rPr>
            </w:pPr>
            <w:r w:rsidRPr="00E51C95">
              <w:rPr>
                <w:rFonts w:ascii="Arial" w:eastAsia="Arial" w:hAnsi="Arial" w:cs="Arial"/>
              </w:rPr>
              <w:t xml:space="preserve">1997 02 01 </w:t>
            </w:r>
          </w:p>
        </w:tc>
      </w:tr>
      <w:tr w:rsidR="000C1622" w:rsidRPr="00E51C95" w14:paraId="60BA0DC3" w14:textId="77777777" w:rsidTr="00EE282D">
        <w:trPr>
          <w:trHeight w:val="510"/>
        </w:trPr>
        <w:tc>
          <w:tcPr>
            <w:tcW w:w="2273" w:type="pct"/>
            <w:shd w:val="clear" w:color="auto" w:fill="5B0009"/>
            <w:vAlign w:val="center"/>
          </w:tcPr>
          <w:p w14:paraId="20E9CB06" w14:textId="77777777" w:rsidR="000C1622" w:rsidRPr="00E51C95" w:rsidRDefault="000C1622" w:rsidP="000C1622">
            <w:pPr>
              <w:rPr>
                <w:rFonts w:ascii="Arial" w:eastAsiaTheme="majorEastAsia" w:hAnsi="Arial" w:cs="Arial"/>
                <w:iCs/>
                <w:color w:val="FFFFFF" w:themeColor="background1"/>
                <w:sz w:val="22"/>
                <w:szCs w:val="22"/>
                <w:lang w:val="en-GB"/>
              </w:rPr>
            </w:pPr>
            <w:r w:rsidRPr="00E51C95">
              <w:rPr>
                <w:rFonts w:ascii="Arial" w:eastAsiaTheme="majorEastAsia" w:hAnsi="Arial" w:cs="Arial"/>
                <w:iCs/>
                <w:color w:val="FFFFFF" w:themeColor="background1"/>
                <w:sz w:val="22"/>
                <w:szCs w:val="22"/>
                <w:lang w:val="en-GB"/>
              </w:rPr>
              <w:t>Comments (including remarks on joint or interdisciplinary nature of the programme, mode of provision)</w:t>
            </w:r>
          </w:p>
        </w:tc>
        <w:tc>
          <w:tcPr>
            <w:tcW w:w="2727" w:type="pct"/>
            <w:vAlign w:val="center"/>
          </w:tcPr>
          <w:p w14:paraId="441E78E0" w14:textId="01946B05" w:rsidR="000C1622" w:rsidRPr="00E51C95" w:rsidRDefault="00EE282D" w:rsidP="000C1622">
            <w:pPr>
              <w:rPr>
                <w:rStyle w:val="fontstyle01"/>
                <w:rFonts w:ascii="Arial" w:eastAsiaTheme="majorEastAsia" w:hAnsi="Arial" w:cs="Arial"/>
                <w:bCs/>
                <w:iCs/>
                <w:sz w:val="22"/>
                <w:szCs w:val="22"/>
                <w:lang w:val="en-GB"/>
              </w:rPr>
            </w:pPr>
            <w:r w:rsidRPr="00E51C95">
              <w:rPr>
                <w:rStyle w:val="fontstyle01"/>
                <w:rFonts w:ascii="Arial" w:eastAsiaTheme="majorEastAsia" w:hAnsi="Arial" w:cs="Arial"/>
                <w:bCs/>
                <w:iCs/>
                <w:sz w:val="22"/>
                <w:szCs w:val="22"/>
                <w:lang w:val="en-GB"/>
              </w:rPr>
              <w:t>-</w:t>
            </w:r>
          </w:p>
        </w:tc>
      </w:tr>
    </w:tbl>
    <w:p w14:paraId="468D0B48" w14:textId="0E51AC17" w:rsidR="0042467A" w:rsidRPr="00E51C95" w:rsidRDefault="0042467A" w:rsidP="008F64DA">
      <w:pPr>
        <w:spacing w:line="276" w:lineRule="auto"/>
        <w:rPr>
          <w:rFonts w:ascii="Arial" w:eastAsia="Calibri" w:hAnsi="Arial" w:cs="Arial"/>
          <w:lang w:val="en-GB" w:eastAsia="lt-LT"/>
        </w:rPr>
      </w:pPr>
    </w:p>
    <w:p w14:paraId="2D5771BA" w14:textId="77777777" w:rsidR="00EE282D" w:rsidRPr="00E51C95" w:rsidRDefault="00EE282D" w:rsidP="008F64DA">
      <w:pPr>
        <w:spacing w:line="276" w:lineRule="auto"/>
        <w:rPr>
          <w:rFonts w:ascii="Arial" w:eastAsia="Calibri" w:hAnsi="Arial" w:cs="Arial"/>
          <w:lang w:val="en-GB" w:eastAsia="lt-LT"/>
        </w:rPr>
      </w:pPr>
    </w:p>
    <w:p w14:paraId="77538B47" w14:textId="77777777" w:rsidR="00EE282D" w:rsidRPr="00E51C95" w:rsidRDefault="00EE282D" w:rsidP="008F64DA">
      <w:pPr>
        <w:spacing w:line="276" w:lineRule="auto"/>
        <w:rPr>
          <w:rFonts w:ascii="Arial" w:eastAsia="Calibri" w:hAnsi="Arial" w:cs="Arial"/>
          <w:lang w:val="en-GB" w:eastAsia="lt-LT"/>
        </w:rPr>
      </w:pPr>
    </w:p>
    <w:p w14:paraId="530C0530" w14:textId="4EDCD952" w:rsidR="005D0FF7" w:rsidRPr="00E51C95" w:rsidRDefault="005D0FF7" w:rsidP="005D0FF7">
      <w:pPr>
        <w:pStyle w:val="Heading1"/>
        <w:jc w:val="center"/>
        <w:rPr>
          <w:rFonts w:ascii="Arial" w:hAnsi="Arial" w:cs="Arial"/>
          <w:color w:val="5B0009"/>
          <w:sz w:val="32"/>
          <w:szCs w:val="32"/>
        </w:rPr>
      </w:pPr>
      <w:r w:rsidRPr="00E51C95">
        <w:rPr>
          <w:rFonts w:ascii="Arial" w:hAnsi="Arial" w:cs="Arial"/>
          <w:color w:val="5B0009"/>
          <w:sz w:val="32"/>
          <w:szCs w:val="32"/>
        </w:rPr>
        <w:t>ASSESSMENT IN POINTS BY CYCLE AND EVALUATION AREAS</w:t>
      </w:r>
    </w:p>
    <w:p w14:paraId="0F2FEA5E" w14:textId="77777777" w:rsidR="005D0FF7" w:rsidRPr="00E51C95" w:rsidRDefault="005D0FF7" w:rsidP="005D0FF7">
      <w:pPr>
        <w:jc w:val="both"/>
        <w:rPr>
          <w:rFonts w:ascii="Arial" w:hAnsi="Arial" w:cs="Arial"/>
          <w:iCs/>
          <w:lang w:val="en-GB" w:eastAsia="lt-LT"/>
        </w:rPr>
      </w:pPr>
    </w:p>
    <w:p w14:paraId="6031B951" w14:textId="77777777" w:rsidR="00A32D18" w:rsidRPr="00E51C95" w:rsidRDefault="00A32D18" w:rsidP="005D0FF7">
      <w:pPr>
        <w:jc w:val="both"/>
        <w:rPr>
          <w:rFonts w:ascii="Arial" w:hAnsi="Arial" w:cs="Arial"/>
          <w:lang w:val="en-GB"/>
        </w:rPr>
      </w:pPr>
    </w:p>
    <w:p w14:paraId="3C3EC927" w14:textId="310E4FF3" w:rsidR="005D0FF7" w:rsidRPr="00E51C95" w:rsidRDefault="005D0FF7" w:rsidP="005D0FF7">
      <w:pPr>
        <w:jc w:val="both"/>
        <w:rPr>
          <w:rFonts w:ascii="Arial" w:hAnsi="Arial" w:cs="Arial"/>
          <w:lang w:val="en-GB"/>
        </w:rPr>
      </w:pPr>
      <w:r w:rsidRPr="00E51C95">
        <w:rPr>
          <w:rFonts w:ascii="Arial" w:hAnsi="Arial" w:cs="Arial"/>
          <w:lang w:val="en-GB"/>
        </w:rPr>
        <w:t xml:space="preserve">The </w:t>
      </w:r>
      <w:r w:rsidRPr="00E51C95">
        <w:rPr>
          <w:rFonts w:ascii="Arial" w:hAnsi="Arial" w:cs="Arial"/>
          <w:b/>
          <w:bCs/>
          <w:color w:val="5B0009"/>
          <w:lang w:val="en-GB"/>
        </w:rPr>
        <w:t>first cycle</w:t>
      </w:r>
      <w:r w:rsidRPr="00E51C95">
        <w:rPr>
          <w:rFonts w:ascii="Arial" w:hAnsi="Arial" w:cs="Arial"/>
          <w:color w:val="5B0009"/>
          <w:lang w:val="en-GB"/>
        </w:rPr>
        <w:t xml:space="preserve"> </w:t>
      </w:r>
      <w:r w:rsidRPr="00E51C95">
        <w:rPr>
          <w:rFonts w:ascii="Arial" w:hAnsi="Arial" w:cs="Arial"/>
          <w:lang w:val="en-GB"/>
        </w:rPr>
        <w:t xml:space="preserve">of the </w:t>
      </w:r>
      <w:r w:rsidR="000C1622" w:rsidRPr="00E51C95">
        <w:rPr>
          <w:rFonts w:ascii="Arial" w:hAnsi="Arial" w:cs="Arial"/>
          <w:lang w:val="en-GB"/>
        </w:rPr>
        <w:t>statistics</w:t>
      </w:r>
      <w:r w:rsidRPr="00E51C95">
        <w:rPr>
          <w:rFonts w:ascii="Arial" w:hAnsi="Arial" w:cs="Arial"/>
          <w:lang w:val="en-GB"/>
        </w:rPr>
        <w:t xml:space="preserve"> field of study is given a </w:t>
      </w:r>
      <w:r w:rsidRPr="00E51C95">
        <w:rPr>
          <w:rFonts w:ascii="Arial" w:hAnsi="Arial" w:cs="Arial"/>
          <w:b/>
          <w:bCs/>
          <w:color w:val="5B0009"/>
          <w:lang w:val="en-GB"/>
        </w:rPr>
        <w:t>positive</w:t>
      </w:r>
      <w:r w:rsidRPr="00E51C95">
        <w:rPr>
          <w:rFonts w:ascii="Arial" w:hAnsi="Arial" w:cs="Arial"/>
          <w:color w:val="5B0009"/>
          <w:lang w:val="en-GB"/>
        </w:rPr>
        <w:t xml:space="preserve"> </w:t>
      </w:r>
      <w:r w:rsidRPr="00E51C95">
        <w:rPr>
          <w:rFonts w:ascii="Arial" w:hAnsi="Arial" w:cs="Arial"/>
          <w:lang w:val="en-GB"/>
        </w:rPr>
        <w:t xml:space="preserve">evaluation. </w:t>
      </w:r>
    </w:p>
    <w:p w14:paraId="4FB7AF10" w14:textId="77777777" w:rsidR="005D0FF7" w:rsidRPr="00E51C95" w:rsidRDefault="005D0FF7" w:rsidP="005D0FF7">
      <w:pPr>
        <w:rPr>
          <w:rFonts w:ascii="Arial" w:hAnsi="Arial" w:cs="Arial"/>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E51C95" w14:paraId="7299585D" w14:textId="77777777" w:rsidTr="000C1622">
        <w:tc>
          <w:tcPr>
            <w:tcW w:w="683" w:type="dxa"/>
            <w:vAlign w:val="center"/>
          </w:tcPr>
          <w:p w14:paraId="54C3E71B" w14:textId="77777777" w:rsidR="005D0FF7" w:rsidRPr="00E51C95" w:rsidRDefault="005D0FF7" w:rsidP="00F50679">
            <w:pPr>
              <w:jc w:val="center"/>
              <w:rPr>
                <w:rFonts w:ascii="Arial" w:eastAsia="Calibri" w:hAnsi="Arial" w:cs="Arial"/>
                <w:b/>
                <w:iCs/>
                <w:color w:val="5B0009"/>
                <w:lang w:val="en-GB" w:eastAsia="lt-LT"/>
              </w:rPr>
            </w:pPr>
            <w:r w:rsidRPr="00E51C95">
              <w:rPr>
                <w:rFonts w:ascii="Arial" w:eastAsia="Calibri" w:hAnsi="Arial" w:cs="Arial"/>
                <w:b/>
                <w:iCs/>
                <w:color w:val="5B0009"/>
                <w:lang w:val="en-GB" w:eastAsia="lt-LT"/>
              </w:rPr>
              <w:t>No.</w:t>
            </w:r>
          </w:p>
        </w:tc>
        <w:tc>
          <w:tcPr>
            <w:tcW w:w="7225" w:type="dxa"/>
            <w:vAlign w:val="center"/>
          </w:tcPr>
          <w:p w14:paraId="7A85DF08" w14:textId="77777777" w:rsidR="005D0FF7" w:rsidRPr="00E51C95" w:rsidRDefault="005D0FF7" w:rsidP="00F50679">
            <w:pPr>
              <w:jc w:val="center"/>
              <w:rPr>
                <w:rFonts w:ascii="Arial" w:eastAsia="Calibri" w:hAnsi="Arial" w:cs="Arial"/>
                <w:b/>
                <w:iCs/>
                <w:color w:val="5B0009"/>
                <w:lang w:val="en-GB" w:eastAsia="lt-LT"/>
              </w:rPr>
            </w:pPr>
            <w:r w:rsidRPr="00E51C95">
              <w:rPr>
                <w:rFonts w:ascii="Arial" w:eastAsia="Calibri" w:hAnsi="Arial" w:cs="Arial"/>
                <w:b/>
                <w:iCs/>
                <w:color w:val="5B0009"/>
                <w:lang w:val="en-GB" w:eastAsia="lt-LT"/>
              </w:rPr>
              <w:t>Evaluation Area</w:t>
            </w:r>
          </w:p>
        </w:tc>
        <w:tc>
          <w:tcPr>
            <w:tcW w:w="1861" w:type="dxa"/>
            <w:vAlign w:val="center"/>
          </w:tcPr>
          <w:p w14:paraId="7CCA2925" w14:textId="77777777" w:rsidR="005D0FF7" w:rsidRPr="00E51C95" w:rsidRDefault="005D0FF7" w:rsidP="00F50679">
            <w:pPr>
              <w:jc w:val="center"/>
              <w:rPr>
                <w:rFonts w:ascii="Arial" w:eastAsia="Calibri" w:hAnsi="Arial" w:cs="Arial"/>
                <w:b/>
                <w:iCs/>
                <w:color w:val="5B0009"/>
                <w:lang w:val="en-GB" w:eastAsia="lt-LT"/>
              </w:rPr>
            </w:pPr>
            <w:r w:rsidRPr="00E51C95">
              <w:rPr>
                <w:rFonts w:ascii="Arial" w:eastAsia="Calibri" w:hAnsi="Arial" w:cs="Arial"/>
                <w:b/>
                <w:iCs/>
                <w:color w:val="5B0009"/>
                <w:lang w:val="en-GB" w:eastAsia="lt-LT"/>
              </w:rPr>
              <w:t>Evaluation points</w:t>
            </w:r>
            <w:r w:rsidRPr="00E51C95">
              <w:rPr>
                <w:rStyle w:val="FootnoteReference"/>
                <w:rFonts w:ascii="Arial" w:eastAsia="Calibri" w:hAnsi="Arial" w:cs="Arial"/>
                <w:iCs/>
                <w:color w:val="5B0009"/>
                <w:lang w:val="en-GB" w:eastAsia="lt-LT"/>
              </w:rPr>
              <w:footnoteReference w:customMarkFollows="1" w:id="1"/>
              <w:sym w:font="Symbol" w:char="F02A"/>
            </w:r>
          </w:p>
        </w:tc>
      </w:tr>
      <w:tr w:rsidR="000C1622" w:rsidRPr="00E51C95" w14:paraId="5910AED0" w14:textId="77777777" w:rsidTr="000C1622">
        <w:trPr>
          <w:trHeight w:val="397"/>
        </w:trPr>
        <w:tc>
          <w:tcPr>
            <w:tcW w:w="683" w:type="dxa"/>
            <w:vAlign w:val="center"/>
          </w:tcPr>
          <w:p w14:paraId="7FDFE596"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1.</w:t>
            </w:r>
          </w:p>
        </w:tc>
        <w:tc>
          <w:tcPr>
            <w:tcW w:w="7225" w:type="dxa"/>
            <w:vAlign w:val="center"/>
          </w:tcPr>
          <w:p w14:paraId="4B77AACC"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Study aims, learning outcomes and curriculum</w:t>
            </w:r>
          </w:p>
        </w:tc>
        <w:tc>
          <w:tcPr>
            <w:tcW w:w="1861" w:type="dxa"/>
            <w:tcBorders>
              <w:top w:val="single" w:sz="4" w:space="0" w:color="000000"/>
              <w:left w:val="single" w:sz="4" w:space="0" w:color="000000"/>
              <w:bottom w:val="single" w:sz="4" w:space="0" w:color="000000"/>
              <w:right w:val="single" w:sz="4" w:space="0" w:color="000000"/>
            </w:tcBorders>
            <w:vAlign w:val="center"/>
          </w:tcPr>
          <w:p w14:paraId="48E01EF6" w14:textId="24CE1474"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54EAADAE" w14:textId="77777777" w:rsidTr="000C1622">
        <w:trPr>
          <w:trHeight w:val="397"/>
        </w:trPr>
        <w:tc>
          <w:tcPr>
            <w:tcW w:w="683" w:type="dxa"/>
            <w:vAlign w:val="center"/>
          </w:tcPr>
          <w:p w14:paraId="700F4D88"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2.</w:t>
            </w:r>
          </w:p>
        </w:tc>
        <w:tc>
          <w:tcPr>
            <w:tcW w:w="7225" w:type="dxa"/>
            <w:vAlign w:val="center"/>
          </w:tcPr>
          <w:p w14:paraId="161E50CC"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Links between scientific (or artistic) research and higher education</w:t>
            </w:r>
          </w:p>
        </w:tc>
        <w:tc>
          <w:tcPr>
            <w:tcW w:w="1861" w:type="dxa"/>
            <w:tcBorders>
              <w:top w:val="single" w:sz="4" w:space="0" w:color="000000"/>
              <w:left w:val="single" w:sz="4" w:space="0" w:color="000000"/>
              <w:bottom w:val="single" w:sz="4" w:space="0" w:color="000000"/>
              <w:right w:val="single" w:sz="4" w:space="0" w:color="000000"/>
            </w:tcBorders>
            <w:vAlign w:val="center"/>
          </w:tcPr>
          <w:p w14:paraId="240E554A" w14:textId="10F36C47"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65D64D3E" w14:textId="77777777" w:rsidTr="000C1622">
        <w:trPr>
          <w:trHeight w:val="397"/>
        </w:trPr>
        <w:tc>
          <w:tcPr>
            <w:tcW w:w="683" w:type="dxa"/>
            <w:vAlign w:val="center"/>
          </w:tcPr>
          <w:p w14:paraId="4A15D616"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3.</w:t>
            </w:r>
          </w:p>
        </w:tc>
        <w:tc>
          <w:tcPr>
            <w:tcW w:w="7225" w:type="dxa"/>
            <w:vAlign w:val="center"/>
          </w:tcPr>
          <w:p w14:paraId="42C2D6B8"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Student admission and support</w:t>
            </w:r>
          </w:p>
        </w:tc>
        <w:tc>
          <w:tcPr>
            <w:tcW w:w="1861" w:type="dxa"/>
            <w:tcBorders>
              <w:top w:val="single" w:sz="4" w:space="0" w:color="000000"/>
              <w:left w:val="single" w:sz="4" w:space="0" w:color="000000"/>
              <w:bottom w:val="single" w:sz="4" w:space="0" w:color="000000"/>
              <w:right w:val="single" w:sz="4" w:space="0" w:color="000000"/>
            </w:tcBorders>
            <w:vAlign w:val="center"/>
          </w:tcPr>
          <w:p w14:paraId="47B42AAF" w14:textId="658D93DE"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4</w:t>
            </w:r>
          </w:p>
        </w:tc>
      </w:tr>
      <w:tr w:rsidR="000C1622" w:rsidRPr="00E51C95" w14:paraId="0071FD05" w14:textId="77777777" w:rsidTr="000C1622">
        <w:trPr>
          <w:trHeight w:val="397"/>
        </w:trPr>
        <w:tc>
          <w:tcPr>
            <w:tcW w:w="683" w:type="dxa"/>
            <w:vAlign w:val="center"/>
          </w:tcPr>
          <w:p w14:paraId="695E4346"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4.</w:t>
            </w:r>
          </w:p>
        </w:tc>
        <w:tc>
          <w:tcPr>
            <w:tcW w:w="7225" w:type="dxa"/>
            <w:vAlign w:val="center"/>
          </w:tcPr>
          <w:p w14:paraId="6047C904"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Teaching and learning, student assessment, and graduate employment</w:t>
            </w:r>
          </w:p>
        </w:tc>
        <w:tc>
          <w:tcPr>
            <w:tcW w:w="1861" w:type="dxa"/>
            <w:tcBorders>
              <w:top w:val="single" w:sz="4" w:space="0" w:color="000000"/>
              <w:left w:val="single" w:sz="4" w:space="0" w:color="000000"/>
              <w:bottom w:val="single" w:sz="4" w:space="0" w:color="000000"/>
              <w:right w:val="single" w:sz="4" w:space="0" w:color="000000"/>
            </w:tcBorders>
            <w:vAlign w:val="center"/>
          </w:tcPr>
          <w:p w14:paraId="3CF79092" w14:textId="036E8EB5"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7BED5045" w14:textId="77777777" w:rsidTr="000C1622">
        <w:trPr>
          <w:trHeight w:val="397"/>
        </w:trPr>
        <w:tc>
          <w:tcPr>
            <w:tcW w:w="683" w:type="dxa"/>
            <w:vAlign w:val="center"/>
          </w:tcPr>
          <w:p w14:paraId="30046356"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5.</w:t>
            </w:r>
          </w:p>
        </w:tc>
        <w:tc>
          <w:tcPr>
            <w:tcW w:w="7225" w:type="dxa"/>
            <w:vAlign w:val="center"/>
          </w:tcPr>
          <w:p w14:paraId="3363AEC3"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Teaching staff</w:t>
            </w:r>
          </w:p>
        </w:tc>
        <w:tc>
          <w:tcPr>
            <w:tcW w:w="1861" w:type="dxa"/>
            <w:tcBorders>
              <w:top w:val="single" w:sz="4" w:space="0" w:color="000000"/>
              <w:left w:val="single" w:sz="4" w:space="0" w:color="000000"/>
              <w:bottom w:val="single" w:sz="4" w:space="0" w:color="000000"/>
              <w:right w:val="single" w:sz="4" w:space="0" w:color="000000"/>
            </w:tcBorders>
            <w:vAlign w:val="center"/>
          </w:tcPr>
          <w:p w14:paraId="12344FFD" w14:textId="43656E2D"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69C3204D" w14:textId="77777777" w:rsidTr="000C1622">
        <w:trPr>
          <w:trHeight w:val="397"/>
        </w:trPr>
        <w:tc>
          <w:tcPr>
            <w:tcW w:w="683" w:type="dxa"/>
            <w:vAlign w:val="center"/>
          </w:tcPr>
          <w:p w14:paraId="5A2D67D4"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6.</w:t>
            </w:r>
          </w:p>
        </w:tc>
        <w:tc>
          <w:tcPr>
            <w:tcW w:w="7225" w:type="dxa"/>
            <w:vAlign w:val="center"/>
          </w:tcPr>
          <w:p w14:paraId="1AF522E2"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Learning facilities and resources</w:t>
            </w:r>
          </w:p>
        </w:tc>
        <w:tc>
          <w:tcPr>
            <w:tcW w:w="1861" w:type="dxa"/>
            <w:tcBorders>
              <w:top w:val="single" w:sz="4" w:space="0" w:color="000000"/>
              <w:left w:val="single" w:sz="4" w:space="0" w:color="000000"/>
              <w:bottom w:val="single" w:sz="4" w:space="0" w:color="000000"/>
              <w:right w:val="single" w:sz="4" w:space="0" w:color="000000"/>
            </w:tcBorders>
            <w:vAlign w:val="center"/>
          </w:tcPr>
          <w:p w14:paraId="4947FD09" w14:textId="25408592"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4</w:t>
            </w:r>
          </w:p>
        </w:tc>
      </w:tr>
      <w:tr w:rsidR="000C1622" w:rsidRPr="00E51C95" w14:paraId="1D9F8218" w14:textId="77777777" w:rsidTr="000C1622">
        <w:trPr>
          <w:trHeight w:val="397"/>
        </w:trPr>
        <w:tc>
          <w:tcPr>
            <w:tcW w:w="683" w:type="dxa"/>
            <w:vAlign w:val="center"/>
          </w:tcPr>
          <w:p w14:paraId="7DBB2899"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7.</w:t>
            </w:r>
          </w:p>
        </w:tc>
        <w:tc>
          <w:tcPr>
            <w:tcW w:w="7225" w:type="dxa"/>
            <w:vAlign w:val="center"/>
          </w:tcPr>
          <w:p w14:paraId="101174BD"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Quality assurance and public information</w:t>
            </w:r>
          </w:p>
        </w:tc>
        <w:tc>
          <w:tcPr>
            <w:tcW w:w="1861" w:type="dxa"/>
            <w:tcBorders>
              <w:top w:val="single" w:sz="4" w:space="0" w:color="000000"/>
              <w:left w:val="single" w:sz="4" w:space="0" w:color="000000"/>
              <w:bottom w:val="single" w:sz="4" w:space="0" w:color="000000"/>
              <w:right w:val="single" w:sz="4" w:space="0" w:color="000000"/>
            </w:tcBorders>
            <w:vAlign w:val="center"/>
          </w:tcPr>
          <w:p w14:paraId="08B83395" w14:textId="375107FC"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4</w:t>
            </w:r>
          </w:p>
        </w:tc>
      </w:tr>
      <w:tr w:rsidR="000C1622" w:rsidRPr="00E51C95" w14:paraId="38ACCAC4" w14:textId="77777777" w:rsidTr="000C1622">
        <w:trPr>
          <w:trHeight w:val="397"/>
        </w:trPr>
        <w:tc>
          <w:tcPr>
            <w:tcW w:w="7908" w:type="dxa"/>
            <w:gridSpan w:val="2"/>
            <w:vAlign w:val="center"/>
          </w:tcPr>
          <w:p w14:paraId="0B4E9795" w14:textId="77777777" w:rsidR="000C1622" w:rsidRPr="00E51C95" w:rsidRDefault="000C1622" w:rsidP="000C1622">
            <w:pPr>
              <w:jc w:val="right"/>
              <w:rPr>
                <w:rFonts w:ascii="Arial" w:eastAsia="Calibri" w:hAnsi="Arial" w:cs="Arial"/>
                <w:b/>
                <w:iCs/>
                <w:lang w:val="en-GB" w:eastAsia="lt-LT"/>
              </w:rPr>
            </w:pPr>
            <w:r w:rsidRPr="00E51C95">
              <w:rPr>
                <w:rFonts w:ascii="Arial" w:eastAsia="Calibri" w:hAnsi="Arial" w:cs="Arial"/>
                <w:b/>
                <w:iCs/>
                <w:lang w:val="en-GB" w:eastAsia="lt-LT"/>
              </w:rPr>
              <w:t>Total:</w:t>
            </w:r>
          </w:p>
        </w:tc>
        <w:tc>
          <w:tcPr>
            <w:tcW w:w="1861" w:type="dxa"/>
            <w:vAlign w:val="center"/>
          </w:tcPr>
          <w:p w14:paraId="6119DFD5" w14:textId="75CD7B3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24</w:t>
            </w:r>
          </w:p>
        </w:tc>
      </w:tr>
    </w:tbl>
    <w:p w14:paraId="57EB999E" w14:textId="77777777" w:rsidR="005D0FF7" w:rsidRPr="00E51C95" w:rsidRDefault="005D0FF7" w:rsidP="005D0FF7">
      <w:pPr>
        <w:rPr>
          <w:rFonts w:ascii="Arial" w:hAnsi="Arial" w:cs="Arial"/>
          <w:lang w:val="en-GB" w:eastAsia="lt-LT"/>
        </w:rPr>
      </w:pPr>
    </w:p>
    <w:p w14:paraId="04712921" w14:textId="158CF560" w:rsidR="005D0FF7" w:rsidRPr="00E51C95" w:rsidRDefault="005D0FF7" w:rsidP="005D0FF7">
      <w:pPr>
        <w:rPr>
          <w:rFonts w:ascii="Arial" w:hAnsi="Arial" w:cs="Arial"/>
          <w:lang w:val="en-GB"/>
        </w:rPr>
      </w:pPr>
      <w:r w:rsidRPr="00E51C95">
        <w:rPr>
          <w:rFonts w:ascii="Arial" w:hAnsi="Arial" w:cs="Arial"/>
          <w:lang w:val="en-GB"/>
        </w:rPr>
        <w:t xml:space="preserve">The </w:t>
      </w:r>
      <w:r w:rsidRPr="00E51C95">
        <w:rPr>
          <w:rFonts w:ascii="Arial" w:hAnsi="Arial" w:cs="Arial"/>
          <w:b/>
          <w:bCs/>
          <w:color w:val="5B0009"/>
          <w:lang w:val="en-GB"/>
        </w:rPr>
        <w:t>second cycle</w:t>
      </w:r>
      <w:r w:rsidRPr="00E51C95">
        <w:rPr>
          <w:rFonts w:ascii="Arial" w:hAnsi="Arial" w:cs="Arial"/>
          <w:color w:val="5B0009"/>
          <w:lang w:val="en-GB"/>
        </w:rPr>
        <w:t xml:space="preserve"> </w:t>
      </w:r>
      <w:r w:rsidRPr="00E51C95">
        <w:rPr>
          <w:rFonts w:ascii="Arial" w:hAnsi="Arial" w:cs="Arial"/>
          <w:lang w:val="en-GB"/>
        </w:rPr>
        <w:t xml:space="preserve">of the </w:t>
      </w:r>
      <w:r w:rsidR="000C1622" w:rsidRPr="00E51C95">
        <w:rPr>
          <w:rFonts w:ascii="Arial" w:hAnsi="Arial" w:cs="Arial"/>
          <w:lang w:val="en-GB"/>
        </w:rPr>
        <w:t>statistics</w:t>
      </w:r>
      <w:r w:rsidRPr="00E51C95">
        <w:rPr>
          <w:rFonts w:ascii="Arial" w:hAnsi="Arial" w:cs="Arial"/>
          <w:lang w:val="en-GB"/>
        </w:rPr>
        <w:t xml:space="preserve"> field of study is given a </w:t>
      </w:r>
      <w:r w:rsidRPr="00E51C95">
        <w:rPr>
          <w:rFonts w:ascii="Arial" w:hAnsi="Arial" w:cs="Arial"/>
          <w:b/>
          <w:bCs/>
          <w:color w:val="5B0009"/>
          <w:lang w:val="en-GB"/>
        </w:rPr>
        <w:t>positive</w:t>
      </w:r>
      <w:r w:rsidRPr="00E51C95">
        <w:rPr>
          <w:rFonts w:ascii="Arial" w:hAnsi="Arial" w:cs="Arial"/>
          <w:color w:val="5B0009"/>
          <w:lang w:val="en-GB"/>
        </w:rPr>
        <w:t xml:space="preserve"> </w:t>
      </w:r>
      <w:r w:rsidRPr="00E51C95">
        <w:rPr>
          <w:rFonts w:ascii="Arial" w:hAnsi="Arial" w:cs="Arial"/>
          <w:lang w:val="en-GB"/>
        </w:rPr>
        <w:t xml:space="preserve">evaluation. </w:t>
      </w:r>
    </w:p>
    <w:p w14:paraId="04438B98" w14:textId="77777777" w:rsidR="005D0FF7" w:rsidRPr="00E51C95" w:rsidRDefault="005D0FF7" w:rsidP="005D0FF7">
      <w:pPr>
        <w:rPr>
          <w:rFonts w:ascii="Arial" w:hAnsi="Arial" w:cs="Arial"/>
          <w:lang w:val="en-GB" w:eastAsia="lt-LT"/>
        </w:rPr>
      </w:pPr>
    </w:p>
    <w:tbl>
      <w:tblPr>
        <w:tblStyle w:val="TableGrid"/>
        <w:tblW w:w="5000" w:type="pct"/>
        <w:tblLook w:val="04A0" w:firstRow="1" w:lastRow="0" w:firstColumn="1" w:lastColumn="0" w:noHBand="0" w:noVBand="1"/>
      </w:tblPr>
      <w:tblGrid>
        <w:gridCol w:w="683"/>
        <w:gridCol w:w="7225"/>
        <w:gridCol w:w="1861"/>
      </w:tblGrid>
      <w:tr w:rsidR="005D0FF7" w:rsidRPr="00E51C95" w14:paraId="5DFAD962" w14:textId="77777777" w:rsidTr="000C1622">
        <w:tc>
          <w:tcPr>
            <w:tcW w:w="683" w:type="dxa"/>
            <w:vAlign w:val="center"/>
          </w:tcPr>
          <w:p w14:paraId="2E4EE6F7" w14:textId="77777777" w:rsidR="005D0FF7" w:rsidRPr="00E51C95" w:rsidRDefault="005D0FF7" w:rsidP="00F50679">
            <w:pPr>
              <w:jc w:val="center"/>
              <w:rPr>
                <w:rFonts w:ascii="Arial" w:eastAsia="Calibri" w:hAnsi="Arial" w:cs="Arial"/>
                <w:b/>
                <w:iCs/>
                <w:color w:val="136C73"/>
                <w:lang w:val="en-GB" w:eastAsia="lt-LT"/>
              </w:rPr>
            </w:pPr>
            <w:r w:rsidRPr="00E51C95">
              <w:rPr>
                <w:rFonts w:ascii="Arial" w:eastAsia="Calibri" w:hAnsi="Arial" w:cs="Arial"/>
                <w:b/>
                <w:iCs/>
                <w:color w:val="5B0009"/>
                <w:lang w:val="en-GB" w:eastAsia="lt-LT"/>
              </w:rPr>
              <w:t>No.</w:t>
            </w:r>
          </w:p>
        </w:tc>
        <w:tc>
          <w:tcPr>
            <w:tcW w:w="7225" w:type="dxa"/>
            <w:vAlign w:val="center"/>
          </w:tcPr>
          <w:p w14:paraId="23FF53AB" w14:textId="77777777" w:rsidR="005D0FF7" w:rsidRPr="00E51C95" w:rsidRDefault="005D0FF7" w:rsidP="00F50679">
            <w:pPr>
              <w:jc w:val="center"/>
              <w:rPr>
                <w:rFonts w:ascii="Arial" w:eastAsia="Calibri" w:hAnsi="Arial" w:cs="Arial"/>
                <w:b/>
                <w:iCs/>
                <w:color w:val="5B0009"/>
                <w:lang w:val="en-GB" w:eastAsia="lt-LT"/>
              </w:rPr>
            </w:pPr>
            <w:r w:rsidRPr="00E51C95">
              <w:rPr>
                <w:rFonts w:ascii="Arial" w:eastAsia="Calibri" w:hAnsi="Arial" w:cs="Arial"/>
                <w:b/>
                <w:iCs/>
                <w:color w:val="5B0009"/>
                <w:lang w:val="en-GB" w:eastAsia="lt-LT"/>
              </w:rPr>
              <w:t>Evaluation Area</w:t>
            </w:r>
          </w:p>
        </w:tc>
        <w:tc>
          <w:tcPr>
            <w:tcW w:w="1861" w:type="dxa"/>
            <w:vAlign w:val="center"/>
          </w:tcPr>
          <w:p w14:paraId="15399AF8" w14:textId="77777777" w:rsidR="005D0FF7" w:rsidRPr="00E51C95" w:rsidRDefault="005D0FF7" w:rsidP="00F50679">
            <w:pPr>
              <w:jc w:val="center"/>
              <w:rPr>
                <w:rFonts w:ascii="Arial" w:eastAsia="Calibri" w:hAnsi="Arial" w:cs="Arial"/>
                <w:b/>
                <w:iCs/>
                <w:color w:val="5B0009"/>
                <w:lang w:val="en-GB" w:eastAsia="lt-LT"/>
              </w:rPr>
            </w:pPr>
            <w:r w:rsidRPr="00E51C95">
              <w:rPr>
                <w:rFonts w:ascii="Arial" w:eastAsia="Calibri" w:hAnsi="Arial" w:cs="Arial"/>
                <w:b/>
                <w:iCs/>
                <w:color w:val="5B0009"/>
                <w:lang w:val="en-GB" w:eastAsia="lt-LT"/>
              </w:rPr>
              <w:t>Evaluation points</w:t>
            </w:r>
            <w:r w:rsidRPr="00E51C95">
              <w:rPr>
                <w:rStyle w:val="FootnoteReference"/>
                <w:rFonts w:ascii="Arial" w:eastAsia="Calibri" w:hAnsi="Arial" w:cs="Arial"/>
                <w:iCs/>
                <w:color w:val="5B0009"/>
                <w:lang w:val="en-GB" w:eastAsia="lt-LT"/>
              </w:rPr>
              <w:footnoteReference w:customMarkFollows="1" w:id="2"/>
              <w:sym w:font="Symbol" w:char="F02A"/>
            </w:r>
          </w:p>
        </w:tc>
      </w:tr>
      <w:tr w:rsidR="000C1622" w:rsidRPr="00E51C95" w14:paraId="1329B84F" w14:textId="77777777" w:rsidTr="000C1622">
        <w:trPr>
          <w:trHeight w:val="397"/>
        </w:trPr>
        <w:tc>
          <w:tcPr>
            <w:tcW w:w="683" w:type="dxa"/>
            <w:vAlign w:val="center"/>
          </w:tcPr>
          <w:p w14:paraId="7B7274C4"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1.</w:t>
            </w:r>
          </w:p>
        </w:tc>
        <w:tc>
          <w:tcPr>
            <w:tcW w:w="7225" w:type="dxa"/>
            <w:vAlign w:val="center"/>
          </w:tcPr>
          <w:p w14:paraId="70F6802E"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Study aims, learning outcomes and curriculum</w:t>
            </w:r>
          </w:p>
        </w:tc>
        <w:tc>
          <w:tcPr>
            <w:tcW w:w="1861" w:type="dxa"/>
            <w:tcBorders>
              <w:top w:val="single" w:sz="4" w:space="0" w:color="000000"/>
              <w:left w:val="single" w:sz="4" w:space="0" w:color="000000"/>
              <w:bottom w:val="single" w:sz="4" w:space="0" w:color="000000"/>
              <w:right w:val="single" w:sz="4" w:space="0" w:color="000000"/>
            </w:tcBorders>
            <w:vAlign w:val="center"/>
          </w:tcPr>
          <w:p w14:paraId="3BA06404" w14:textId="26DD4111"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7DD6EE20" w14:textId="77777777" w:rsidTr="000C1622">
        <w:trPr>
          <w:trHeight w:val="397"/>
        </w:trPr>
        <w:tc>
          <w:tcPr>
            <w:tcW w:w="683" w:type="dxa"/>
            <w:vAlign w:val="center"/>
          </w:tcPr>
          <w:p w14:paraId="429073C9"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2.</w:t>
            </w:r>
          </w:p>
        </w:tc>
        <w:tc>
          <w:tcPr>
            <w:tcW w:w="7225" w:type="dxa"/>
            <w:vAlign w:val="center"/>
          </w:tcPr>
          <w:p w14:paraId="3AB6ABA1"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Links between scientific (or artistic) research and higher education</w:t>
            </w:r>
          </w:p>
        </w:tc>
        <w:tc>
          <w:tcPr>
            <w:tcW w:w="1861" w:type="dxa"/>
            <w:tcBorders>
              <w:top w:val="single" w:sz="4" w:space="0" w:color="000000"/>
              <w:left w:val="single" w:sz="4" w:space="0" w:color="000000"/>
              <w:bottom w:val="single" w:sz="4" w:space="0" w:color="000000"/>
              <w:right w:val="single" w:sz="4" w:space="0" w:color="000000"/>
            </w:tcBorders>
            <w:vAlign w:val="center"/>
          </w:tcPr>
          <w:p w14:paraId="0CE30F84" w14:textId="1115E01A"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6D84AECE" w14:textId="77777777" w:rsidTr="000C1622">
        <w:trPr>
          <w:trHeight w:val="397"/>
        </w:trPr>
        <w:tc>
          <w:tcPr>
            <w:tcW w:w="683" w:type="dxa"/>
            <w:vAlign w:val="center"/>
          </w:tcPr>
          <w:p w14:paraId="397A4427"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3.</w:t>
            </w:r>
          </w:p>
        </w:tc>
        <w:tc>
          <w:tcPr>
            <w:tcW w:w="7225" w:type="dxa"/>
            <w:vAlign w:val="center"/>
          </w:tcPr>
          <w:p w14:paraId="22954FD5"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Student admission and support</w:t>
            </w:r>
          </w:p>
        </w:tc>
        <w:tc>
          <w:tcPr>
            <w:tcW w:w="1861" w:type="dxa"/>
            <w:tcBorders>
              <w:top w:val="single" w:sz="4" w:space="0" w:color="000000"/>
              <w:left w:val="single" w:sz="4" w:space="0" w:color="000000"/>
              <w:bottom w:val="single" w:sz="4" w:space="0" w:color="000000"/>
              <w:right w:val="single" w:sz="4" w:space="0" w:color="000000"/>
            </w:tcBorders>
            <w:vAlign w:val="center"/>
          </w:tcPr>
          <w:p w14:paraId="552452AE" w14:textId="0F42FE65"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365770B9" w14:textId="77777777" w:rsidTr="000C1622">
        <w:trPr>
          <w:trHeight w:val="397"/>
        </w:trPr>
        <w:tc>
          <w:tcPr>
            <w:tcW w:w="683" w:type="dxa"/>
            <w:vAlign w:val="center"/>
          </w:tcPr>
          <w:p w14:paraId="16330DA0"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4.</w:t>
            </w:r>
          </w:p>
        </w:tc>
        <w:tc>
          <w:tcPr>
            <w:tcW w:w="7225" w:type="dxa"/>
            <w:vAlign w:val="center"/>
          </w:tcPr>
          <w:p w14:paraId="3F9E5F1C"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Teaching and learning, student assessment, and graduate employment</w:t>
            </w:r>
          </w:p>
        </w:tc>
        <w:tc>
          <w:tcPr>
            <w:tcW w:w="1861" w:type="dxa"/>
            <w:tcBorders>
              <w:top w:val="single" w:sz="4" w:space="0" w:color="000000"/>
              <w:left w:val="single" w:sz="4" w:space="0" w:color="000000"/>
              <w:bottom w:val="single" w:sz="4" w:space="0" w:color="000000"/>
              <w:right w:val="single" w:sz="4" w:space="0" w:color="000000"/>
            </w:tcBorders>
            <w:vAlign w:val="center"/>
          </w:tcPr>
          <w:p w14:paraId="39B3808D" w14:textId="18261DF8"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078F1DD8" w14:textId="77777777" w:rsidTr="000C1622">
        <w:trPr>
          <w:trHeight w:val="397"/>
        </w:trPr>
        <w:tc>
          <w:tcPr>
            <w:tcW w:w="683" w:type="dxa"/>
            <w:vAlign w:val="center"/>
          </w:tcPr>
          <w:p w14:paraId="538C3855"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5.</w:t>
            </w:r>
          </w:p>
        </w:tc>
        <w:tc>
          <w:tcPr>
            <w:tcW w:w="7225" w:type="dxa"/>
            <w:vAlign w:val="center"/>
          </w:tcPr>
          <w:p w14:paraId="4559E786"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Teaching staff</w:t>
            </w:r>
          </w:p>
        </w:tc>
        <w:tc>
          <w:tcPr>
            <w:tcW w:w="1861" w:type="dxa"/>
            <w:tcBorders>
              <w:top w:val="single" w:sz="4" w:space="0" w:color="000000"/>
              <w:left w:val="single" w:sz="4" w:space="0" w:color="000000"/>
              <w:bottom w:val="single" w:sz="4" w:space="0" w:color="000000"/>
              <w:right w:val="single" w:sz="4" w:space="0" w:color="000000"/>
            </w:tcBorders>
            <w:vAlign w:val="center"/>
          </w:tcPr>
          <w:p w14:paraId="2513E6EF" w14:textId="09586C31"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3</w:t>
            </w:r>
          </w:p>
        </w:tc>
      </w:tr>
      <w:tr w:rsidR="000C1622" w:rsidRPr="00E51C95" w14:paraId="0160C964" w14:textId="77777777" w:rsidTr="000C1622">
        <w:trPr>
          <w:trHeight w:val="397"/>
        </w:trPr>
        <w:tc>
          <w:tcPr>
            <w:tcW w:w="683" w:type="dxa"/>
            <w:vAlign w:val="center"/>
          </w:tcPr>
          <w:p w14:paraId="187891BB"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6.</w:t>
            </w:r>
          </w:p>
        </w:tc>
        <w:tc>
          <w:tcPr>
            <w:tcW w:w="7225" w:type="dxa"/>
            <w:vAlign w:val="center"/>
          </w:tcPr>
          <w:p w14:paraId="647B777E"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Learning facilities and resources</w:t>
            </w:r>
          </w:p>
        </w:tc>
        <w:tc>
          <w:tcPr>
            <w:tcW w:w="1861" w:type="dxa"/>
            <w:tcBorders>
              <w:top w:val="single" w:sz="4" w:space="0" w:color="000000"/>
              <w:left w:val="single" w:sz="4" w:space="0" w:color="000000"/>
              <w:bottom w:val="single" w:sz="4" w:space="0" w:color="000000"/>
              <w:right w:val="single" w:sz="4" w:space="0" w:color="000000"/>
            </w:tcBorders>
            <w:vAlign w:val="center"/>
          </w:tcPr>
          <w:p w14:paraId="6FA3FE54" w14:textId="203B5704"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4</w:t>
            </w:r>
          </w:p>
        </w:tc>
      </w:tr>
      <w:tr w:rsidR="000C1622" w:rsidRPr="00E51C95" w14:paraId="43247801" w14:textId="77777777" w:rsidTr="000C1622">
        <w:trPr>
          <w:trHeight w:val="397"/>
        </w:trPr>
        <w:tc>
          <w:tcPr>
            <w:tcW w:w="683" w:type="dxa"/>
            <w:vAlign w:val="center"/>
          </w:tcPr>
          <w:p w14:paraId="791AB1F4" w14:textId="77777777"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7.</w:t>
            </w:r>
          </w:p>
        </w:tc>
        <w:tc>
          <w:tcPr>
            <w:tcW w:w="7225" w:type="dxa"/>
            <w:vAlign w:val="center"/>
          </w:tcPr>
          <w:p w14:paraId="1029D96D" w14:textId="77777777" w:rsidR="000C1622" w:rsidRPr="00E51C95" w:rsidRDefault="000C1622" w:rsidP="000C1622">
            <w:pPr>
              <w:jc w:val="both"/>
              <w:rPr>
                <w:rFonts w:ascii="Arial" w:eastAsia="Calibri" w:hAnsi="Arial" w:cs="Arial"/>
                <w:iCs/>
                <w:lang w:val="en-GB" w:eastAsia="lt-LT"/>
              </w:rPr>
            </w:pPr>
            <w:r w:rsidRPr="00E51C95">
              <w:rPr>
                <w:rFonts w:ascii="Arial" w:eastAsia="Calibri" w:hAnsi="Arial" w:cs="Arial"/>
                <w:iCs/>
                <w:lang w:val="en-GB" w:eastAsia="lt-LT"/>
              </w:rPr>
              <w:t>Quality assurance and public information</w:t>
            </w:r>
          </w:p>
        </w:tc>
        <w:tc>
          <w:tcPr>
            <w:tcW w:w="1861" w:type="dxa"/>
            <w:tcBorders>
              <w:top w:val="single" w:sz="4" w:space="0" w:color="000000"/>
              <w:left w:val="single" w:sz="4" w:space="0" w:color="000000"/>
              <w:bottom w:val="single" w:sz="4" w:space="0" w:color="000000"/>
              <w:right w:val="single" w:sz="4" w:space="0" w:color="000000"/>
            </w:tcBorders>
            <w:vAlign w:val="center"/>
          </w:tcPr>
          <w:p w14:paraId="3086EC50" w14:textId="1F85E54F" w:rsidR="000C1622" w:rsidRPr="00E51C95" w:rsidRDefault="000C1622" w:rsidP="000C1622">
            <w:pPr>
              <w:jc w:val="center"/>
              <w:rPr>
                <w:rFonts w:ascii="Arial" w:eastAsia="Calibri" w:hAnsi="Arial" w:cs="Arial"/>
                <w:iCs/>
                <w:lang w:val="en-GB" w:eastAsia="lt-LT"/>
              </w:rPr>
            </w:pPr>
            <w:r w:rsidRPr="00E51C95">
              <w:rPr>
                <w:rFonts w:ascii="Arial" w:eastAsia="Arial" w:hAnsi="Arial" w:cs="Arial"/>
              </w:rPr>
              <w:t>4</w:t>
            </w:r>
          </w:p>
        </w:tc>
      </w:tr>
      <w:tr w:rsidR="000C1622" w:rsidRPr="00E51C95" w14:paraId="01091953" w14:textId="77777777" w:rsidTr="000C1622">
        <w:trPr>
          <w:trHeight w:val="397"/>
        </w:trPr>
        <w:tc>
          <w:tcPr>
            <w:tcW w:w="7908" w:type="dxa"/>
            <w:gridSpan w:val="2"/>
            <w:vAlign w:val="center"/>
          </w:tcPr>
          <w:p w14:paraId="691C8804" w14:textId="77777777" w:rsidR="000C1622" w:rsidRPr="00E51C95" w:rsidRDefault="000C1622" w:rsidP="000C1622">
            <w:pPr>
              <w:jc w:val="right"/>
              <w:rPr>
                <w:rFonts w:ascii="Arial" w:eastAsia="Calibri" w:hAnsi="Arial" w:cs="Arial"/>
                <w:b/>
                <w:iCs/>
                <w:lang w:val="en-GB" w:eastAsia="lt-LT"/>
              </w:rPr>
            </w:pPr>
            <w:r w:rsidRPr="00E51C95">
              <w:rPr>
                <w:rFonts w:ascii="Arial" w:eastAsia="Calibri" w:hAnsi="Arial" w:cs="Arial"/>
                <w:b/>
                <w:iCs/>
                <w:lang w:val="en-GB" w:eastAsia="lt-LT"/>
              </w:rPr>
              <w:t>Total:</w:t>
            </w:r>
          </w:p>
        </w:tc>
        <w:tc>
          <w:tcPr>
            <w:tcW w:w="1861" w:type="dxa"/>
            <w:vAlign w:val="center"/>
          </w:tcPr>
          <w:p w14:paraId="069AF080" w14:textId="0F23E292" w:rsidR="000C1622" w:rsidRPr="00E51C95" w:rsidRDefault="000C1622" w:rsidP="000C1622">
            <w:pPr>
              <w:jc w:val="center"/>
              <w:rPr>
                <w:rFonts w:ascii="Arial" w:eastAsia="Calibri" w:hAnsi="Arial" w:cs="Arial"/>
                <w:iCs/>
                <w:lang w:val="en-GB" w:eastAsia="lt-LT"/>
              </w:rPr>
            </w:pPr>
            <w:r w:rsidRPr="00E51C95">
              <w:rPr>
                <w:rFonts w:ascii="Arial" w:eastAsia="Calibri" w:hAnsi="Arial" w:cs="Arial"/>
                <w:iCs/>
                <w:lang w:val="en-GB" w:eastAsia="lt-LT"/>
              </w:rPr>
              <w:t>23</w:t>
            </w:r>
          </w:p>
        </w:tc>
      </w:tr>
    </w:tbl>
    <w:p w14:paraId="48204D43" w14:textId="5ED8C100" w:rsidR="00677F9A" w:rsidRPr="00E51C95" w:rsidRDefault="00677F9A" w:rsidP="008F64DA">
      <w:pPr>
        <w:spacing w:line="276" w:lineRule="auto"/>
        <w:rPr>
          <w:rFonts w:ascii="Arial" w:eastAsia="Calibri" w:hAnsi="Arial" w:cs="Arial"/>
          <w:lang w:val="en-GB" w:eastAsia="lt-LT"/>
        </w:rPr>
      </w:pPr>
    </w:p>
    <w:p w14:paraId="3C7102AE" w14:textId="56809358" w:rsidR="0043262A" w:rsidRPr="00E51C95" w:rsidRDefault="0043262A" w:rsidP="008F64DA">
      <w:pPr>
        <w:spacing w:line="276" w:lineRule="auto"/>
        <w:rPr>
          <w:rFonts w:ascii="Arial" w:eastAsia="Calibri" w:hAnsi="Arial" w:cs="Arial"/>
          <w:lang w:val="en-GB" w:eastAsia="lt-LT"/>
        </w:rPr>
      </w:pPr>
    </w:p>
    <w:p w14:paraId="1DA17169" w14:textId="7F3E2BDF" w:rsidR="0043262A" w:rsidRPr="00E51C95" w:rsidRDefault="0043262A" w:rsidP="008F64DA">
      <w:pPr>
        <w:spacing w:line="276" w:lineRule="auto"/>
        <w:rPr>
          <w:rFonts w:ascii="Arial" w:eastAsia="Calibri" w:hAnsi="Arial" w:cs="Arial"/>
          <w:lang w:val="en-GB" w:eastAsia="lt-LT"/>
        </w:rPr>
      </w:pPr>
    </w:p>
    <w:p w14:paraId="00FBB6C6" w14:textId="539F8CFD" w:rsidR="0043262A" w:rsidRPr="00E51C95" w:rsidRDefault="0043262A" w:rsidP="008F64DA">
      <w:pPr>
        <w:spacing w:line="276" w:lineRule="auto"/>
        <w:rPr>
          <w:rFonts w:ascii="Arial" w:eastAsia="Calibri" w:hAnsi="Arial" w:cs="Arial"/>
          <w:lang w:val="en-GB" w:eastAsia="lt-LT"/>
        </w:rPr>
      </w:pPr>
      <w:r w:rsidRPr="00E51C95">
        <w:rPr>
          <w:rFonts w:ascii="Arial" w:eastAsia="Calibri" w:hAnsi="Arial" w:cs="Arial"/>
          <w:lang w:val="en-GB" w:eastAsia="lt-LT"/>
        </w:rPr>
        <w:br w:type="page"/>
      </w:r>
    </w:p>
    <w:p w14:paraId="51E7ECD9" w14:textId="3EBCD739" w:rsidR="005D0FF7" w:rsidRPr="00E51C95" w:rsidRDefault="005D0FF7" w:rsidP="005D0FF7">
      <w:pPr>
        <w:pStyle w:val="Heading2"/>
        <w:rPr>
          <w:rFonts w:ascii="Arial" w:hAnsi="Arial" w:cs="Arial"/>
          <w:color w:val="5B0009"/>
          <w:sz w:val="28"/>
          <w:szCs w:val="28"/>
        </w:rPr>
      </w:pPr>
      <w:bookmarkStart w:id="0" w:name="_Toc163583739"/>
      <w:r w:rsidRPr="00E51C95">
        <w:rPr>
          <w:rFonts w:ascii="Arial" w:hAnsi="Arial" w:cs="Arial"/>
          <w:color w:val="5B0009"/>
          <w:sz w:val="28"/>
          <w:szCs w:val="28"/>
        </w:rPr>
        <w:lastRenderedPageBreak/>
        <w:t>AREA 1: CONCLUSIONS</w:t>
      </w:r>
      <w:bookmarkEnd w:id="0"/>
    </w:p>
    <w:p w14:paraId="6D997833"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59B98F93" w14:textId="77777777" w:rsidTr="00F50679">
        <w:tc>
          <w:tcPr>
            <w:tcW w:w="1604" w:type="dxa"/>
            <w:vAlign w:val="center"/>
          </w:tcPr>
          <w:p w14:paraId="49761A85" w14:textId="77777777" w:rsidR="005D0FF7" w:rsidRPr="00E51C95" w:rsidRDefault="005D0FF7" w:rsidP="00F50679">
            <w:pPr>
              <w:tabs>
                <w:tab w:val="left" w:pos="1298"/>
                <w:tab w:val="left" w:pos="1701"/>
                <w:tab w:val="left" w:pos="1985"/>
              </w:tabs>
              <w:jc w:val="center"/>
              <w:rPr>
                <w:rFonts w:ascii="Arial" w:hAnsi="Arial" w:cs="Arial"/>
                <w:b/>
                <w:bCs/>
                <w:iCs/>
                <w:sz w:val="22"/>
                <w:szCs w:val="22"/>
                <w:lang w:val="en-GB"/>
              </w:rPr>
            </w:pPr>
            <w:r w:rsidRPr="00E51C95">
              <w:rPr>
                <w:rFonts w:ascii="Arial" w:hAnsi="Arial" w:cs="Arial"/>
                <w:b/>
                <w:bCs/>
                <w:iCs/>
                <w:color w:val="5B0009"/>
                <w:sz w:val="22"/>
                <w:szCs w:val="22"/>
                <w:lang w:val="en-GB"/>
              </w:rPr>
              <w:t>AREA 1</w:t>
            </w:r>
          </w:p>
        </w:tc>
        <w:tc>
          <w:tcPr>
            <w:tcW w:w="1604" w:type="dxa"/>
            <w:vAlign w:val="center"/>
          </w:tcPr>
          <w:p w14:paraId="52E44A6A" w14:textId="2B3AB41A"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1B07A624"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0F7D808F"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5CB99A61"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5764706D"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4339E2BC"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1EBC17AC"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30E4DF00"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574BE1B5"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151ECD60"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4E219057" w14:textId="77777777" w:rsidTr="00F50679">
        <w:tc>
          <w:tcPr>
            <w:tcW w:w="1604" w:type="dxa"/>
            <w:vAlign w:val="center"/>
          </w:tcPr>
          <w:p w14:paraId="3EC5E0FB"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4854CA36"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77DE48F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5A21349" w14:textId="1572F304"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55CA8C31"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671283D"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181E3A2A" w14:textId="77777777" w:rsidTr="00F50679">
        <w:tc>
          <w:tcPr>
            <w:tcW w:w="1604" w:type="dxa"/>
            <w:vAlign w:val="center"/>
          </w:tcPr>
          <w:p w14:paraId="78AB2DD2"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5A09D7C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6A815A8"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953AD7E" w14:textId="75E1AC6D"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5A337DFC"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47503C4"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5AAA2D6E" w14:textId="77777777" w:rsidR="005D0FF7" w:rsidRPr="00E51C95" w:rsidRDefault="005D0FF7" w:rsidP="00CF1D8A">
      <w:pPr>
        <w:spacing w:line="276" w:lineRule="auto"/>
        <w:rPr>
          <w:rFonts w:ascii="Arial" w:hAnsi="Arial" w:cs="Arial"/>
          <w:b/>
          <w:bCs/>
          <w:color w:val="136C73"/>
          <w:sz w:val="22"/>
          <w:szCs w:val="22"/>
          <w:lang w:val="en-GB" w:eastAsia="lt-LT"/>
        </w:rPr>
      </w:pPr>
    </w:p>
    <w:p w14:paraId="4D9DBC70" w14:textId="77777777" w:rsidR="005D0FF7" w:rsidRPr="00E51C95" w:rsidRDefault="005D0FF7" w:rsidP="00CF1D8A">
      <w:pPr>
        <w:spacing w:line="276" w:lineRule="auto"/>
        <w:rPr>
          <w:rFonts w:ascii="Arial" w:hAnsi="Arial" w:cs="Arial"/>
          <w:b/>
          <w:bCs/>
          <w:color w:val="5B0009"/>
          <w:sz w:val="22"/>
          <w:szCs w:val="22"/>
          <w:lang w:val="en-GB" w:eastAsia="lt-LT"/>
        </w:rPr>
      </w:pPr>
      <w:r w:rsidRPr="00E51C95">
        <w:rPr>
          <w:rFonts w:ascii="Arial" w:hAnsi="Arial" w:cs="Arial"/>
          <w:b/>
          <w:bCs/>
          <w:color w:val="5B0009"/>
          <w:sz w:val="22"/>
          <w:szCs w:val="22"/>
          <w:lang w:val="en-GB" w:eastAsia="lt-LT"/>
        </w:rPr>
        <w:t>COMMENDATIONS</w:t>
      </w:r>
    </w:p>
    <w:p w14:paraId="237EB74A" w14:textId="77777777" w:rsidR="00DA0E8B" w:rsidRPr="00E51C95" w:rsidRDefault="00DA0E8B" w:rsidP="00CF1D8A">
      <w:pPr>
        <w:spacing w:line="276" w:lineRule="auto"/>
        <w:rPr>
          <w:rFonts w:ascii="Arial" w:hAnsi="Arial" w:cs="Arial"/>
          <w:b/>
          <w:bCs/>
          <w:i/>
          <w:color w:val="5B0009"/>
          <w:sz w:val="22"/>
          <w:szCs w:val="22"/>
          <w:lang w:val="en-GB" w:eastAsia="lt-LT"/>
        </w:rPr>
      </w:pPr>
    </w:p>
    <w:p w14:paraId="240A983E"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contents of the DAT and DSS programs are well-aligned with the type and level of studies.</w:t>
      </w:r>
    </w:p>
    <w:p w14:paraId="457F559F"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DAT program shows very good compliance with general legal requirements, and the DSS program is mostly satisfactory in this regard.</w:t>
      </w:r>
    </w:p>
    <w:p w14:paraId="41049019"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diversity of study and assessment methods is adequate, facilitating the students' learning process and providing suitable assessments.</w:t>
      </w:r>
    </w:p>
    <w:p w14:paraId="6718F907"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subjects in both programs are well-designed to develop students' skills consistently.</w:t>
      </w:r>
    </w:p>
    <w:p w14:paraId="44167B9A"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Both programmes prepare students well for the job market, which has a high demand for professionals in data analysis.</w:t>
      </w:r>
    </w:p>
    <w:p w14:paraId="2D9098AA"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There are ongoing efforts to keep the curriculum up-to-date, especially in the second cycle, by integrating teachers' research activities and the latest advancements in academic literature.</w:t>
      </w:r>
    </w:p>
    <w:p w14:paraId="1F3D83CE" w14:textId="77777777" w:rsidR="00DA0E8B" w:rsidRPr="00E51C95" w:rsidRDefault="00DA0E8B" w:rsidP="009D4D99">
      <w:pPr>
        <w:numPr>
          <w:ilvl w:val="0"/>
          <w:numId w:val="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grades obtained in final thesis projects indicate that students have satisfactorily acquired the main competencies of the curriculum.</w:t>
      </w:r>
    </w:p>
    <w:p w14:paraId="1DDD9C39" w14:textId="77777777" w:rsidR="005D0FF7" w:rsidRPr="00E51C95" w:rsidRDefault="005D0FF7" w:rsidP="001400FC">
      <w:pPr>
        <w:spacing w:line="276" w:lineRule="auto"/>
        <w:jc w:val="both"/>
        <w:rPr>
          <w:rFonts w:ascii="Arial" w:hAnsi="Arial" w:cs="Arial"/>
          <w:b/>
          <w:bCs/>
          <w:color w:val="136C73"/>
          <w:sz w:val="22"/>
          <w:szCs w:val="22"/>
          <w:lang w:val="en-GB" w:eastAsia="lt-LT"/>
        </w:rPr>
      </w:pPr>
    </w:p>
    <w:p w14:paraId="59BEFCC4" w14:textId="77777777" w:rsidR="005D0FF7" w:rsidRPr="00E51C95" w:rsidRDefault="005D0FF7" w:rsidP="001400FC">
      <w:pPr>
        <w:spacing w:line="276" w:lineRule="auto"/>
        <w:jc w:val="both"/>
        <w:rPr>
          <w:rFonts w:ascii="Arial" w:hAnsi="Arial" w:cs="Arial"/>
          <w:b/>
          <w:bCs/>
          <w:color w:val="5B0009"/>
          <w:sz w:val="22"/>
          <w:szCs w:val="22"/>
          <w:lang w:val="en-GB" w:eastAsia="lt-LT"/>
        </w:rPr>
      </w:pPr>
      <w:r w:rsidRPr="00E51C95">
        <w:rPr>
          <w:rFonts w:ascii="Arial" w:hAnsi="Arial" w:cs="Arial"/>
          <w:b/>
          <w:bCs/>
          <w:color w:val="5B0009"/>
          <w:sz w:val="22"/>
          <w:szCs w:val="22"/>
          <w:lang w:val="en-GB" w:eastAsia="lt-LT"/>
        </w:rPr>
        <w:t>RECOMMENDATIONS</w:t>
      </w:r>
    </w:p>
    <w:p w14:paraId="0EF3BEAD" w14:textId="77777777" w:rsidR="005D0FF7" w:rsidRPr="00E51C95" w:rsidRDefault="005D0FF7" w:rsidP="001400FC">
      <w:pPr>
        <w:tabs>
          <w:tab w:val="left" w:pos="1298"/>
          <w:tab w:val="left" w:pos="1985"/>
        </w:tabs>
        <w:spacing w:line="276" w:lineRule="auto"/>
        <w:jc w:val="both"/>
        <w:rPr>
          <w:rFonts w:ascii="Arial" w:eastAsia="Calibri" w:hAnsi="Arial" w:cs="Arial"/>
          <w:iCs/>
          <w:color w:val="136C73"/>
          <w:sz w:val="22"/>
          <w:szCs w:val="22"/>
          <w:lang w:val="en-GB" w:eastAsia="lt-LT"/>
        </w:rPr>
      </w:pPr>
    </w:p>
    <w:p w14:paraId="37E6B3A9" w14:textId="77777777" w:rsidR="005D0FF7" w:rsidRPr="00E51C95" w:rsidRDefault="005D0FF7" w:rsidP="001400FC">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t>To address shortcomings</w:t>
      </w:r>
    </w:p>
    <w:p w14:paraId="288738CE" w14:textId="77777777" w:rsidR="005D0FF7" w:rsidRPr="00E51C95" w:rsidRDefault="005D0FF7" w:rsidP="001400FC">
      <w:pPr>
        <w:tabs>
          <w:tab w:val="left" w:pos="1298"/>
          <w:tab w:val="left" w:pos="1985"/>
        </w:tabs>
        <w:spacing w:line="276" w:lineRule="auto"/>
        <w:jc w:val="both"/>
        <w:rPr>
          <w:rFonts w:ascii="Arial" w:eastAsia="Calibri" w:hAnsi="Arial" w:cs="Arial"/>
          <w:iCs/>
          <w:sz w:val="22"/>
          <w:szCs w:val="22"/>
          <w:lang w:val="en-GB" w:eastAsia="lt-LT"/>
        </w:rPr>
      </w:pPr>
    </w:p>
    <w:p w14:paraId="691F9987" w14:textId="77777777" w:rsidR="00DA0E8B" w:rsidRPr="00E51C95" w:rsidRDefault="00DA0E8B" w:rsidP="009D4D99">
      <w:pPr>
        <w:numPr>
          <w:ilvl w:val="0"/>
          <w:numId w:val="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 xml:space="preserve">There are significant overlaps between the first and second cycles in terms of subject names and learning outcomes, which should be examined and addressed. Identical subject names across different cycles can lead to misunderstandings. </w:t>
      </w:r>
    </w:p>
    <w:p w14:paraId="7C51CDFE" w14:textId="77777777" w:rsidR="00DA0E8B" w:rsidRPr="00E51C95" w:rsidRDefault="00DA0E8B" w:rsidP="009D4D99">
      <w:pPr>
        <w:numPr>
          <w:ilvl w:val="0"/>
          <w:numId w:val="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DSS program has a lower proportion of professors than the required 20%, which needs to be improved.</w:t>
      </w:r>
    </w:p>
    <w:p w14:paraId="69589670" w14:textId="77777777" w:rsidR="00DA0E8B" w:rsidRPr="00E51C95" w:rsidRDefault="00DA0E8B" w:rsidP="009D4D99">
      <w:pPr>
        <w:numPr>
          <w:ilvl w:val="0"/>
          <w:numId w:val="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second cycle needs to be more clearly distinguished from the first cycle to showcase its full potential and specialization opportunities, which could help improve enrolment.</w:t>
      </w:r>
    </w:p>
    <w:p w14:paraId="0690289F" w14:textId="77777777" w:rsidR="00DA0E8B" w:rsidRPr="00E51C95" w:rsidRDefault="00DA0E8B" w:rsidP="009D4D99">
      <w:pPr>
        <w:numPr>
          <w:ilvl w:val="0"/>
          <w:numId w:val="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programs have limited opportunities for personalization, especially in elective courses, due to low enrolment numbers.</w:t>
      </w:r>
    </w:p>
    <w:p w14:paraId="63731EBF" w14:textId="77777777" w:rsidR="00DA0E8B" w:rsidRPr="00E51C95" w:rsidRDefault="00DA0E8B" w:rsidP="009D4D99">
      <w:pPr>
        <w:numPr>
          <w:ilvl w:val="0"/>
          <w:numId w:val="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number of theses submitted has decreased over the past three years, indicating a need to analyse whether this is due to a decrease in enrolment or issues with academic performance.</w:t>
      </w:r>
    </w:p>
    <w:p w14:paraId="68433D23" w14:textId="77777777" w:rsidR="005D0FF7" w:rsidRPr="00E51C95" w:rsidRDefault="005D0FF7" w:rsidP="00CF1D8A">
      <w:pPr>
        <w:tabs>
          <w:tab w:val="left" w:pos="1298"/>
          <w:tab w:val="left" w:pos="1985"/>
        </w:tabs>
        <w:spacing w:line="276" w:lineRule="auto"/>
        <w:jc w:val="both"/>
        <w:rPr>
          <w:rFonts w:ascii="Arial" w:eastAsia="Calibri" w:hAnsi="Arial" w:cs="Arial"/>
          <w:iCs/>
          <w:sz w:val="22"/>
          <w:szCs w:val="22"/>
          <w:lang w:val="en-GB" w:eastAsia="lt-LT"/>
        </w:rPr>
      </w:pPr>
    </w:p>
    <w:p w14:paraId="768D6930" w14:textId="77777777" w:rsidR="005D0FF7" w:rsidRPr="00E51C95"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lastRenderedPageBreak/>
        <w:t>For further improvement</w:t>
      </w:r>
    </w:p>
    <w:p w14:paraId="2A0951D9" w14:textId="77777777" w:rsidR="005D0FF7" w:rsidRPr="00E51C95" w:rsidRDefault="005D0FF7" w:rsidP="001400FC">
      <w:pPr>
        <w:tabs>
          <w:tab w:val="left" w:pos="1298"/>
          <w:tab w:val="left" w:pos="1985"/>
        </w:tabs>
        <w:spacing w:line="276" w:lineRule="auto"/>
        <w:jc w:val="both"/>
        <w:rPr>
          <w:rFonts w:ascii="Arial" w:eastAsia="Calibri" w:hAnsi="Arial" w:cs="Arial"/>
          <w:iCs/>
          <w:sz w:val="22"/>
          <w:szCs w:val="22"/>
          <w:lang w:val="en-GB" w:eastAsia="lt-LT"/>
        </w:rPr>
      </w:pPr>
    </w:p>
    <w:p w14:paraId="14E3DE3A" w14:textId="77777777" w:rsidR="00DA0E8B" w:rsidRPr="00E51C95" w:rsidRDefault="00DA0E8B" w:rsidP="009D4D99">
      <w:pPr>
        <w:numPr>
          <w:ilvl w:val="0"/>
          <w:numId w:val="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There is a need for more regular communication with social partners to update and renew syllabuses according to market needs. Skills like communication, teamwork, and entrepreneurship should be incorporated.</w:t>
      </w:r>
    </w:p>
    <w:p w14:paraId="04D1193C" w14:textId="77777777" w:rsidR="00DA0E8B" w:rsidRPr="00E51C95" w:rsidRDefault="00DA0E8B" w:rsidP="009D4D99">
      <w:pPr>
        <w:numPr>
          <w:ilvl w:val="0"/>
          <w:numId w:val="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There is a significant gap in foreign language skills, with few theses written in English. This issue should be addressed, particularly in the second cycle.</w:t>
      </w:r>
    </w:p>
    <w:p w14:paraId="64C1D52E" w14:textId="77777777" w:rsidR="00DA0E8B" w:rsidRPr="00E51C95" w:rsidRDefault="00DA0E8B" w:rsidP="009D4D99">
      <w:pPr>
        <w:numPr>
          <w:ilvl w:val="0"/>
          <w:numId w:val="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number of thesis topics proposed by social partners is minimal. An open list of topics for final theses, with students’ involvement, could better align with their interests.</w:t>
      </w:r>
    </w:p>
    <w:p w14:paraId="7B1C435D" w14:textId="77777777" w:rsidR="00DA0E8B" w:rsidRPr="00E51C95" w:rsidRDefault="00DA0E8B" w:rsidP="009D4D99">
      <w:pPr>
        <w:numPr>
          <w:ilvl w:val="0"/>
          <w:numId w:val="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More training related to programming languages (like Python) and cutting-edge methodologies in artificial intelligence is needed.</w:t>
      </w:r>
    </w:p>
    <w:p w14:paraId="6347A4A6" w14:textId="77777777" w:rsidR="005D0FF7" w:rsidRPr="00E51C95" w:rsidRDefault="005D0FF7" w:rsidP="001400FC">
      <w:pPr>
        <w:spacing w:after="200" w:line="276" w:lineRule="auto"/>
        <w:jc w:val="both"/>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4E846D77" w14:textId="11258EBE" w:rsidR="005D0FF7" w:rsidRPr="00E51C95" w:rsidRDefault="005D0FF7" w:rsidP="005D0FF7">
      <w:pPr>
        <w:pStyle w:val="Heading2"/>
        <w:rPr>
          <w:rFonts w:ascii="Arial" w:hAnsi="Arial" w:cs="Arial"/>
          <w:color w:val="5B0009"/>
          <w:sz w:val="28"/>
          <w:szCs w:val="28"/>
        </w:rPr>
      </w:pPr>
      <w:r w:rsidRPr="00E51C95">
        <w:rPr>
          <w:rFonts w:ascii="Arial" w:hAnsi="Arial" w:cs="Arial"/>
          <w:color w:val="5B0009"/>
          <w:sz w:val="28"/>
          <w:szCs w:val="28"/>
        </w:rPr>
        <w:lastRenderedPageBreak/>
        <w:t>AREA 2: CONCLUSIONS</w:t>
      </w:r>
    </w:p>
    <w:p w14:paraId="49683D0E"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550D5DB8" w14:textId="77777777" w:rsidTr="00F50679">
        <w:tc>
          <w:tcPr>
            <w:tcW w:w="1604" w:type="dxa"/>
            <w:vAlign w:val="center"/>
          </w:tcPr>
          <w:p w14:paraId="3EFB1F39" w14:textId="26AC597A" w:rsidR="005D0FF7" w:rsidRPr="00E51C95" w:rsidRDefault="005D0FF7" w:rsidP="00F50679">
            <w:pPr>
              <w:tabs>
                <w:tab w:val="left" w:pos="1298"/>
                <w:tab w:val="left" w:pos="1701"/>
                <w:tab w:val="left" w:pos="1985"/>
              </w:tabs>
              <w:jc w:val="center"/>
              <w:rPr>
                <w:rFonts w:ascii="Arial" w:hAnsi="Arial" w:cs="Arial"/>
                <w:b/>
                <w:bCs/>
                <w:iCs/>
                <w:sz w:val="22"/>
                <w:szCs w:val="22"/>
                <w:lang w:val="en-US"/>
              </w:rPr>
            </w:pPr>
            <w:r w:rsidRPr="00E51C95">
              <w:rPr>
                <w:rFonts w:ascii="Arial" w:hAnsi="Arial" w:cs="Arial"/>
                <w:b/>
                <w:bCs/>
                <w:iCs/>
                <w:color w:val="5B0009"/>
                <w:sz w:val="22"/>
                <w:szCs w:val="22"/>
                <w:lang w:val="en-GB"/>
              </w:rPr>
              <w:t>AREA 2</w:t>
            </w:r>
          </w:p>
        </w:tc>
        <w:tc>
          <w:tcPr>
            <w:tcW w:w="1604" w:type="dxa"/>
            <w:vAlign w:val="center"/>
          </w:tcPr>
          <w:p w14:paraId="42E99F14" w14:textId="0A4A0E94"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1788A626"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705AB826"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63577A6C"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2E005B60"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5EBE390E"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429FBD5B"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05301BC9"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21A6ABB0"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12154539"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5E8E590F" w14:textId="77777777" w:rsidTr="00F50679">
        <w:tc>
          <w:tcPr>
            <w:tcW w:w="1604" w:type="dxa"/>
            <w:vAlign w:val="center"/>
          </w:tcPr>
          <w:p w14:paraId="7CD136A7"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012AAA92"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CDE46EE"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653F286" w14:textId="1F97788E"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6D8BF0B8"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C9EAE38"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0BCFB01A" w14:textId="77777777" w:rsidTr="00F50679">
        <w:tc>
          <w:tcPr>
            <w:tcW w:w="1604" w:type="dxa"/>
            <w:vAlign w:val="center"/>
          </w:tcPr>
          <w:p w14:paraId="15FB6F91"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69F3BC5B"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68DCF1E"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94F867E" w14:textId="10F89670"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0AE76C63"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B35D8EB"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39A38B52" w14:textId="77777777" w:rsidR="005D0FF7" w:rsidRPr="00E51C95" w:rsidRDefault="005D0FF7" w:rsidP="00CF1D8A">
      <w:pPr>
        <w:spacing w:line="276" w:lineRule="auto"/>
        <w:rPr>
          <w:rFonts w:ascii="Arial" w:hAnsi="Arial" w:cs="Arial"/>
          <w:b/>
          <w:bCs/>
          <w:color w:val="136C73"/>
          <w:sz w:val="22"/>
          <w:szCs w:val="22"/>
          <w:lang w:val="en-GB" w:eastAsia="lt-LT"/>
        </w:rPr>
      </w:pPr>
    </w:p>
    <w:p w14:paraId="52249344" w14:textId="77777777" w:rsidR="005D0FF7" w:rsidRPr="00E51C95" w:rsidRDefault="005D0FF7" w:rsidP="00CF1D8A">
      <w:pPr>
        <w:spacing w:line="276" w:lineRule="auto"/>
        <w:rPr>
          <w:rFonts w:ascii="Arial" w:hAnsi="Arial" w:cs="Arial"/>
          <w:b/>
          <w:bCs/>
          <w:i/>
          <w:color w:val="5B0009"/>
          <w:sz w:val="22"/>
          <w:szCs w:val="22"/>
          <w:lang w:val="en-GB" w:eastAsia="lt-LT"/>
        </w:rPr>
      </w:pPr>
      <w:r w:rsidRPr="00E51C95">
        <w:rPr>
          <w:rFonts w:ascii="Arial" w:hAnsi="Arial" w:cs="Arial"/>
          <w:b/>
          <w:bCs/>
          <w:color w:val="5B0009"/>
          <w:sz w:val="22"/>
          <w:szCs w:val="22"/>
          <w:lang w:val="en-GB" w:eastAsia="lt-LT"/>
        </w:rPr>
        <w:t>COMMENDATIONS</w:t>
      </w:r>
    </w:p>
    <w:p w14:paraId="603286AC" w14:textId="0895A8BA" w:rsidR="005D0FF7" w:rsidRPr="00E51C95" w:rsidRDefault="00EE282D" w:rsidP="00CF1D8A">
      <w:pPr>
        <w:spacing w:line="276" w:lineRule="auto"/>
        <w:rPr>
          <w:rFonts w:ascii="Arial" w:hAnsi="Arial" w:cs="Arial"/>
          <w:sz w:val="22"/>
          <w:szCs w:val="22"/>
          <w:lang w:val="en-GB" w:eastAsia="lt-LT"/>
        </w:rPr>
      </w:pPr>
      <w:r w:rsidRPr="00E51C95">
        <w:rPr>
          <w:rFonts w:ascii="Arial" w:hAnsi="Arial" w:cs="Arial"/>
          <w:sz w:val="22"/>
          <w:szCs w:val="22"/>
          <w:lang w:val="en-GB" w:eastAsia="lt-LT"/>
        </w:rPr>
        <w:t>-</w:t>
      </w:r>
    </w:p>
    <w:p w14:paraId="5B7F647E" w14:textId="77777777" w:rsidR="005D0FF7" w:rsidRPr="00E51C95" w:rsidRDefault="005D0FF7" w:rsidP="00CF1D8A">
      <w:pPr>
        <w:spacing w:line="276" w:lineRule="auto"/>
        <w:rPr>
          <w:rFonts w:ascii="Arial" w:hAnsi="Arial" w:cs="Arial"/>
          <w:b/>
          <w:bCs/>
          <w:color w:val="136C73"/>
          <w:sz w:val="22"/>
          <w:szCs w:val="22"/>
          <w:lang w:val="en-GB" w:eastAsia="lt-LT"/>
        </w:rPr>
      </w:pPr>
    </w:p>
    <w:p w14:paraId="413F2C3D" w14:textId="77777777" w:rsidR="005D0FF7" w:rsidRPr="00E51C95" w:rsidRDefault="005D0FF7" w:rsidP="00CF1D8A">
      <w:pPr>
        <w:spacing w:line="276" w:lineRule="auto"/>
        <w:rPr>
          <w:rFonts w:ascii="Arial" w:hAnsi="Arial" w:cs="Arial"/>
          <w:b/>
          <w:bCs/>
          <w:color w:val="5B0009"/>
          <w:sz w:val="22"/>
          <w:szCs w:val="22"/>
          <w:lang w:val="en-GB" w:eastAsia="lt-LT"/>
        </w:rPr>
      </w:pPr>
      <w:r w:rsidRPr="00E51C95">
        <w:rPr>
          <w:rFonts w:ascii="Arial" w:hAnsi="Arial" w:cs="Arial"/>
          <w:b/>
          <w:bCs/>
          <w:color w:val="5B0009"/>
          <w:sz w:val="22"/>
          <w:szCs w:val="22"/>
          <w:lang w:val="en-GB" w:eastAsia="lt-LT"/>
        </w:rPr>
        <w:t>RECOMMENDATIONS</w:t>
      </w:r>
    </w:p>
    <w:p w14:paraId="2F90F14F" w14:textId="77777777" w:rsidR="005D0FF7" w:rsidRPr="00E51C95" w:rsidRDefault="005D0FF7" w:rsidP="00CF1D8A">
      <w:pPr>
        <w:tabs>
          <w:tab w:val="left" w:pos="1298"/>
          <w:tab w:val="left" w:pos="1985"/>
        </w:tabs>
        <w:spacing w:line="276" w:lineRule="auto"/>
        <w:jc w:val="both"/>
        <w:rPr>
          <w:rFonts w:ascii="Arial" w:eastAsia="Calibri" w:hAnsi="Arial" w:cs="Arial"/>
          <w:iCs/>
          <w:color w:val="136C73"/>
          <w:sz w:val="22"/>
          <w:szCs w:val="22"/>
          <w:lang w:val="en-GB" w:eastAsia="lt-LT"/>
        </w:rPr>
      </w:pPr>
    </w:p>
    <w:p w14:paraId="668632AC" w14:textId="77777777" w:rsidR="005D0FF7" w:rsidRPr="00E51C95" w:rsidRDefault="005D0FF7" w:rsidP="00CF1D8A">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t>To address shortcomings</w:t>
      </w:r>
    </w:p>
    <w:p w14:paraId="40DF6B46" w14:textId="77777777" w:rsidR="00DA0E8B" w:rsidRPr="00E51C95" w:rsidRDefault="00DA0E8B" w:rsidP="001400FC">
      <w:pPr>
        <w:tabs>
          <w:tab w:val="left" w:pos="1298"/>
          <w:tab w:val="left" w:pos="1985"/>
        </w:tabs>
        <w:jc w:val="both"/>
        <w:rPr>
          <w:rFonts w:ascii="Arial" w:eastAsia="Arial" w:hAnsi="Arial" w:cs="Arial"/>
          <w:sz w:val="22"/>
          <w:szCs w:val="22"/>
          <w:lang w:val="en-GB" w:eastAsia="lt-LT"/>
        </w:rPr>
      </w:pPr>
    </w:p>
    <w:p w14:paraId="5623372B" w14:textId="77777777" w:rsidR="00DA0E8B" w:rsidRPr="00E51C95" w:rsidRDefault="00DA0E8B" w:rsidP="009D4D99">
      <w:pPr>
        <w:numPr>
          <w:ilvl w:val="0"/>
          <w:numId w:val="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Develop a strategy to improve the research activities by including some incentives.</w:t>
      </w:r>
    </w:p>
    <w:p w14:paraId="20084530" w14:textId="77777777" w:rsidR="00DA0E8B" w:rsidRPr="00E51C95" w:rsidRDefault="00DA0E8B" w:rsidP="009D4D99">
      <w:pPr>
        <w:numPr>
          <w:ilvl w:val="0"/>
          <w:numId w:val="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Allocate the thesis in both cycles to faculty members more actively in research.</w:t>
      </w:r>
    </w:p>
    <w:p w14:paraId="785310BC" w14:textId="77777777" w:rsidR="00DA0E8B" w:rsidRPr="00E51C95" w:rsidRDefault="00DA0E8B" w:rsidP="009D4D99">
      <w:pPr>
        <w:numPr>
          <w:ilvl w:val="0"/>
          <w:numId w:val="8"/>
        </w:numPr>
        <w:spacing w:after="24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Develop a plan to support faculty members to participate actively in research projects.</w:t>
      </w:r>
    </w:p>
    <w:p w14:paraId="7BD515DB" w14:textId="77777777" w:rsidR="005D0FF7" w:rsidRPr="00E51C95" w:rsidRDefault="005D0FF7" w:rsidP="001400FC">
      <w:pPr>
        <w:tabs>
          <w:tab w:val="left" w:pos="1298"/>
          <w:tab w:val="left" w:pos="1985"/>
        </w:tabs>
        <w:spacing w:line="276" w:lineRule="auto"/>
        <w:jc w:val="both"/>
        <w:rPr>
          <w:rFonts w:ascii="Arial" w:eastAsia="Calibri" w:hAnsi="Arial" w:cs="Arial"/>
          <w:iCs/>
          <w:sz w:val="22"/>
          <w:szCs w:val="22"/>
          <w:lang w:val="en-GB" w:eastAsia="lt-LT"/>
        </w:rPr>
      </w:pPr>
    </w:p>
    <w:p w14:paraId="38B46054" w14:textId="77777777" w:rsidR="005D0FF7" w:rsidRPr="00E51C95" w:rsidRDefault="005D0FF7" w:rsidP="001400FC">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t>For further improvement</w:t>
      </w:r>
    </w:p>
    <w:p w14:paraId="7AE05466" w14:textId="77777777" w:rsidR="005D0FF7" w:rsidRPr="00E51C95" w:rsidRDefault="005D0FF7" w:rsidP="001400FC">
      <w:pPr>
        <w:tabs>
          <w:tab w:val="left" w:pos="1298"/>
          <w:tab w:val="left" w:pos="1985"/>
        </w:tabs>
        <w:spacing w:line="276" w:lineRule="auto"/>
        <w:jc w:val="both"/>
        <w:rPr>
          <w:rFonts w:ascii="Arial" w:eastAsia="Calibri" w:hAnsi="Arial" w:cs="Arial"/>
          <w:iCs/>
          <w:sz w:val="22"/>
          <w:szCs w:val="22"/>
          <w:lang w:val="en-GB" w:eastAsia="lt-LT"/>
        </w:rPr>
      </w:pPr>
    </w:p>
    <w:p w14:paraId="71E696BD" w14:textId="043C9CF9" w:rsidR="00DA0E8B" w:rsidRPr="00E51C95" w:rsidRDefault="00DA0E8B" w:rsidP="009D4D99">
      <w:pPr>
        <w:numPr>
          <w:ilvl w:val="0"/>
          <w:numId w:val="9"/>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Increase the exchange of the faculty members through Erasmus+</w:t>
      </w:r>
      <w:r w:rsidR="00EE282D" w:rsidRPr="00E51C95">
        <w:rPr>
          <w:rFonts w:ascii="Arial" w:eastAsia="Arial" w:hAnsi="Arial" w:cs="Arial"/>
          <w:sz w:val="22"/>
          <w:szCs w:val="22"/>
          <w:lang w:val="en-GB" w:eastAsia="lt-LT"/>
        </w:rPr>
        <w:t>.</w:t>
      </w:r>
    </w:p>
    <w:p w14:paraId="3631BB36" w14:textId="79037602" w:rsidR="00DA0E8B" w:rsidRPr="00E51C95" w:rsidRDefault="00DA0E8B" w:rsidP="009D4D99">
      <w:pPr>
        <w:numPr>
          <w:ilvl w:val="0"/>
          <w:numId w:val="9"/>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Develop a systematic strategy to revise the programs according to regional and international benchmarks</w:t>
      </w:r>
      <w:r w:rsidR="00EE282D" w:rsidRPr="00E51C95">
        <w:rPr>
          <w:rFonts w:ascii="Arial" w:eastAsia="Arial" w:hAnsi="Arial" w:cs="Arial"/>
          <w:sz w:val="22"/>
          <w:szCs w:val="22"/>
          <w:lang w:val="en-GB" w:eastAsia="lt-LT"/>
        </w:rPr>
        <w:t>.</w:t>
      </w:r>
    </w:p>
    <w:p w14:paraId="2CE7C57C" w14:textId="77777777" w:rsidR="00DA0E8B" w:rsidRPr="00E51C95" w:rsidRDefault="00DA0E8B" w:rsidP="009D4D99">
      <w:pPr>
        <w:numPr>
          <w:ilvl w:val="0"/>
          <w:numId w:val="9"/>
        </w:numPr>
        <w:spacing w:after="24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internship course in DAT might be moved to an earlier semester.</w:t>
      </w:r>
    </w:p>
    <w:p w14:paraId="41335869" w14:textId="77777777" w:rsidR="005D0FF7" w:rsidRPr="00E51C95" w:rsidRDefault="005D0FF7" w:rsidP="00CF1D8A">
      <w:pPr>
        <w:spacing w:after="200" w:line="276" w:lineRule="auto"/>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69D39912" w14:textId="43E43C7C" w:rsidR="005D0FF7" w:rsidRPr="00E51C95" w:rsidRDefault="005D0FF7" w:rsidP="005D0FF7">
      <w:pPr>
        <w:pStyle w:val="Heading2"/>
        <w:rPr>
          <w:rFonts w:ascii="Arial" w:hAnsi="Arial" w:cs="Arial"/>
          <w:color w:val="5B0009"/>
          <w:sz w:val="28"/>
          <w:szCs w:val="28"/>
        </w:rPr>
      </w:pPr>
      <w:r w:rsidRPr="00E51C95">
        <w:rPr>
          <w:rFonts w:ascii="Arial" w:hAnsi="Arial" w:cs="Arial"/>
          <w:color w:val="5B0009"/>
          <w:sz w:val="28"/>
          <w:szCs w:val="28"/>
        </w:rPr>
        <w:lastRenderedPageBreak/>
        <w:t>AREA 3: CONCLUSIONS</w:t>
      </w:r>
    </w:p>
    <w:p w14:paraId="75A43B13"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4D1791A0" w14:textId="77777777" w:rsidTr="00F50679">
        <w:tc>
          <w:tcPr>
            <w:tcW w:w="1604" w:type="dxa"/>
            <w:vAlign w:val="center"/>
          </w:tcPr>
          <w:p w14:paraId="387B4B8D" w14:textId="30B7FBCC"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AREA 3</w:t>
            </w:r>
          </w:p>
        </w:tc>
        <w:tc>
          <w:tcPr>
            <w:tcW w:w="1604" w:type="dxa"/>
            <w:vAlign w:val="center"/>
          </w:tcPr>
          <w:p w14:paraId="6D0E3F9B" w14:textId="58B0DF87"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56AAFFEA"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79288F58"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24100CEB"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16CC6738"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3AA08CA3"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3C401305"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01267D70"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3CA6E444"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698FCF7B"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240BEDB7" w14:textId="77777777" w:rsidTr="00F50679">
        <w:tc>
          <w:tcPr>
            <w:tcW w:w="1604" w:type="dxa"/>
            <w:vAlign w:val="center"/>
          </w:tcPr>
          <w:p w14:paraId="1C3A8F34"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0D947CD5"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1485C10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A4B3EF3"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3BAD175" w14:textId="0D34B19C"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110265E6"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7CE3F348" w14:textId="77777777" w:rsidTr="00F50679">
        <w:tc>
          <w:tcPr>
            <w:tcW w:w="1604" w:type="dxa"/>
            <w:vAlign w:val="center"/>
          </w:tcPr>
          <w:p w14:paraId="78AB520E"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5F77D55A"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340B7B0"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4D3942F" w14:textId="398E602D"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33E8A03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E5779AE"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4FF900B9" w14:textId="77777777" w:rsidR="005D0FF7" w:rsidRPr="00E51C95" w:rsidRDefault="005D0FF7" w:rsidP="00CF1D8A">
      <w:pPr>
        <w:spacing w:line="276" w:lineRule="auto"/>
        <w:rPr>
          <w:rFonts w:ascii="Arial" w:hAnsi="Arial" w:cs="Arial"/>
          <w:b/>
          <w:bCs/>
          <w:color w:val="136C73"/>
          <w:sz w:val="22"/>
          <w:szCs w:val="22"/>
          <w:lang w:val="en-GB" w:eastAsia="lt-LT"/>
        </w:rPr>
      </w:pPr>
    </w:p>
    <w:p w14:paraId="1E9DA4E2" w14:textId="77777777" w:rsidR="005D0FF7" w:rsidRPr="00E51C95" w:rsidRDefault="005D0FF7" w:rsidP="00CF1D8A">
      <w:pPr>
        <w:spacing w:line="276" w:lineRule="auto"/>
        <w:rPr>
          <w:rFonts w:ascii="Arial" w:hAnsi="Arial" w:cs="Arial"/>
          <w:b/>
          <w:bCs/>
          <w:i/>
          <w:color w:val="5B0009"/>
          <w:sz w:val="22"/>
          <w:szCs w:val="22"/>
          <w:lang w:val="en-GB" w:eastAsia="lt-LT"/>
        </w:rPr>
      </w:pPr>
      <w:r w:rsidRPr="00E51C95">
        <w:rPr>
          <w:rFonts w:ascii="Arial" w:hAnsi="Arial" w:cs="Arial"/>
          <w:b/>
          <w:bCs/>
          <w:color w:val="5B0009"/>
          <w:sz w:val="22"/>
          <w:szCs w:val="22"/>
          <w:lang w:val="en-GB" w:eastAsia="lt-LT"/>
        </w:rPr>
        <w:t>COMMENDATIONS</w:t>
      </w:r>
    </w:p>
    <w:p w14:paraId="20CB2641" w14:textId="77777777" w:rsidR="005D0FF7" w:rsidRPr="00E51C95" w:rsidRDefault="005D0FF7" w:rsidP="00CF1D8A">
      <w:pPr>
        <w:spacing w:line="276" w:lineRule="auto"/>
        <w:rPr>
          <w:rFonts w:ascii="Arial" w:hAnsi="Arial" w:cs="Arial"/>
          <w:b/>
          <w:bCs/>
          <w:color w:val="136C73"/>
          <w:sz w:val="22"/>
          <w:szCs w:val="22"/>
          <w:lang w:val="en-GB" w:eastAsia="lt-LT"/>
        </w:rPr>
      </w:pPr>
    </w:p>
    <w:p w14:paraId="5E01C0DF" w14:textId="77777777" w:rsidR="00DA0E8B" w:rsidRPr="00E51C95" w:rsidRDefault="00DA0E8B" w:rsidP="009D4D99">
      <w:pPr>
        <w:numPr>
          <w:ilvl w:val="0"/>
          <w:numId w:val="10"/>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Increasing numbers of applicants and students admitted to first-cycle study program.</w:t>
      </w:r>
    </w:p>
    <w:p w14:paraId="04511317" w14:textId="632D784D" w:rsidR="00DA0E8B" w:rsidRPr="00E51C95" w:rsidRDefault="00DA0E8B" w:rsidP="009D4D99">
      <w:pPr>
        <w:numPr>
          <w:ilvl w:val="0"/>
          <w:numId w:val="10"/>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Comprehensive student support services and active student representation</w:t>
      </w:r>
      <w:r w:rsidR="00EE282D" w:rsidRPr="00E51C95">
        <w:rPr>
          <w:rFonts w:ascii="Arial" w:eastAsia="Arial" w:hAnsi="Arial" w:cs="Arial"/>
          <w:sz w:val="22"/>
          <w:szCs w:val="22"/>
          <w:lang w:val="en-GB" w:eastAsia="lt-LT"/>
        </w:rPr>
        <w:t>.</w:t>
      </w:r>
    </w:p>
    <w:p w14:paraId="362B6951" w14:textId="626D1549" w:rsidR="005D0FF7" w:rsidRPr="00E51C95" w:rsidRDefault="00DA0E8B" w:rsidP="009D4D99">
      <w:pPr>
        <w:numPr>
          <w:ilvl w:val="0"/>
          <w:numId w:val="10"/>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Opportunity to use alternative academic mobility programs such as Blended Intensive Programs</w:t>
      </w:r>
      <w:r w:rsidR="00EE282D" w:rsidRPr="00E51C95">
        <w:rPr>
          <w:rFonts w:ascii="Arial" w:eastAsia="Arial" w:hAnsi="Arial" w:cs="Arial"/>
          <w:sz w:val="22"/>
          <w:szCs w:val="22"/>
          <w:lang w:val="en-GB" w:eastAsia="lt-LT"/>
        </w:rPr>
        <w:t>.</w:t>
      </w:r>
    </w:p>
    <w:p w14:paraId="3A741AD9" w14:textId="77777777" w:rsidR="005D0FF7" w:rsidRPr="00E51C95" w:rsidRDefault="005D0FF7" w:rsidP="001400FC">
      <w:pPr>
        <w:spacing w:line="276" w:lineRule="auto"/>
        <w:jc w:val="both"/>
        <w:rPr>
          <w:rFonts w:ascii="Arial" w:hAnsi="Arial" w:cs="Arial"/>
          <w:b/>
          <w:bCs/>
          <w:color w:val="5B0009"/>
          <w:sz w:val="22"/>
          <w:szCs w:val="22"/>
          <w:lang w:val="en-GB" w:eastAsia="lt-LT"/>
        </w:rPr>
      </w:pPr>
      <w:r w:rsidRPr="00E51C95">
        <w:rPr>
          <w:rFonts w:ascii="Arial" w:hAnsi="Arial" w:cs="Arial"/>
          <w:b/>
          <w:bCs/>
          <w:color w:val="5B0009"/>
          <w:sz w:val="22"/>
          <w:szCs w:val="22"/>
          <w:lang w:val="en-GB" w:eastAsia="lt-LT"/>
        </w:rPr>
        <w:t>RECOMMENDATIONS</w:t>
      </w:r>
    </w:p>
    <w:p w14:paraId="1336C92E" w14:textId="77777777" w:rsidR="005D0FF7" w:rsidRPr="00E51C95" w:rsidRDefault="005D0FF7" w:rsidP="001400FC">
      <w:pPr>
        <w:tabs>
          <w:tab w:val="left" w:pos="1298"/>
          <w:tab w:val="left" w:pos="1985"/>
        </w:tabs>
        <w:spacing w:line="276" w:lineRule="auto"/>
        <w:jc w:val="both"/>
        <w:rPr>
          <w:rFonts w:ascii="Arial" w:eastAsia="Calibri" w:hAnsi="Arial" w:cs="Arial"/>
          <w:iCs/>
          <w:color w:val="136C73"/>
          <w:sz w:val="22"/>
          <w:szCs w:val="22"/>
          <w:lang w:val="en-GB" w:eastAsia="lt-LT"/>
        </w:rPr>
      </w:pPr>
    </w:p>
    <w:p w14:paraId="37D0B517" w14:textId="77777777" w:rsidR="005D0FF7" w:rsidRPr="00E51C95" w:rsidRDefault="005D0FF7" w:rsidP="001400FC">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t>To address shortcomings</w:t>
      </w:r>
    </w:p>
    <w:p w14:paraId="689DD46C" w14:textId="77777777" w:rsidR="00DA0E8B" w:rsidRPr="00E51C95" w:rsidRDefault="00DA0E8B" w:rsidP="001400FC">
      <w:pPr>
        <w:tabs>
          <w:tab w:val="left" w:pos="1298"/>
          <w:tab w:val="left" w:pos="1985"/>
        </w:tabs>
        <w:spacing w:line="276" w:lineRule="auto"/>
        <w:jc w:val="both"/>
        <w:rPr>
          <w:rFonts w:ascii="Arial" w:eastAsia="Calibri" w:hAnsi="Arial" w:cs="Arial"/>
          <w:iCs/>
          <w:color w:val="5B0009"/>
          <w:sz w:val="22"/>
          <w:szCs w:val="22"/>
          <w:lang w:val="en-GB" w:eastAsia="lt-LT"/>
        </w:rPr>
      </w:pPr>
    </w:p>
    <w:p w14:paraId="214F5199" w14:textId="6E85EF04" w:rsidR="005D0FF7" w:rsidRPr="00E51C95" w:rsidRDefault="00DA0E8B" w:rsidP="009D4D99">
      <w:pPr>
        <w:numPr>
          <w:ilvl w:val="0"/>
          <w:numId w:val="11"/>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Develop a strategy to increase applicants and admissions for second-cycle studies by enhancing the marketing campaign, including stronger collaboration with social partners.</w:t>
      </w:r>
    </w:p>
    <w:p w14:paraId="7AFA1998" w14:textId="77777777" w:rsidR="005D0FF7" w:rsidRPr="00E51C95" w:rsidRDefault="005D0FF7" w:rsidP="001400FC">
      <w:pPr>
        <w:tabs>
          <w:tab w:val="left" w:pos="1298"/>
          <w:tab w:val="left" w:pos="1985"/>
        </w:tabs>
        <w:spacing w:line="276" w:lineRule="auto"/>
        <w:jc w:val="both"/>
        <w:rPr>
          <w:rFonts w:ascii="Arial" w:eastAsia="Calibri" w:hAnsi="Arial" w:cs="Arial"/>
          <w:iCs/>
          <w:color w:val="5B0009"/>
          <w:sz w:val="22"/>
          <w:szCs w:val="22"/>
          <w:lang w:val="en-GB" w:eastAsia="lt-LT"/>
        </w:rPr>
      </w:pPr>
      <w:r w:rsidRPr="00E51C95">
        <w:rPr>
          <w:rFonts w:ascii="Arial" w:eastAsia="Calibri" w:hAnsi="Arial" w:cs="Arial"/>
          <w:iCs/>
          <w:color w:val="5B0009"/>
          <w:sz w:val="22"/>
          <w:szCs w:val="22"/>
          <w:lang w:val="en-GB" w:eastAsia="lt-LT"/>
        </w:rPr>
        <w:t>For further improvement</w:t>
      </w:r>
    </w:p>
    <w:p w14:paraId="67B4D334" w14:textId="77777777" w:rsidR="005D0FF7" w:rsidRPr="00E51C95" w:rsidRDefault="005D0FF7" w:rsidP="001400FC">
      <w:pPr>
        <w:tabs>
          <w:tab w:val="left" w:pos="1298"/>
          <w:tab w:val="left" w:pos="1985"/>
        </w:tabs>
        <w:spacing w:line="276" w:lineRule="auto"/>
        <w:jc w:val="both"/>
        <w:rPr>
          <w:rFonts w:ascii="Arial" w:eastAsia="Calibri" w:hAnsi="Arial" w:cs="Arial"/>
          <w:iCs/>
          <w:sz w:val="22"/>
          <w:szCs w:val="22"/>
          <w:lang w:val="en-GB" w:eastAsia="lt-LT"/>
        </w:rPr>
      </w:pPr>
    </w:p>
    <w:p w14:paraId="007253F0" w14:textId="77777777" w:rsidR="00DA0E8B" w:rsidRPr="00E51C95" w:rsidRDefault="00DA0E8B" w:rsidP="009D4D99">
      <w:pPr>
        <w:numPr>
          <w:ilvl w:val="0"/>
          <w:numId w:val="12"/>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Help more students gain international experience by encouraging participation in full-semester mobility programs and expanding alternative options, such as Blended Intensive Programs (BIP) and other short-term mobility opportunities.</w:t>
      </w:r>
    </w:p>
    <w:p w14:paraId="3D0AC4C7" w14:textId="77777777" w:rsidR="00DA0E8B" w:rsidRPr="00E51C95" w:rsidRDefault="00DA0E8B" w:rsidP="009D4D99">
      <w:pPr>
        <w:numPr>
          <w:ilvl w:val="0"/>
          <w:numId w:val="12"/>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VILNIUS TECH should consider providing better pre-admission guidance to help students better understand the program before applying.</w:t>
      </w:r>
    </w:p>
    <w:p w14:paraId="625E7540" w14:textId="77777777" w:rsidR="005D0FF7" w:rsidRPr="00E51C95" w:rsidRDefault="005D0FF7">
      <w:pPr>
        <w:spacing w:after="200" w:line="276" w:lineRule="auto"/>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5CC51202" w14:textId="76AD0C3C" w:rsidR="005D0FF7" w:rsidRPr="00E51C95" w:rsidRDefault="005D0FF7" w:rsidP="005D0FF7">
      <w:pPr>
        <w:pStyle w:val="Heading2"/>
        <w:rPr>
          <w:rFonts w:ascii="Arial" w:hAnsi="Arial" w:cs="Arial"/>
          <w:color w:val="5B0009"/>
          <w:sz w:val="28"/>
          <w:szCs w:val="28"/>
        </w:rPr>
      </w:pPr>
      <w:r w:rsidRPr="00E51C95">
        <w:rPr>
          <w:rFonts w:ascii="Arial" w:hAnsi="Arial" w:cs="Arial"/>
          <w:color w:val="5B0009"/>
          <w:sz w:val="28"/>
          <w:szCs w:val="28"/>
        </w:rPr>
        <w:lastRenderedPageBreak/>
        <w:t>AREA 4: CONCLUSIONS</w:t>
      </w:r>
    </w:p>
    <w:p w14:paraId="0F50B6F0"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7BE9AAB9" w14:textId="77777777" w:rsidTr="00F50679">
        <w:tc>
          <w:tcPr>
            <w:tcW w:w="1604" w:type="dxa"/>
            <w:vAlign w:val="center"/>
          </w:tcPr>
          <w:p w14:paraId="2686D15B" w14:textId="71939D51"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AREA 4</w:t>
            </w:r>
          </w:p>
        </w:tc>
        <w:tc>
          <w:tcPr>
            <w:tcW w:w="1604" w:type="dxa"/>
            <w:vAlign w:val="center"/>
          </w:tcPr>
          <w:p w14:paraId="1D1A646E" w14:textId="7992D4EA"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188B97AC"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3E464E71"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2A3C1E4B"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5F62E388"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6FBFD2C3"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2D05746F"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455087E3"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3D79E6D5"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08994B47"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1D16770F" w14:textId="77777777" w:rsidTr="00F50679">
        <w:tc>
          <w:tcPr>
            <w:tcW w:w="1604" w:type="dxa"/>
            <w:vAlign w:val="center"/>
          </w:tcPr>
          <w:p w14:paraId="4E47636F"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23BE664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A667A2C"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869D5A8" w14:textId="145CC165"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7F36688B"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5558685"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207E8004" w14:textId="77777777" w:rsidTr="00F50679">
        <w:tc>
          <w:tcPr>
            <w:tcW w:w="1604" w:type="dxa"/>
            <w:vAlign w:val="center"/>
          </w:tcPr>
          <w:p w14:paraId="01E22CA8"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5CD7D0F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E788CD1"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51BF0CC9" w14:textId="457406A6"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295A5336"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9371071"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3001DF70" w14:textId="77777777" w:rsidR="005D0FF7" w:rsidRPr="00E51C95" w:rsidRDefault="005D0FF7" w:rsidP="00CF1D8A">
      <w:pPr>
        <w:spacing w:line="276" w:lineRule="auto"/>
        <w:rPr>
          <w:rFonts w:ascii="Arial" w:hAnsi="Arial" w:cs="Arial"/>
          <w:b/>
          <w:bCs/>
          <w:color w:val="136C73"/>
          <w:sz w:val="22"/>
          <w:szCs w:val="22"/>
          <w:lang w:val="en-GB" w:eastAsia="lt-LT"/>
        </w:rPr>
      </w:pPr>
    </w:p>
    <w:p w14:paraId="52E59830" w14:textId="77777777" w:rsidR="005D0FF7" w:rsidRPr="00E51C95" w:rsidRDefault="005D0FF7" w:rsidP="00CF1D8A">
      <w:pPr>
        <w:spacing w:line="276" w:lineRule="auto"/>
        <w:rPr>
          <w:rFonts w:ascii="Arial" w:hAnsi="Arial" w:cs="Arial"/>
          <w:b/>
          <w:bCs/>
          <w:i/>
          <w:color w:val="5B0009"/>
          <w:sz w:val="22"/>
          <w:szCs w:val="22"/>
          <w:lang w:val="en-GB" w:eastAsia="lt-LT"/>
        </w:rPr>
      </w:pPr>
      <w:r w:rsidRPr="00E51C95">
        <w:rPr>
          <w:rFonts w:ascii="Arial" w:hAnsi="Arial" w:cs="Arial"/>
          <w:b/>
          <w:bCs/>
          <w:color w:val="5B0009"/>
          <w:sz w:val="22"/>
          <w:szCs w:val="22"/>
          <w:lang w:val="en-GB" w:eastAsia="lt-LT"/>
        </w:rPr>
        <w:t>COMMENDATIONS</w:t>
      </w:r>
    </w:p>
    <w:p w14:paraId="4D0C54BC" w14:textId="77777777" w:rsidR="005D0FF7" w:rsidRPr="00E51C95" w:rsidRDefault="005D0FF7" w:rsidP="001400FC">
      <w:pPr>
        <w:spacing w:line="276" w:lineRule="auto"/>
        <w:jc w:val="both"/>
        <w:rPr>
          <w:rFonts w:ascii="Arial" w:hAnsi="Arial" w:cs="Arial"/>
          <w:b/>
          <w:bCs/>
          <w:color w:val="136C73"/>
          <w:sz w:val="22"/>
          <w:szCs w:val="22"/>
          <w:lang w:val="en-GB" w:eastAsia="lt-LT"/>
        </w:rPr>
      </w:pPr>
    </w:p>
    <w:p w14:paraId="0C311C2F" w14:textId="77777777" w:rsidR="00DA0E8B" w:rsidRPr="00E51C95" w:rsidRDefault="00DA0E8B" w:rsidP="009D4D99">
      <w:pPr>
        <w:numPr>
          <w:ilvl w:val="0"/>
          <w:numId w:val="13"/>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Students expressed strong positivity about the teacher-student relationship and the prompt responsiveness of most teachers.</w:t>
      </w:r>
    </w:p>
    <w:p w14:paraId="5312EFDE" w14:textId="77777777" w:rsidR="00DA0E8B" w:rsidRPr="00E51C95" w:rsidRDefault="00DA0E8B" w:rsidP="009D4D99">
      <w:pPr>
        <w:numPr>
          <w:ilvl w:val="0"/>
          <w:numId w:val="13"/>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Providing individual feedback appears to be highly effective.</w:t>
      </w:r>
    </w:p>
    <w:p w14:paraId="33F40362" w14:textId="77777777" w:rsidR="005D0FF7" w:rsidRPr="00E51C95" w:rsidRDefault="005D0FF7" w:rsidP="001400FC">
      <w:pPr>
        <w:spacing w:line="276" w:lineRule="auto"/>
        <w:jc w:val="both"/>
        <w:rPr>
          <w:rFonts w:ascii="Arial" w:hAnsi="Arial" w:cs="Arial"/>
          <w:b/>
          <w:bCs/>
          <w:color w:val="136C73"/>
          <w:sz w:val="22"/>
          <w:szCs w:val="22"/>
          <w:lang w:val="en-GB" w:eastAsia="lt-LT"/>
        </w:rPr>
      </w:pPr>
    </w:p>
    <w:p w14:paraId="33329162" w14:textId="77777777" w:rsidR="005D0FF7" w:rsidRPr="00E51C95" w:rsidRDefault="005D0FF7" w:rsidP="001400FC">
      <w:pPr>
        <w:spacing w:line="276" w:lineRule="auto"/>
        <w:jc w:val="both"/>
        <w:rPr>
          <w:rFonts w:ascii="Arial" w:hAnsi="Arial" w:cs="Arial"/>
          <w:b/>
          <w:bCs/>
          <w:color w:val="5B0009"/>
          <w:sz w:val="22"/>
          <w:szCs w:val="22"/>
          <w:lang w:val="en-GB" w:eastAsia="lt-LT"/>
        </w:rPr>
      </w:pPr>
      <w:r w:rsidRPr="00E51C95">
        <w:rPr>
          <w:rFonts w:ascii="Arial" w:hAnsi="Arial" w:cs="Arial"/>
          <w:b/>
          <w:bCs/>
          <w:color w:val="5B0009"/>
          <w:sz w:val="22"/>
          <w:szCs w:val="22"/>
          <w:lang w:val="en-GB" w:eastAsia="lt-LT"/>
        </w:rPr>
        <w:t>RECOMMENDATIONS</w:t>
      </w:r>
    </w:p>
    <w:p w14:paraId="36001AB8" w14:textId="77777777" w:rsidR="005D0FF7" w:rsidRPr="00E51C95" w:rsidRDefault="005D0FF7" w:rsidP="001400FC">
      <w:pPr>
        <w:tabs>
          <w:tab w:val="left" w:pos="1298"/>
          <w:tab w:val="left" w:pos="1985"/>
        </w:tabs>
        <w:spacing w:line="276" w:lineRule="auto"/>
        <w:jc w:val="both"/>
        <w:rPr>
          <w:rFonts w:ascii="Arial" w:eastAsia="Calibri" w:hAnsi="Arial" w:cs="Arial"/>
          <w:iCs/>
          <w:color w:val="136C73"/>
          <w:sz w:val="22"/>
          <w:szCs w:val="22"/>
          <w:lang w:val="en-GB" w:eastAsia="lt-LT"/>
        </w:rPr>
      </w:pPr>
    </w:p>
    <w:p w14:paraId="7A2138FF" w14:textId="77777777" w:rsidR="00DA0E8B" w:rsidRPr="00E51C95" w:rsidRDefault="00DA0E8B"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To address shortcomings</w:t>
      </w:r>
    </w:p>
    <w:p w14:paraId="6794901C" w14:textId="77777777" w:rsidR="00DA0E8B" w:rsidRPr="00E51C95" w:rsidRDefault="00DA0E8B" w:rsidP="001400FC">
      <w:pPr>
        <w:tabs>
          <w:tab w:val="left" w:pos="1298"/>
          <w:tab w:val="left" w:pos="1985"/>
        </w:tabs>
        <w:jc w:val="both"/>
        <w:rPr>
          <w:rFonts w:ascii="Arial" w:eastAsia="Arial" w:hAnsi="Arial" w:cs="Arial"/>
          <w:color w:val="5B0009"/>
          <w:sz w:val="22"/>
          <w:szCs w:val="22"/>
          <w:lang w:val="en-GB" w:eastAsia="lt-LT"/>
        </w:rPr>
      </w:pPr>
    </w:p>
    <w:p w14:paraId="49697D94" w14:textId="77777777" w:rsidR="00DA0E8B" w:rsidRPr="00E51C95" w:rsidRDefault="00DA0E8B" w:rsidP="009D4D99">
      <w:pPr>
        <w:numPr>
          <w:ilvl w:val="0"/>
          <w:numId w:val="14"/>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Consider reducing math courses and adding one more programming course in Python.</w:t>
      </w:r>
    </w:p>
    <w:p w14:paraId="6F0376D2" w14:textId="77777777" w:rsidR="00DA0E8B" w:rsidRPr="00E51C95" w:rsidRDefault="00DA0E8B" w:rsidP="009D4D99">
      <w:pPr>
        <w:numPr>
          <w:ilvl w:val="0"/>
          <w:numId w:val="14"/>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Add knowledge about entrepreneurship to the management course.</w:t>
      </w:r>
    </w:p>
    <w:p w14:paraId="72F2513E" w14:textId="77777777" w:rsidR="00DA0E8B" w:rsidRPr="00E51C95" w:rsidRDefault="00DA0E8B" w:rsidP="009D4D99">
      <w:pPr>
        <w:numPr>
          <w:ilvl w:val="0"/>
          <w:numId w:val="14"/>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Add a course on data visualization using some tools like Power BI, Tableau, etc.</w:t>
      </w:r>
    </w:p>
    <w:p w14:paraId="5523BA92" w14:textId="77777777" w:rsidR="00DA0E8B" w:rsidRPr="00E51C95" w:rsidRDefault="00DA0E8B" w:rsidP="001400FC">
      <w:pPr>
        <w:tabs>
          <w:tab w:val="left" w:pos="1298"/>
          <w:tab w:val="left" w:pos="1985"/>
        </w:tabs>
        <w:jc w:val="both"/>
        <w:rPr>
          <w:rFonts w:ascii="Arial" w:eastAsia="Arial" w:hAnsi="Arial" w:cs="Arial"/>
          <w:sz w:val="22"/>
          <w:szCs w:val="22"/>
          <w:lang w:val="en-GB" w:eastAsia="lt-LT"/>
        </w:rPr>
      </w:pPr>
    </w:p>
    <w:p w14:paraId="56B96767" w14:textId="77777777" w:rsidR="00DA0E8B" w:rsidRPr="00E51C95" w:rsidRDefault="00DA0E8B"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For further improvement</w:t>
      </w:r>
    </w:p>
    <w:p w14:paraId="21C0B7A2" w14:textId="77777777" w:rsidR="00DA0E8B" w:rsidRPr="00E51C95" w:rsidRDefault="00DA0E8B" w:rsidP="001400FC">
      <w:pPr>
        <w:tabs>
          <w:tab w:val="left" w:pos="1298"/>
          <w:tab w:val="left" w:pos="1985"/>
        </w:tabs>
        <w:jc w:val="both"/>
        <w:rPr>
          <w:rFonts w:ascii="Arial" w:eastAsia="Arial" w:hAnsi="Arial" w:cs="Arial"/>
          <w:color w:val="5B0009"/>
          <w:sz w:val="22"/>
          <w:szCs w:val="22"/>
          <w:lang w:val="en-GB" w:eastAsia="lt-LT"/>
        </w:rPr>
      </w:pPr>
    </w:p>
    <w:p w14:paraId="795173D3" w14:textId="77777777" w:rsidR="00DA0E8B" w:rsidRPr="00E51C95" w:rsidRDefault="00DA0E8B" w:rsidP="009D4D99">
      <w:pPr>
        <w:numPr>
          <w:ilvl w:val="0"/>
          <w:numId w:val="1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Improve the soft skills through different activities.</w:t>
      </w:r>
    </w:p>
    <w:p w14:paraId="44D56BC6" w14:textId="77777777" w:rsidR="00DA0E8B" w:rsidRPr="00E51C95" w:rsidRDefault="00DA0E8B" w:rsidP="009D4D99">
      <w:pPr>
        <w:numPr>
          <w:ilvl w:val="0"/>
          <w:numId w:val="15"/>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 xml:space="preserve">For the DSS programme, improve the collaborations with the industry. </w:t>
      </w:r>
    </w:p>
    <w:p w14:paraId="6E6B1F60" w14:textId="77777777" w:rsidR="005D0FF7" w:rsidRPr="00E51C95" w:rsidRDefault="005D0FF7">
      <w:pPr>
        <w:spacing w:after="200" w:line="276" w:lineRule="auto"/>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1E9FA003" w14:textId="42234120" w:rsidR="005D0FF7" w:rsidRPr="00E51C95" w:rsidRDefault="005D0FF7" w:rsidP="005D0FF7">
      <w:pPr>
        <w:pStyle w:val="Heading2"/>
        <w:rPr>
          <w:rFonts w:ascii="Arial" w:hAnsi="Arial" w:cs="Arial"/>
          <w:color w:val="5B0009"/>
          <w:sz w:val="28"/>
          <w:szCs w:val="28"/>
        </w:rPr>
      </w:pPr>
      <w:r w:rsidRPr="00E51C95">
        <w:rPr>
          <w:rFonts w:ascii="Arial" w:hAnsi="Arial" w:cs="Arial"/>
          <w:color w:val="5B0009"/>
          <w:sz w:val="28"/>
          <w:szCs w:val="28"/>
        </w:rPr>
        <w:lastRenderedPageBreak/>
        <w:t>AREA 5: CONCLUSIONS</w:t>
      </w:r>
    </w:p>
    <w:p w14:paraId="6CCA498F"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108F2FD9" w14:textId="77777777" w:rsidTr="00F50679">
        <w:tc>
          <w:tcPr>
            <w:tcW w:w="1604" w:type="dxa"/>
            <w:vAlign w:val="center"/>
          </w:tcPr>
          <w:p w14:paraId="2774F52D" w14:textId="7AC36C34" w:rsidR="005D0FF7" w:rsidRPr="00E51C95" w:rsidRDefault="005D0FF7" w:rsidP="00F50679">
            <w:pPr>
              <w:tabs>
                <w:tab w:val="left" w:pos="1298"/>
                <w:tab w:val="left" w:pos="1701"/>
                <w:tab w:val="left" w:pos="1985"/>
              </w:tabs>
              <w:jc w:val="center"/>
              <w:rPr>
                <w:rFonts w:ascii="Arial" w:hAnsi="Arial" w:cs="Arial"/>
                <w:b/>
                <w:bCs/>
                <w:iCs/>
                <w:sz w:val="22"/>
                <w:szCs w:val="22"/>
                <w:lang w:val="en-GB"/>
              </w:rPr>
            </w:pPr>
            <w:r w:rsidRPr="00E51C95">
              <w:rPr>
                <w:rFonts w:ascii="Arial" w:hAnsi="Arial" w:cs="Arial"/>
                <w:b/>
                <w:bCs/>
                <w:iCs/>
                <w:color w:val="5B0009"/>
                <w:sz w:val="22"/>
                <w:szCs w:val="22"/>
                <w:lang w:val="en-GB"/>
              </w:rPr>
              <w:t>AREA 5</w:t>
            </w:r>
          </w:p>
        </w:tc>
        <w:tc>
          <w:tcPr>
            <w:tcW w:w="1604" w:type="dxa"/>
            <w:vAlign w:val="center"/>
          </w:tcPr>
          <w:p w14:paraId="4CEE8D7F" w14:textId="23E9356F"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76B72C48"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6C2ABC9E"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3E92D9FB"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22C15145"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6D578ACC"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52749FEE"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5F2855FC"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29778D4C" w14:textId="77777777" w:rsidR="005D0FF7" w:rsidRPr="00E51C95" w:rsidRDefault="005D0FF7" w:rsidP="00F50679">
            <w:pPr>
              <w:tabs>
                <w:tab w:val="left" w:pos="1298"/>
                <w:tab w:val="left" w:pos="1701"/>
                <w:tab w:val="left" w:pos="1985"/>
              </w:tabs>
              <w:jc w:val="center"/>
              <w:rPr>
                <w:rFonts w:ascii="Arial" w:hAnsi="Arial" w:cs="Arial"/>
                <w:b/>
                <w:bCs/>
                <w:iCs/>
                <w:color w:val="136C73"/>
                <w:sz w:val="22"/>
                <w:szCs w:val="22"/>
                <w:lang w:val="en-GB"/>
              </w:rPr>
            </w:pPr>
            <w:r w:rsidRPr="00E51C95">
              <w:rPr>
                <w:rFonts w:ascii="Arial" w:hAnsi="Arial" w:cs="Arial"/>
                <w:b/>
                <w:bCs/>
                <w:iCs/>
                <w:color w:val="5B0009"/>
                <w:sz w:val="22"/>
                <w:szCs w:val="22"/>
                <w:lang w:val="en-GB"/>
              </w:rPr>
              <w:t>Exceptional - 5</w:t>
            </w:r>
          </w:p>
          <w:p w14:paraId="6A7473E6"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072B15D4" w14:textId="77777777" w:rsidTr="00F50679">
        <w:tc>
          <w:tcPr>
            <w:tcW w:w="1604" w:type="dxa"/>
            <w:vAlign w:val="center"/>
          </w:tcPr>
          <w:p w14:paraId="602B63E2"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7BA3BCF3"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394AD0A"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9BF2EBB" w14:textId="74E74D39"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0670641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0BCD45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27C87729" w14:textId="77777777" w:rsidTr="00F50679">
        <w:tc>
          <w:tcPr>
            <w:tcW w:w="1604" w:type="dxa"/>
            <w:vAlign w:val="center"/>
          </w:tcPr>
          <w:p w14:paraId="1AF12209"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2FB379B4"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350BE58"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BA2E22E" w14:textId="688A8BD9" w:rsidR="005D0FF7" w:rsidRPr="00E51C95" w:rsidRDefault="00DA0E8B"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52CBB8A1"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C76E1FC"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5090280D" w14:textId="77777777" w:rsidR="005D0FF7" w:rsidRPr="00E51C95" w:rsidRDefault="005D0FF7" w:rsidP="00CF1D8A">
      <w:pPr>
        <w:spacing w:line="276" w:lineRule="auto"/>
        <w:rPr>
          <w:rFonts w:ascii="Arial" w:hAnsi="Arial" w:cs="Arial"/>
          <w:b/>
          <w:bCs/>
          <w:color w:val="136C73"/>
          <w:sz w:val="22"/>
          <w:szCs w:val="22"/>
          <w:lang w:val="en-GB" w:eastAsia="lt-LT"/>
        </w:rPr>
      </w:pPr>
    </w:p>
    <w:p w14:paraId="1EBCBC68" w14:textId="77777777" w:rsidR="001400FC" w:rsidRPr="00E51C95" w:rsidRDefault="001400FC" w:rsidP="001400FC">
      <w:pPr>
        <w:spacing w:line="276" w:lineRule="auto"/>
        <w:rPr>
          <w:rFonts w:ascii="Arial" w:eastAsia="Arial" w:hAnsi="Arial" w:cs="Arial"/>
          <w:b/>
          <w:i/>
          <w:color w:val="5B0009"/>
          <w:sz w:val="22"/>
          <w:szCs w:val="22"/>
          <w:lang w:val="en-GB" w:eastAsia="lt-LT"/>
        </w:rPr>
      </w:pPr>
      <w:r w:rsidRPr="00E51C95">
        <w:rPr>
          <w:rFonts w:ascii="Arial" w:eastAsia="Arial" w:hAnsi="Arial" w:cs="Arial"/>
          <w:b/>
          <w:color w:val="5B0009"/>
          <w:sz w:val="22"/>
          <w:szCs w:val="22"/>
          <w:lang w:val="en-GB" w:eastAsia="lt-LT"/>
        </w:rPr>
        <w:t>COMMENDATIONS</w:t>
      </w:r>
    </w:p>
    <w:p w14:paraId="49949748" w14:textId="77777777" w:rsidR="001400FC" w:rsidRPr="00E51C95" w:rsidRDefault="001400FC" w:rsidP="001400FC">
      <w:pPr>
        <w:spacing w:line="276" w:lineRule="auto"/>
        <w:rPr>
          <w:rFonts w:ascii="Arial" w:eastAsia="Arial" w:hAnsi="Arial" w:cs="Arial"/>
          <w:b/>
          <w:color w:val="136C73"/>
          <w:sz w:val="22"/>
          <w:szCs w:val="22"/>
          <w:lang w:val="en-GB" w:eastAsia="lt-LT"/>
        </w:rPr>
      </w:pPr>
    </w:p>
    <w:p w14:paraId="647C7328" w14:textId="77777777" w:rsidR="001400FC" w:rsidRPr="00E51C95" w:rsidRDefault="001400FC" w:rsidP="009D4D99">
      <w:pPr>
        <w:numPr>
          <w:ilvl w:val="0"/>
          <w:numId w:val="1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Significant efforts have been made to enhance the research activity of teachers, particularly in terms of participation in international conferences and publication of articles.</w:t>
      </w:r>
    </w:p>
    <w:p w14:paraId="155AA2BF" w14:textId="77777777" w:rsidR="001400FC" w:rsidRPr="00E51C95" w:rsidRDefault="001400FC" w:rsidP="009D4D99">
      <w:pPr>
        <w:numPr>
          <w:ilvl w:val="0"/>
          <w:numId w:val="1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aggregate distribution of teachers per subject in each program is considered adequate, with approximately two courses per teacher.</w:t>
      </w:r>
    </w:p>
    <w:p w14:paraId="51222B5D" w14:textId="77777777" w:rsidR="001400FC" w:rsidRPr="00E51C95" w:rsidRDefault="001400FC" w:rsidP="009D4D99">
      <w:pPr>
        <w:numPr>
          <w:ilvl w:val="0"/>
          <w:numId w:val="16"/>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DAT program has successfully included two new teachers in the last three years, showing progress in expanding the teaching staff.</w:t>
      </w:r>
    </w:p>
    <w:p w14:paraId="26E66E8C" w14:textId="77777777" w:rsidR="001400FC" w:rsidRPr="00E51C95" w:rsidRDefault="001400FC" w:rsidP="009D4D99">
      <w:pPr>
        <w:numPr>
          <w:ilvl w:val="0"/>
          <w:numId w:val="16"/>
        </w:numPr>
        <w:spacing w:after="200" w:line="276" w:lineRule="auto"/>
        <w:jc w:val="both"/>
        <w:rPr>
          <w:rFonts w:ascii="Arial" w:eastAsia="Arial" w:hAnsi="Arial" w:cs="Arial"/>
          <w:sz w:val="22"/>
          <w:szCs w:val="22"/>
          <w:lang w:val="en-GB" w:eastAsia="lt-LT"/>
        </w:rPr>
      </w:pPr>
      <w:r w:rsidRPr="00E51C95">
        <w:rPr>
          <w:rFonts w:ascii="Arial" w:eastAsia="Roboto" w:hAnsi="Arial" w:cs="Arial"/>
          <w:color w:val="242424"/>
          <w:sz w:val="22"/>
          <w:szCs w:val="22"/>
          <w:lang w:val="en-GB" w:eastAsia="lt-LT"/>
        </w:rPr>
        <w:t xml:space="preserve">The recent change in the head of the department has led to a more active promotion of research, interdisciplinarity, and collaboration between departments. </w:t>
      </w:r>
      <w:r w:rsidRPr="00E51C95">
        <w:rPr>
          <w:rFonts w:ascii="Arial" w:eastAsia="Arial" w:hAnsi="Arial" w:cs="Arial"/>
          <w:sz w:val="22"/>
          <w:szCs w:val="22"/>
          <w:lang w:val="en-GB" w:eastAsia="lt-LT"/>
        </w:rPr>
        <w:t>There is a clear emphasis on establishing collaborations with other departments and international institutions, which is beneficial for the programs.</w:t>
      </w:r>
    </w:p>
    <w:p w14:paraId="712BA994" w14:textId="77777777" w:rsidR="001400FC" w:rsidRPr="00E51C95" w:rsidRDefault="001400FC" w:rsidP="009D4D99">
      <w:pPr>
        <w:numPr>
          <w:ilvl w:val="0"/>
          <w:numId w:val="16"/>
        </w:numPr>
        <w:shd w:val="clear" w:color="auto" w:fill="FFFFFF"/>
        <w:spacing w:after="200" w:line="276" w:lineRule="auto"/>
        <w:jc w:val="both"/>
        <w:rPr>
          <w:rFonts w:ascii="Arial" w:eastAsia="Roboto" w:hAnsi="Arial" w:cs="Arial"/>
          <w:color w:val="242424"/>
          <w:sz w:val="22"/>
          <w:szCs w:val="22"/>
          <w:lang w:val="en-GB" w:eastAsia="lt-LT"/>
        </w:rPr>
      </w:pPr>
      <w:r w:rsidRPr="00E51C95">
        <w:rPr>
          <w:rFonts w:ascii="Arial" w:eastAsia="Roboto" w:hAnsi="Arial" w:cs="Arial"/>
          <w:color w:val="242424"/>
          <w:sz w:val="22"/>
          <w:szCs w:val="22"/>
          <w:lang w:val="en-GB" w:eastAsia="lt-LT"/>
        </w:rPr>
        <w:t>The university provides support and guidance for faculty mobility, particularly in the area of teaching.</w:t>
      </w:r>
    </w:p>
    <w:p w14:paraId="33157FDD" w14:textId="77777777" w:rsidR="001400FC" w:rsidRPr="00E51C95" w:rsidRDefault="001400FC" w:rsidP="009D4D99">
      <w:pPr>
        <w:numPr>
          <w:ilvl w:val="0"/>
          <w:numId w:val="16"/>
        </w:numPr>
        <w:shd w:val="clear" w:color="auto" w:fill="FFFFFF"/>
        <w:spacing w:after="220" w:line="276" w:lineRule="auto"/>
        <w:jc w:val="both"/>
        <w:rPr>
          <w:rFonts w:ascii="Arial" w:eastAsia="Roboto" w:hAnsi="Arial" w:cs="Arial"/>
          <w:color w:val="242424"/>
          <w:sz w:val="22"/>
          <w:szCs w:val="22"/>
          <w:lang w:val="en-GB" w:eastAsia="lt-LT"/>
        </w:rPr>
      </w:pPr>
      <w:r w:rsidRPr="00E51C95">
        <w:rPr>
          <w:rFonts w:ascii="Arial" w:eastAsia="Roboto" w:hAnsi="Arial" w:cs="Arial"/>
          <w:color w:val="242424"/>
          <w:sz w:val="22"/>
          <w:szCs w:val="22"/>
          <w:lang w:val="en-GB" w:eastAsia="lt-LT"/>
        </w:rPr>
        <w:t>The university ensures the development of didactic competencies through the Educational Competences Group and requires specific upgrades of didactic qualifications.</w:t>
      </w:r>
    </w:p>
    <w:p w14:paraId="5AD706BE" w14:textId="77777777" w:rsidR="001400FC" w:rsidRPr="00E51C95" w:rsidRDefault="001400FC" w:rsidP="001400FC">
      <w:pPr>
        <w:spacing w:line="276" w:lineRule="auto"/>
        <w:jc w:val="both"/>
        <w:rPr>
          <w:rFonts w:ascii="Arial" w:eastAsia="Arial" w:hAnsi="Arial" w:cs="Arial"/>
          <w:b/>
          <w:color w:val="5B0009"/>
          <w:sz w:val="22"/>
          <w:szCs w:val="22"/>
          <w:lang w:val="en-GB" w:eastAsia="lt-LT"/>
        </w:rPr>
      </w:pPr>
      <w:r w:rsidRPr="00E51C95">
        <w:rPr>
          <w:rFonts w:ascii="Arial" w:eastAsia="Arial" w:hAnsi="Arial" w:cs="Arial"/>
          <w:b/>
          <w:color w:val="5B0009"/>
          <w:sz w:val="22"/>
          <w:szCs w:val="22"/>
          <w:lang w:val="en-GB" w:eastAsia="lt-LT"/>
        </w:rPr>
        <w:t>RECOMMENDATIONS</w:t>
      </w:r>
    </w:p>
    <w:p w14:paraId="062A8F7A" w14:textId="77777777" w:rsidR="001400FC" w:rsidRPr="00E51C95" w:rsidRDefault="001400FC" w:rsidP="001400FC">
      <w:pPr>
        <w:tabs>
          <w:tab w:val="left" w:pos="1298"/>
          <w:tab w:val="left" w:pos="1985"/>
        </w:tabs>
        <w:jc w:val="both"/>
        <w:rPr>
          <w:rFonts w:ascii="Arial" w:eastAsia="Arial" w:hAnsi="Arial" w:cs="Arial"/>
          <w:color w:val="136C73"/>
          <w:sz w:val="22"/>
          <w:szCs w:val="22"/>
          <w:lang w:val="en-GB" w:eastAsia="lt-LT"/>
        </w:rPr>
      </w:pPr>
    </w:p>
    <w:p w14:paraId="29CEF6BD"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To address shortcomings</w:t>
      </w:r>
    </w:p>
    <w:p w14:paraId="03DC8C14"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p>
    <w:p w14:paraId="3EF67F75"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overall quality of professors has decreased, particularly in the second cycle, where no professor is currently assigned. This is concerning given the higher level of specialization required for second-cycle programs.</w:t>
      </w:r>
    </w:p>
    <w:p w14:paraId="11847B15"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There are imbalances in teaching loads, with some teachers handling more than three subjects and others involved in multiple programs. And the upcoming offering of the second cycle in English will increase the workload, which needs to be reviewed and managed. This affects the 70%-30% distribution between teaching and research, and a better distribution of workload is needed to allocate more time for research activities.</w:t>
      </w:r>
    </w:p>
    <w:p w14:paraId="2272845C"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situation of department staff members currently studying for their doctoral degrees needs clarification, including their timeline for becoming professors.</w:t>
      </w:r>
    </w:p>
    <w:p w14:paraId="1E4C8BF3"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None of the teachers have undertaken research or teaching stays of a reasonable minimum duration during the evaluation period. Mobility is limited to participation in international conferences. Mobility must be encouraged. The current incentive system places more value on publishing articles than on undertaking research stays, which discourages teachers from engaging in mobility activities.</w:t>
      </w:r>
    </w:p>
    <w:p w14:paraId="79A1AA89"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lastRenderedPageBreak/>
        <w:t>There is no well-organized and active system to ensure the achievement of research competencies. The current system relies primarily on salary incentives. There is a need for a well-organized program promoting collaboration among professors to enhance research competencies.</w:t>
      </w:r>
    </w:p>
    <w:p w14:paraId="4A1851FD" w14:textId="77777777" w:rsidR="001400FC" w:rsidRPr="00E51C95" w:rsidRDefault="001400FC" w:rsidP="009D4D99">
      <w:pPr>
        <w:numPr>
          <w:ilvl w:val="0"/>
          <w:numId w:val="17"/>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There is no support program for teacher training in research methodologies and the preparation of research project proposals, similar to the support provided for English courses.</w:t>
      </w:r>
    </w:p>
    <w:p w14:paraId="220E3971"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16BE786C"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For further improvement</w:t>
      </w:r>
    </w:p>
    <w:p w14:paraId="241E8EF1"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435E86DF" w14:textId="3B5A122D" w:rsidR="001400FC" w:rsidRPr="00E51C95" w:rsidRDefault="001400FC" w:rsidP="009D4D99">
      <w:pPr>
        <w:numPr>
          <w:ilvl w:val="0"/>
          <w:numId w:val="1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 xml:space="preserve">There is a need for improvement in participation in international projects, publication in high-quality journals, and ensuring all professors are engaged in research </w:t>
      </w:r>
      <w:r w:rsidR="00EE282D" w:rsidRPr="00E51C95">
        <w:rPr>
          <w:rFonts w:ascii="Arial" w:eastAsia="Arial" w:hAnsi="Arial" w:cs="Arial"/>
          <w:sz w:val="22"/>
          <w:szCs w:val="22"/>
          <w:lang w:val="en-GB" w:eastAsia="lt-LT"/>
        </w:rPr>
        <w:t>activities.</w:t>
      </w:r>
    </w:p>
    <w:p w14:paraId="1C68F241" w14:textId="77777777" w:rsidR="001400FC" w:rsidRPr="00E51C95" w:rsidRDefault="001400FC" w:rsidP="009D4D99">
      <w:pPr>
        <w:numPr>
          <w:ilvl w:val="0"/>
          <w:numId w:val="1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Most professors are over 50 years old, and there is a need to improve the academic level of teachers to increase the number of professors significantly.</w:t>
      </w:r>
    </w:p>
    <w:p w14:paraId="012267E8" w14:textId="77777777" w:rsidR="001400FC" w:rsidRPr="00E51C95" w:rsidRDefault="001400FC" w:rsidP="009D4D99">
      <w:pPr>
        <w:numPr>
          <w:ilvl w:val="0"/>
          <w:numId w:val="1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Continue efforts to improve research activity, focusing on participation in international projects, publication in high-quality journals, and ensuring all professors are engaged in research.</w:t>
      </w:r>
    </w:p>
    <w:p w14:paraId="1FF8DCEA" w14:textId="23739A67" w:rsidR="001400FC" w:rsidRPr="00E51C95" w:rsidRDefault="001400FC" w:rsidP="009D4D99">
      <w:pPr>
        <w:numPr>
          <w:ilvl w:val="0"/>
          <w:numId w:val="18"/>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Establish a well-organized and active system to ensure the achievement of research competencies. This could include, for example, the planning of internal research seminars, to promote collaboration among teachers, or the development of third-cycle studies, to enhance research through doctoral thesis supervision.</w:t>
      </w:r>
    </w:p>
    <w:p w14:paraId="6FB9A57D" w14:textId="77777777" w:rsidR="005D0FF7" w:rsidRPr="00E51C95" w:rsidRDefault="005D0FF7">
      <w:pPr>
        <w:spacing w:after="200" w:line="276" w:lineRule="auto"/>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400E90D0" w14:textId="08FF7917" w:rsidR="005D0FF7" w:rsidRPr="00E51C95" w:rsidRDefault="005D0FF7" w:rsidP="005D0FF7">
      <w:pPr>
        <w:pStyle w:val="Heading2"/>
        <w:rPr>
          <w:rFonts w:ascii="Arial" w:hAnsi="Arial" w:cs="Arial"/>
          <w:color w:val="5B0009"/>
          <w:sz w:val="28"/>
          <w:szCs w:val="28"/>
        </w:rPr>
      </w:pPr>
      <w:r w:rsidRPr="00E51C95">
        <w:rPr>
          <w:rFonts w:ascii="Arial" w:hAnsi="Arial" w:cs="Arial"/>
          <w:color w:val="5B0009"/>
          <w:sz w:val="28"/>
          <w:szCs w:val="28"/>
        </w:rPr>
        <w:lastRenderedPageBreak/>
        <w:t>AREA 6: CONCLUSIONS</w:t>
      </w:r>
    </w:p>
    <w:p w14:paraId="09D664B1" w14:textId="77777777" w:rsidR="005D0FF7" w:rsidRPr="00E51C95" w:rsidRDefault="005D0FF7" w:rsidP="005D0FF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5D0FF7" w:rsidRPr="00E51C95" w14:paraId="3ECC6C86" w14:textId="77777777" w:rsidTr="00F50679">
        <w:tc>
          <w:tcPr>
            <w:tcW w:w="1604" w:type="dxa"/>
            <w:vAlign w:val="center"/>
          </w:tcPr>
          <w:p w14:paraId="00E187B6" w14:textId="495F0FF5" w:rsidR="005D0FF7" w:rsidRPr="00E51C95" w:rsidRDefault="005D0FF7" w:rsidP="00F50679">
            <w:pPr>
              <w:tabs>
                <w:tab w:val="left" w:pos="1298"/>
                <w:tab w:val="left" w:pos="1701"/>
                <w:tab w:val="left" w:pos="1985"/>
              </w:tabs>
              <w:jc w:val="center"/>
              <w:rPr>
                <w:rFonts w:ascii="Arial" w:hAnsi="Arial" w:cs="Arial"/>
                <w:b/>
                <w:bCs/>
                <w:iCs/>
                <w:sz w:val="22"/>
                <w:szCs w:val="22"/>
                <w:lang w:val="en-GB"/>
              </w:rPr>
            </w:pPr>
            <w:r w:rsidRPr="00E51C95">
              <w:rPr>
                <w:rFonts w:ascii="Arial" w:hAnsi="Arial" w:cs="Arial"/>
                <w:b/>
                <w:bCs/>
                <w:iCs/>
                <w:color w:val="5B0009"/>
                <w:sz w:val="22"/>
                <w:szCs w:val="22"/>
                <w:lang w:val="en-GB"/>
              </w:rPr>
              <w:t>AREA 6</w:t>
            </w:r>
          </w:p>
        </w:tc>
        <w:tc>
          <w:tcPr>
            <w:tcW w:w="1604" w:type="dxa"/>
            <w:vAlign w:val="center"/>
          </w:tcPr>
          <w:p w14:paraId="67200770" w14:textId="3B730834" w:rsidR="005D0FF7"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5D0FF7" w:rsidRPr="00E51C95">
              <w:rPr>
                <w:rFonts w:ascii="Arial" w:hAnsi="Arial" w:cs="Arial"/>
                <w:b/>
                <w:bCs/>
                <w:iCs/>
                <w:color w:val="5B0009"/>
                <w:sz w:val="22"/>
                <w:szCs w:val="22"/>
                <w:lang w:val="en-GB"/>
              </w:rPr>
              <w:t>- 1</w:t>
            </w:r>
          </w:p>
          <w:p w14:paraId="52CA47FA"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35382387"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45B7C67D"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36467816"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4879B331"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7FDC3869"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3E6D1DA3"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7B16DC0A" w14:textId="77777777" w:rsidR="005D0FF7" w:rsidRPr="00E51C95" w:rsidRDefault="005D0FF7"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37046611" w14:textId="77777777" w:rsidR="005D0FF7" w:rsidRPr="00E51C95" w:rsidRDefault="005D0FF7"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5D0FF7" w:rsidRPr="00E51C95" w14:paraId="6C69212A" w14:textId="77777777" w:rsidTr="00F50679">
        <w:tc>
          <w:tcPr>
            <w:tcW w:w="1604" w:type="dxa"/>
            <w:vAlign w:val="center"/>
          </w:tcPr>
          <w:p w14:paraId="436C1C0F" w14:textId="77777777" w:rsidR="005D0FF7" w:rsidRPr="00E51C95" w:rsidRDefault="005D0FF7" w:rsidP="00F50679">
            <w:pPr>
              <w:tabs>
                <w:tab w:val="left" w:pos="1298"/>
                <w:tab w:val="left" w:pos="1701"/>
                <w:tab w:val="left" w:pos="1985"/>
              </w:tabs>
              <w:jc w:val="center"/>
              <w:rPr>
                <w:rFonts w:ascii="Arial" w:hAnsi="Arial" w:cs="Arial"/>
                <w:b/>
                <w:bCs/>
                <w:iCs/>
                <w:color w:val="136C73"/>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257D3AF3"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504B4B6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3988110"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3C9C2A10" w14:textId="68B4B0B8" w:rsidR="005D0FF7" w:rsidRPr="00E51C95" w:rsidRDefault="001400FC"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4E068D5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r w:rsidR="005D0FF7" w:rsidRPr="00E51C95" w14:paraId="6A9E418F" w14:textId="77777777" w:rsidTr="00F50679">
        <w:tc>
          <w:tcPr>
            <w:tcW w:w="1604" w:type="dxa"/>
            <w:vAlign w:val="center"/>
          </w:tcPr>
          <w:p w14:paraId="182A2AF1" w14:textId="77777777" w:rsidR="005D0FF7" w:rsidRPr="00E51C95" w:rsidRDefault="005D0FF7" w:rsidP="00F50679">
            <w:pPr>
              <w:tabs>
                <w:tab w:val="left" w:pos="1298"/>
                <w:tab w:val="left" w:pos="1701"/>
                <w:tab w:val="left" w:pos="1985"/>
              </w:tabs>
              <w:jc w:val="center"/>
              <w:rPr>
                <w:rFonts w:ascii="Arial" w:hAnsi="Arial" w:cs="Arial"/>
                <w:b/>
                <w:bCs/>
                <w:iCs/>
                <w:color w:val="136C73"/>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24BE1B92"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C347679"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73B1CFE7"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0781C9DB" w14:textId="76EC75A2" w:rsidR="005D0FF7" w:rsidRPr="00E51C95" w:rsidRDefault="001400FC"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192990A1" w14:textId="77777777" w:rsidR="005D0FF7" w:rsidRPr="00E51C95" w:rsidRDefault="005D0FF7" w:rsidP="00F50679">
            <w:pPr>
              <w:tabs>
                <w:tab w:val="left" w:pos="1298"/>
                <w:tab w:val="left" w:pos="1701"/>
                <w:tab w:val="left" w:pos="1985"/>
              </w:tabs>
              <w:jc w:val="center"/>
              <w:rPr>
                <w:rFonts w:ascii="Arial" w:hAnsi="Arial" w:cs="Arial"/>
                <w:iCs/>
                <w:sz w:val="22"/>
                <w:szCs w:val="22"/>
                <w:lang w:val="en-GB"/>
              </w:rPr>
            </w:pPr>
          </w:p>
        </w:tc>
      </w:tr>
    </w:tbl>
    <w:p w14:paraId="5445F951" w14:textId="77777777" w:rsidR="005D0FF7" w:rsidRPr="00E51C95" w:rsidRDefault="005D0FF7" w:rsidP="00CF1D8A">
      <w:pPr>
        <w:spacing w:line="276" w:lineRule="auto"/>
        <w:rPr>
          <w:rFonts w:ascii="Arial" w:hAnsi="Arial" w:cs="Arial"/>
          <w:b/>
          <w:bCs/>
          <w:color w:val="136C73"/>
          <w:sz w:val="22"/>
          <w:szCs w:val="22"/>
          <w:lang w:val="en-GB" w:eastAsia="lt-LT"/>
        </w:rPr>
      </w:pPr>
    </w:p>
    <w:p w14:paraId="6B311F0C" w14:textId="77777777" w:rsidR="001400FC" w:rsidRPr="00E51C95" w:rsidRDefault="001400FC" w:rsidP="001400FC">
      <w:pPr>
        <w:spacing w:line="276" w:lineRule="auto"/>
        <w:rPr>
          <w:rFonts w:ascii="Arial" w:eastAsia="Arial" w:hAnsi="Arial" w:cs="Arial"/>
          <w:b/>
          <w:i/>
          <w:color w:val="5B0009"/>
          <w:sz w:val="22"/>
          <w:szCs w:val="22"/>
          <w:lang w:val="en-GB" w:eastAsia="lt-LT"/>
        </w:rPr>
      </w:pPr>
      <w:r w:rsidRPr="00E51C95">
        <w:rPr>
          <w:rFonts w:ascii="Arial" w:eastAsia="Arial" w:hAnsi="Arial" w:cs="Arial"/>
          <w:b/>
          <w:color w:val="5B0009"/>
          <w:sz w:val="22"/>
          <w:szCs w:val="22"/>
          <w:lang w:val="en-GB" w:eastAsia="lt-LT"/>
        </w:rPr>
        <w:t>COMMENDATIONS</w:t>
      </w:r>
    </w:p>
    <w:p w14:paraId="5680F1BD" w14:textId="77777777" w:rsidR="001400FC" w:rsidRPr="00E51C95" w:rsidRDefault="001400FC" w:rsidP="001400FC">
      <w:pPr>
        <w:spacing w:line="276" w:lineRule="auto"/>
        <w:rPr>
          <w:rFonts w:ascii="Arial" w:eastAsia="Arial" w:hAnsi="Arial" w:cs="Arial"/>
          <w:b/>
          <w:color w:val="136C73"/>
          <w:sz w:val="22"/>
          <w:szCs w:val="22"/>
          <w:lang w:val="en-GB" w:eastAsia="lt-LT"/>
        </w:rPr>
      </w:pPr>
    </w:p>
    <w:p w14:paraId="2BC6CC88" w14:textId="77777777" w:rsidR="001400FC" w:rsidRPr="00E51C95" w:rsidRDefault="001400FC" w:rsidP="009D4D99">
      <w:pPr>
        <w:numPr>
          <w:ilvl w:val="0"/>
          <w:numId w:val="19"/>
        </w:numPr>
        <w:tabs>
          <w:tab w:val="left" w:pos="1298"/>
          <w:tab w:val="left" w:pos="1701"/>
          <w:tab w:val="left" w:pos="1985"/>
        </w:tabs>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VILNIUS TECH ensures students have access to all necessary learning resources, including study materials and essential software for coursework.</w:t>
      </w:r>
    </w:p>
    <w:p w14:paraId="04A15454" w14:textId="77777777" w:rsidR="001400FC" w:rsidRPr="00E51C95" w:rsidRDefault="001400FC" w:rsidP="009D4D99">
      <w:pPr>
        <w:numPr>
          <w:ilvl w:val="0"/>
          <w:numId w:val="19"/>
        </w:numPr>
        <w:tabs>
          <w:tab w:val="left" w:pos="1298"/>
          <w:tab w:val="left" w:pos="1701"/>
          <w:tab w:val="left" w:pos="1985"/>
        </w:tabs>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Classrooms are well-equipped to support both in-person and online learning.</w:t>
      </w:r>
    </w:p>
    <w:p w14:paraId="3C2CC29A" w14:textId="77777777" w:rsidR="001400FC" w:rsidRPr="00E51C95" w:rsidRDefault="001400FC" w:rsidP="009D4D99">
      <w:pPr>
        <w:numPr>
          <w:ilvl w:val="0"/>
          <w:numId w:val="19"/>
        </w:numPr>
        <w:tabs>
          <w:tab w:val="left" w:pos="1298"/>
          <w:tab w:val="left" w:pos="1701"/>
          <w:tab w:val="left" w:pos="1985"/>
        </w:tabs>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university is fully accessible to students with disabilities.</w:t>
      </w:r>
    </w:p>
    <w:p w14:paraId="1C326E9B" w14:textId="77777777" w:rsidR="001400FC" w:rsidRPr="00E51C95" w:rsidRDefault="001400FC" w:rsidP="009D4D99">
      <w:pPr>
        <w:numPr>
          <w:ilvl w:val="0"/>
          <w:numId w:val="19"/>
        </w:numPr>
        <w:tabs>
          <w:tab w:val="left" w:pos="1298"/>
          <w:tab w:val="left" w:pos="1701"/>
          <w:tab w:val="left" w:pos="1985"/>
        </w:tabs>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Methodological resources are updated annually to align with academic needs and enhance the learning experience.</w:t>
      </w:r>
    </w:p>
    <w:p w14:paraId="55C9EFEC" w14:textId="77777777" w:rsidR="001400FC" w:rsidRPr="00E51C95" w:rsidRDefault="001400FC" w:rsidP="001400FC">
      <w:pPr>
        <w:spacing w:line="276" w:lineRule="auto"/>
        <w:jc w:val="both"/>
        <w:rPr>
          <w:rFonts w:ascii="Arial" w:eastAsia="Arial" w:hAnsi="Arial" w:cs="Arial"/>
          <w:b/>
          <w:color w:val="136C73"/>
          <w:sz w:val="22"/>
          <w:szCs w:val="22"/>
          <w:lang w:val="en-GB" w:eastAsia="lt-LT"/>
        </w:rPr>
      </w:pPr>
    </w:p>
    <w:p w14:paraId="3F0612BE" w14:textId="77777777" w:rsidR="001400FC" w:rsidRPr="00E51C95" w:rsidRDefault="001400FC" w:rsidP="001400FC">
      <w:pPr>
        <w:spacing w:line="276" w:lineRule="auto"/>
        <w:jc w:val="both"/>
        <w:rPr>
          <w:rFonts w:ascii="Arial" w:eastAsia="Arial" w:hAnsi="Arial" w:cs="Arial"/>
          <w:b/>
          <w:color w:val="5B0009"/>
          <w:sz w:val="22"/>
          <w:szCs w:val="22"/>
          <w:lang w:val="en-GB" w:eastAsia="lt-LT"/>
        </w:rPr>
      </w:pPr>
      <w:r w:rsidRPr="00E51C95">
        <w:rPr>
          <w:rFonts w:ascii="Arial" w:eastAsia="Arial" w:hAnsi="Arial" w:cs="Arial"/>
          <w:b/>
          <w:color w:val="5B0009"/>
          <w:sz w:val="22"/>
          <w:szCs w:val="22"/>
          <w:lang w:val="en-GB" w:eastAsia="lt-LT"/>
        </w:rPr>
        <w:t>RECOMMENDATIONS</w:t>
      </w:r>
    </w:p>
    <w:p w14:paraId="6709CCFA" w14:textId="77777777" w:rsidR="001400FC" w:rsidRPr="00E51C95" w:rsidRDefault="001400FC" w:rsidP="001400FC">
      <w:pPr>
        <w:tabs>
          <w:tab w:val="left" w:pos="1298"/>
          <w:tab w:val="left" w:pos="1985"/>
        </w:tabs>
        <w:jc w:val="both"/>
        <w:rPr>
          <w:rFonts w:ascii="Arial" w:eastAsia="Arial" w:hAnsi="Arial" w:cs="Arial"/>
          <w:color w:val="136C73"/>
          <w:sz w:val="22"/>
          <w:szCs w:val="22"/>
          <w:lang w:val="en-GB" w:eastAsia="lt-LT"/>
        </w:rPr>
      </w:pPr>
    </w:p>
    <w:p w14:paraId="7E09775F"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To address shortcomings</w:t>
      </w:r>
    </w:p>
    <w:p w14:paraId="4C356E93" w14:textId="3746F7E5"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7C2F0FC4"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347CBB54"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For further improvement</w:t>
      </w:r>
    </w:p>
    <w:p w14:paraId="302B595D"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0A100215" w14:textId="77777777" w:rsidR="001400FC" w:rsidRPr="00E51C95" w:rsidRDefault="001400FC" w:rsidP="009D4D99">
      <w:pPr>
        <w:numPr>
          <w:ilvl w:val="0"/>
          <w:numId w:val="20"/>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Improve Wi-Fi stability to ensure reliable connectivity throughout all areas of the faculty.</w:t>
      </w:r>
    </w:p>
    <w:p w14:paraId="23A2E3C8" w14:textId="77777777" w:rsidR="00F66E6A" w:rsidRPr="00E51C95" w:rsidRDefault="00F66E6A">
      <w:pPr>
        <w:spacing w:after="200" w:line="276" w:lineRule="auto"/>
        <w:rPr>
          <w:rFonts w:ascii="Arial" w:eastAsia="Calibri" w:hAnsi="Arial" w:cs="Arial"/>
          <w:sz w:val="22"/>
          <w:szCs w:val="22"/>
          <w:lang w:val="en-GB" w:eastAsia="lt-LT"/>
        </w:rPr>
      </w:pPr>
      <w:r w:rsidRPr="00E51C95">
        <w:rPr>
          <w:rFonts w:ascii="Arial" w:eastAsia="Calibri" w:hAnsi="Arial" w:cs="Arial"/>
          <w:sz w:val="22"/>
          <w:szCs w:val="22"/>
          <w:lang w:val="en-GB" w:eastAsia="lt-LT"/>
        </w:rPr>
        <w:br w:type="page"/>
      </w:r>
    </w:p>
    <w:p w14:paraId="3B094693" w14:textId="37E6DBA9" w:rsidR="00F66E6A" w:rsidRPr="00E51C95" w:rsidRDefault="00F66E6A" w:rsidP="00F66E6A">
      <w:pPr>
        <w:pStyle w:val="Heading2"/>
        <w:rPr>
          <w:rFonts w:ascii="Arial" w:hAnsi="Arial" w:cs="Arial"/>
          <w:color w:val="5B0009"/>
          <w:sz w:val="28"/>
          <w:szCs w:val="28"/>
        </w:rPr>
      </w:pPr>
      <w:r w:rsidRPr="00E51C95">
        <w:rPr>
          <w:rFonts w:ascii="Arial" w:hAnsi="Arial" w:cs="Arial"/>
          <w:color w:val="5B0009"/>
          <w:sz w:val="28"/>
          <w:szCs w:val="28"/>
        </w:rPr>
        <w:lastRenderedPageBreak/>
        <w:t>AREA 7: CONCLUSIONS</w:t>
      </w:r>
    </w:p>
    <w:p w14:paraId="6DE543DA" w14:textId="77777777" w:rsidR="00F66E6A" w:rsidRPr="00E51C95" w:rsidRDefault="00F66E6A" w:rsidP="00F66E6A">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604"/>
        <w:gridCol w:w="1745"/>
        <w:gridCol w:w="1605"/>
        <w:gridCol w:w="1605"/>
        <w:gridCol w:w="1605"/>
        <w:gridCol w:w="1605"/>
      </w:tblGrid>
      <w:tr w:rsidR="00F66E6A" w:rsidRPr="00E51C95" w14:paraId="59A4F568" w14:textId="77777777" w:rsidTr="00F50679">
        <w:tc>
          <w:tcPr>
            <w:tcW w:w="1604" w:type="dxa"/>
            <w:vAlign w:val="center"/>
          </w:tcPr>
          <w:p w14:paraId="0F68E2DB" w14:textId="58CD1B69" w:rsidR="00F66E6A" w:rsidRPr="00E51C95" w:rsidRDefault="00F66E6A" w:rsidP="00F50679">
            <w:pPr>
              <w:tabs>
                <w:tab w:val="left" w:pos="1298"/>
                <w:tab w:val="left" w:pos="1701"/>
                <w:tab w:val="left" w:pos="1985"/>
              </w:tabs>
              <w:jc w:val="center"/>
              <w:rPr>
                <w:rFonts w:ascii="Arial" w:hAnsi="Arial" w:cs="Arial"/>
                <w:b/>
                <w:bCs/>
                <w:iCs/>
                <w:sz w:val="22"/>
                <w:szCs w:val="22"/>
                <w:lang w:val="en-GB"/>
              </w:rPr>
            </w:pPr>
            <w:r w:rsidRPr="00E51C95">
              <w:rPr>
                <w:rFonts w:ascii="Arial" w:hAnsi="Arial" w:cs="Arial"/>
                <w:b/>
                <w:bCs/>
                <w:iCs/>
                <w:color w:val="5B0009"/>
                <w:sz w:val="22"/>
                <w:szCs w:val="22"/>
                <w:lang w:val="en-GB"/>
              </w:rPr>
              <w:t>AREA 7</w:t>
            </w:r>
          </w:p>
        </w:tc>
        <w:tc>
          <w:tcPr>
            <w:tcW w:w="1604" w:type="dxa"/>
            <w:vAlign w:val="center"/>
          </w:tcPr>
          <w:p w14:paraId="45D3AB53" w14:textId="1117B7B1" w:rsidR="00F66E6A" w:rsidRPr="00E51C95" w:rsidRDefault="009E3F5C"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Unsatisfactory </w:t>
            </w:r>
            <w:r w:rsidR="00F66E6A" w:rsidRPr="00E51C95">
              <w:rPr>
                <w:rFonts w:ascii="Arial" w:hAnsi="Arial" w:cs="Arial"/>
                <w:b/>
                <w:bCs/>
                <w:iCs/>
                <w:color w:val="5B0009"/>
                <w:sz w:val="22"/>
                <w:szCs w:val="22"/>
                <w:lang w:val="en-GB"/>
              </w:rPr>
              <w:t>- 1</w:t>
            </w:r>
          </w:p>
          <w:p w14:paraId="646058BB" w14:textId="77777777" w:rsidR="00F66E6A" w:rsidRPr="00E51C95" w:rsidRDefault="00F66E6A"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Does not meet the requirements</w:t>
            </w:r>
          </w:p>
        </w:tc>
        <w:tc>
          <w:tcPr>
            <w:tcW w:w="1605" w:type="dxa"/>
            <w:vAlign w:val="center"/>
          </w:tcPr>
          <w:p w14:paraId="5F38E602"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Satisfactory - 2</w:t>
            </w:r>
          </w:p>
          <w:p w14:paraId="24DCC008" w14:textId="77777777" w:rsidR="00F66E6A" w:rsidRPr="00E51C95" w:rsidRDefault="00F66E6A"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substantial shortcomings to be eliminated</w:t>
            </w:r>
          </w:p>
        </w:tc>
        <w:tc>
          <w:tcPr>
            <w:tcW w:w="1605" w:type="dxa"/>
            <w:vAlign w:val="center"/>
          </w:tcPr>
          <w:p w14:paraId="43BFBC90"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 xml:space="preserve">Good - 3 </w:t>
            </w:r>
          </w:p>
          <w:p w14:paraId="2DB1A8FF" w14:textId="77777777" w:rsidR="00F66E6A" w:rsidRPr="00E51C95" w:rsidRDefault="00F66E6A"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Meets the requirements, but there are shortcomings to be eliminated</w:t>
            </w:r>
          </w:p>
        </w:tc>
        <w:tc>
          <w:tcPr>
            <w:tcW w:w="1605" w:type="dxa"/>
            <w:vAlign w:val="center"/>
          </w:tcPr>
          <w:p w14:paraId="13ACF975"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Very good - 4</w:t>
            </w:r>
          </w:p>
          <w:p w14:paraId="6DEAC788" w14:textId="77777777" w:rsidR="00F66E6A" w:rsidRPr="00E51C95" w:rsidRDefault="00F66E6A"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Very well nationally and internationally without any shortcomings</w:t>
            </w:r>
          </w:p>
        </w:tc>
        <w:tc>
          <w:tcPr>
            <w:tcW w:w="1605" w:type="dxa"/>
            <w:vAlign w:val="center"/>
          </w:tcPr>
          <w:p w14:paraId="62F597ED"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Exceptional - 5</w:t>
            </w:r>
          </w:p>
          <w:p w14:paraId="02D2521E" w14:textId="77777777" w:rsidR="00F66E6A" w:rsidRPr="00E51C95" w:rsidRDefault="00F66E6A" w:rsidP="00F50679">
            <w:pPr>
              <w:tabs>
                <w:tab w:val="left" w:pos="1298"/>
                <w:tab w:val="left" w:pos="1701"/>
                <w:tab w:val="left" w:pos="1985"/>
              </w:tabs>
              <w:jc w:val="center"/>
              <w:rPr>
                <w:rFonts w:ascii="Arial" w:hAnsi="Arial" w:cs="Arial"/>
                <w:iCs/>
                <w:sz w:val="18"/>
                <w:szCs w:val="18"/>
                <w:lang w:val="en-GB"/>
              </w:rPr>
            </w:pPr>
            <w:r w:rsidRPr="00E51C95">
              <w:rPr>
                <w:rFonts w:ascii="Arial" w:hAnsi="Arial" w:cs="Arial"/>
                <w:iCs/>
                <w:sz w:val="18"/>
                <w:szCs w:val="18"/>
                <w:lang w:val="en-GB"/>
              </w:rPr>
              <w:t>Exceptionally well nationally and internationally without any shortcomings</w:t>
            </w:r>
          </w:p>
        </w:tc>
      </w:tr>
      <w:tr w:rsidR="00F66E6A" w:rsidRPr="00E51C95" w14:paraId="3C4AEBB6" w14:textId="77777777" w:rsidTr="00F50679">
        <w:tc>
          <w:tcPr>
            <w:tcW w:w="1604" w:type="dxa"/>
            <w:vAlign w:val="center"/>
          </w:tcPr>
          <w:p w14:paraId="28676C94"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First cycle</w:t>
            </w:r>
          </w:p>
        </w:tc>
        <w:tc>
          <w:tcPr>
            <w:tcW w:w="1604" w:type="dxa"/>
            <w:vAlign w:val="center"/>
          </w:tcPr>
          <w:p w14:paraId="22BD336C"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shd w:val="clear" w:color="auto" w:fill="auto"/>
            <w:vAlign w:val="center"/>
          </w:tcPr>
          <w:p w14:paraId="4F6A7EEA"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4393B831"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150DF9D5" w14:textId="1EECFA69" w:rsidR="00F66E6A" w:rsidRPr="00E51C95" w:rsidRDefault="001400FC"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54362589"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r>
      <w:tr w:rsidR="00F66E6A" w:rsidRPr="00E51C95" w14:paraId="6694E171" w14:textId="77777777" w:rsidTr="00F50679">
        <w:tc>
          <w:tcPr>
            <w:tcW w:w="1604" w:type="dxa"/>
            <w:vAlign w:val="center"/>
          </w:tcPr>
          <w:p w14:paraId="21417106" w14:textId="77777777" w:rsidR="00F66E6A" w:rsidRPr="00E51C95" w:rsidRDefault="00F66E6A" w:rsidP="00F50679">
            <w:pPr>
              <w:tabs>
                <w:tab w:val="left" w:pos="1298"/>
                <w:tab w:val="left" w:pos="1701"/>
                <w:tab w:val="left" w:pos="1985"/>
              </w:tabs>
              <w:jc w:val="center"/>
              <w:rPr>
                <w:rFonts w:ascii="Arial" w:hAnsi="Arial" w:cs="Arial"/>
                <w:b/>
                <w:bCs/>
                <w:iCs/>
                <w:color w:val="5B0009"/>
                <w:sz w:val="22"/>
                <w:szCs w:val="22"/>
                <w:lang w:val="en-GB"/>
              </w:rPr>
            </w:pPr>
            <w:r w:rsidRPr="00E51C95">
              <w:rPr>
                <w:rFonts w:ascii="Arial" w:hAnsi="Arial" w:cs="Arial"/>
                <w:b/>
                <w:bCs/>
                <w:iCs/>
                <w:color w:val="5B0009"/>
                <w:sz w:val="22"/>
                <w:szCs w:val="22"/>
                <w:lang w:val="en-GB"/>
              </w:rPr>
              <w:t>Second cycle</w:t>
            </w:r>
          </w:p>
        </w:tc>
        <w:tc>
          <w:tcPr>
            <w:tcW w:w="1604" w:type="dxa"/>
            <w:vAlign w:val="center"/>
          </w:tcPr>
          <w:p w14:paraId="6699A6BA"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F9E2C93"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6220D8AB"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c>
          <w:tcPr>
            <w:tcW w:w="1605" w:type="dxa"/>
            <w:vAlign w:val="center"/>
          </w:tcPr>
          <w:p w14:paraId="21250D16" w14:textId="044F5A20" w:rsidR="00F66E6A" w:rsidRPr="00E51C95" w:rsidRDefault="001400FC" w:rsidP="00F50679">
            <w:pPr>
              <w:tabs>
                <w:tab w:val="left" w:pos="1298"/>
                <w:tab w:val="left" w:pos="1701"/>
                <w:tab w:val="left" w:pos="1985"/>
              </w:tabs>
              <w:jc w:val="center"/>
              <w:rPr>
                <w:rFonts w:ascii="Arial" w:hAnsi="Arial" w:cs="Arial"/>
                <w:iCs/>
                <w:sz w:val="22"/>
                <w:szCs w:val="22"/>
                <w:lang w:val="en-GB"/>
              </w:rPr>
            </w:pPr>
            <w:r w:rsidRPr="00E51C95">
              <w:rPr>
                <w:rFonts w:ascii="Arial" w:hAnsi="Arial" w:cs="Arial"/>
                <w:iCs/>
                <w:sz w:val="22"/>
                <w:szCs w:val="22"/>
                <w:lang w:val="en-GB"/>
              </w:rPr>
              <w:t>x</w:t>
            </w:r>
          </w:p>
        </w:tc>
        <w:tc>
          <w:tcPr>
            <w:tcW w:w="1605" w:type="dxa"/>
            <w:vAlign w:val="center"/>
          </w:tcPr>
          <w:p w14:paraId="2573CD3A" w14:textId="77777777" w:rsidR="00F66E6A" w:rsidRPr="00E51C95" w:rsidRDefault="00F66E6A" w:rsidP="00F50679">
            <w:pPr>
              <w:tabs>
                <w:tab w:val="left" w:pos="1298"/>
                <w:tab w:val="left" w:pos="1701"/>
                <w:tab w:val="left" w:pos="1985"/>
              </w:tabs>
              <w:jc w:val="center"/>
              <w:rPr>
                <w:rFonts w:ascii="Arial" w:hAnsi="Arial" w:cs="Arial"/>
                <w:iCs/>
                <w:sz w:val="22"/>
                <w:szCs w:val="22"/>
                <w:lang w:val="en-GB"/>
              </w:rPr>
            </w:pPr>
          </w:p>
        </w:tc>
      </w:tr>
    </w:tbl>
    <w:p w14:paraId="78998ECE" w14:textId="77777777" w:rsidR="00F66E6A" w:rsidRPr="00E51C95" w:rsidRDefault="00F66E6A" w:rsidP="00CF1D8A">
      <w:pPr>
        <w:spacing w:line="276" w:lineRule="auto"/>
        <w:rPr>
          <w:rFonts w:ascii="Arial" w:hAnsi="Arial" w:cs="Arial"/>
          <w:b/>
          <w:bCs/>
          <w:color w:val="136C73"/>
          <w:sz w:val="22"/>
          <w:szCs w:val="22"/>
          <w:lang w:val="en-GB" w:eastAsia="lt-LT"/>
        </w:rPr>
      </w:pPr>
    </w:p>
    <w:p w14:paraId="3AA5AE15" w14:textId="77777777" w:rsidR="001400FC" w:rsidRPr="00E51C95" w:rsidRDefault="001400FC" w:rsidP="001400FC">
      <w:pPr>
        <w:spacing w:line="276" w:lineRule="auto"/>
        <w:rPr>
          <w:rFonts w:ascii="Arial" w:eastAsia="Arial" w:hAnsi="Arial" w:cs="Arial"/>
          <w:b/>
          <w:i/>
          <w:color w:val="5B0009"/>
          <w:sz w:val="22"/>
          <w:szCs w:val="22"/>
          <w:lang w:val="en-GB" w:eastAsia="lt-LT"/>
        </w:rPr>
      </w:pPr>
      <w:r w:rsidRPr="00E51C95">
        <w:rPr>
          <w:rFonts w:ascii="Arial" w:eastAsia="Arial" w:hAnsi="Arial" w:cs="Arial"/>
          <w:b/>
          <w:color w:val="5B0009"/>
          <w:sz w:val="22"/>
          <w:szCs w:val="22"/>
          <w:lang w:val="en-GB" w:eastAsia="lt-LT"/>
        </w:rPr>
        <w:t>COMMENDATIONS</w:t>
      </w:r>
    </w:p>
    <w:p w14:paraId="01141D6C" w14:textId="7076A83B" w:rsidR="001400FC" w:rsidRPr="00E51C95" w:rsidRDefault="00EE282D" w:rsidP="001400FC">
      <w:pPr>
        <w:spacing w:line="276" w:lineRule="auto"/>
        <w:rPr>
          <w:rFonts w:ascii="Arial" w:eastAsia="Arial" w:hAnsi="Arial" w:cs="Arial"/>
          <w:bCs/>
          <w:sz w:val="22"/>
          <w:szCs w:val="22"/>
          <w:lang w:val="en-GB" w:eastAsia="lt-LT"/>
        </w:rPr>
      </w:pPr>
      <w:r w:rsidRPr="00E51C95">
        <w:rPr>
          <w:rFonts w:ascii="Arial" w:eastAsia="Arial" w:hAnsi="Arial" w:cs="Arial"/>
          <w:bCs/>
          <w:sz w:val="22"/>
          <w:szCs w:val="22"/>
          <w:lang w:val="en-GB" w:eastAsia="lt-LT"/>
        </w:rPr>
        <w:t>-</w:t>
      </w:r>
    </w:p>
    <w:p w14:paraId="7BB957C7" w14:textId="77777777" w:rsidR="001400FC" w:rsidRPr="00E51C95" w:rsidRDefault="001400FC" w:rsidP="001400FC">
      <w:pPr>
        <w:spacing w:line="276" w:lineRule="auto"/>
        <w:rPr>
          <w:rFonts w:ascii="Arial" w:eastAsia="Arial" w:hAnsi="Arial" w:cs="Arial"/>
          <w:b/>
          <w:color w:val="136C73"/>
          <w:sz w:val="22"/>
          <w:szCs w:val="22"/>
          <w:lang w:val="en-GB" w:eastAsia="lt-LT"/>
        </w:rPr>
      </w:pPr>
    </w:p>
    <w:p w14:paraId="10695932" w14:textId="77777777" w:rsidR="001400FC" w:rsidRPr="00E51C95" w:rsidRDefault="001400FC" w:rsidP="001400FC">
      <w:pPr>
        <w:spacing w:line="276" w:lineRule="auto"/>
        <w:rPr>
          <w:rFonts w:ascii="Arial" w:eastAsia="Arial" w:hAnsi="Arial" w:cs="Arial"/>
          <w:b/>
          <w:color w:val="5B0009"/>
          <w:sz w:val="22"/>
          <w:szCs w:val="22"/>
          <w:lang w:val="en-GB" w:eastAsia="lt-LT"/>
        </w:rPr>
      </w:pPr>
      <w:r w:rsidRPr="00E51C95">
        <w:rPr>
          <w:rFonts w:ascii="Arial" w:eastAsia="Arial" w:hAnsi="Arial" w:cs="Arial"/>
          <w:b/>
          <w:color w:val="5B0009"/>
          <w:sz w:val="22"/>
          <w:szCs w:val="22"/>
          <w:lang w:val="en-GB" w:eastAsia="lt-LT"/>
        </w:rPr>
        <w:t>RECOMMENDATIONS</w:t>
      </w:r>
    </w:p>
    <w:p w14:paraId="348F8165"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p>
    <w:p w14:paraId="0063DC4F"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To address shortcomings</w:t>
      </w:r>
    </w:p>
    <w:p w14:paraId="1207634C"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40790E9D" w14:textId="77777777" w:rsidR="001400FC" w:rsidRPr="00E51C95" w:rsidRDefault="001400FC" w:rsidP="009D4D99">
      <w:pPr>
        <w:numPr>
          <w:ilvl w:val="0"/>
          <w:numId w:val="21"/>
        </w:numPr>
        <w:spacing w:after="200"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Involve actively the business or social partners in the evaluation and suggestions process.</w:t>
      </w:r>
    </w:p>
    <w:p w14:paraId="7F32611F" w14:textId="77777777" w:rsidR="001400FC" w:rsidRPr="00E51C95" w:rsidRDefault="001400FC" w:rsidP="001400FC">
      <w:pPr>
        <w:tabs>
          <w:tab w:val="left" w:pos="1298"/>
          <w:tab w:val="left" w:pos="1985"/>
        </w:tabs>
        <w:jc w:val="both"/>
        <w:rPr>
          <w:rFonts w:ascii="Arial" w:eastAsia="Arial" w:hAnsi="Arial" w:cs="Arial"/>
          <w:sz w:val="22"/>
          <w:szCs w:val="22"/>
          <w:lang w:val="en-GB" w:eastAsia="lt-LT"/>
        </w:rPr>
      </w:pPr>
    </w:p>
    <w:p w14:paraId="4AC4EE9A" w14:textId="77777777" w:rsidR="001400FC" w:rsidRPr="00E51C95" w:rsidRDefault="001400FC" w:rsidP="001400FC">
      <w:pPr>
        <w:tabs>
          <w:tab w:val="left" w:pos="1298"/>
          <w:tab w:val="left" w:pos="1985"/>
        </w:tabs>
        <w:jc w:val="both"/>
        <w:rPr>
          <w:rFonts w:ascii="Arial" w:eastAsia="Arial" w:hAnsi="Arial" w:cs="Arial"/>
          <w:color w:val="5B0009"/>
          <w:sz w:val="22"/>
          <w:szCs w:val="22"/>
          <w:lang w:val="en-GB" w:eastAsia="lt-LT"/>
        </w:rPr>
      </w:pPr>
      <w:r w:rsidRPr="00E51C95">
        <w:rPr>
          <w:rFonts w:ascii="Arial" w:eastAsia="Arial" w:hAnsi="Arial" w:cs="Arial"/>
          <w:color w:val="5B0009"/>
          <w:sz w:val="22"/>
          <w:szCs w:val="22"/>
          <w:lang w:val="en-GB" w:eastAsia="lt-LT"/>
        </w:rPr>
        <w:t>For further improvement</w:t>
      </w:r>
    </w:p>
    <w:p w14:paraId="2153DD2F" w14:textId="1320D646" w:rsidR="006501B9" w:rsidRPr="00E51C95" w:rsidRDefault="00EE282D" w:rsidP="00CF1D8A">
      <w:pPr>
        <w:spacing w:line="276" w:lineRule="auto"/>
        <w:rPr>
          <w:rFonts w:ascii="Arial" w:eastAsia="Calibri" w:hAnsi="Arial" w:cs="Arial"/>
          <w:lang w:val="en-GB" w:eastAsia="lt-LT"/>
        </w:rPr>
      </w:pPr>
      <w:r w:rsidRPr="00E51C95">
        <w:rPr>
          <w:rFonts w:ascii="Arial" w:eastAsia="Calibri" w:hAnsi="Arial" w:cs="Arial"/>
          <w:sz w:val="22"/>
          <w:szCs w:val="22"/>
          <w:lang w:val="en-GB" w:eastAsia="lt-LT"/>
        </w:rPr>
        <w:t>-</w:t>
      </w:r>
      <w:r w:rsidR="00BB1255" w:rsidRPr="00E51C95">
        <w:rPr>
          <w:rFonts w:ascii="Arial" w:eastAsia="Calibri" w:hAnsi="Arial" w:cs="Arial"/>
          <w:sz w:val="22"/>
          <w:szCs w:val="22"/>
          <w:lang w:val="en-GB" w:eastAsia="lt-LT"/>
        </w:rPr>
        <w:br w:type="page"/>
      </w:r>
    </w:p>
    <w:p w14:paraId="14521D57" w14:textId="2ECBA1DA" w:rsidR="00F66E6A" w:rsidRPr="00E51C95" w:rsidRDefault="00F66E6A" w:rsidP="00F66E6A">
      <w:pPr>
        <w:spacing w:line="276" w:lineRule="auto"/>
        <w:jc w:val="center"/>
        <w:rPr>
          <w:rFonts w:ascii="Arial" w:hAnsi="Arial" w:cs="Arial"/>
          <w:b/>
          <w:bCs/>
          <w:color w:val="5B0009"/>
          <w:sz w:val="36"/>
          <w:szCs w:val="36"/>
        </w:rPr>
      </w:pPr>
      <w:r w:rsidRPr="00E51C95">
        <w:rPr>
          <w:rFonts w:ascii="Arial" w:hAnsi="Arial" w:cs="Arial"/>
          <w:b/>
          <w:bCs/>
          <w:color w:val="5B0009"/>
          <w:sz w:val="36"/>
          <w:szCs w:val="36"/>
        </w:rPr>
        <w:lastRenderedPageBreak/>
        <w:t>SUMMARY</w:t>
      </w:r>
    </w:p>
    <w:p w14:paraId="5F2E0E6D" w14:textId="77777777" w:rsidR="00A32D18" w:rsidRPr="00E51C95" w:rsidRDefault="00A32D18" w:rsidP="00A32D18">
      <w:pPr>
        <w:spacing w:line="276" w:lineRule="auto"/>
        <w:jc w:val="both"/>
        <w:rPr>
          <w:rFonts w:ascii="Arial" w:hAnsi="Arial" w:cs="Arial"/>
          <w:sz w:val="22"/>
          <w:szCs w:val="22"/>
        </w:rPr>
      </w:pPr>
    </w:p>
    <w:p w14:paraId="2C497E56"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review panel conducted a comprehensive evaluation of the Statistics field of study at Vilnius Gediminas Technical University (VILNIUS TECH), focusing on both the first-cycle (Data Analysis Technologies) and second-cycle (Data Science and Statistics) programmes. The evaluation covered various areas, including study aims, learning outcomes, curriculum, links between research and higher education, student admission and support, teaching and learning, teaching staff, learning facilities, and quality assurance.</w:t>
      </w:r>
    </w:p>
    <w:p w14:paraId="1A8069D5" w14:textId="77777777" w:rsidR="001400FC" w:rsidRPr="00E51C95" w:rsidRDefault="001400FC" w:rsidP="001400FC">
      <w:pPr>
        <w:spacing w:line="276" w:lineRule="auto"/>
        <w:jc w:val="both"/>
        <w:rPr>
          <w:rFonts w:ascii="Arial" w:eastAsia="Arial" w:hAnsi="Arial" w:cs="Arial"/>
          <w:sz w:val="22"/>
          <w:szCs w:val="22"/>
          <w:lang w:val="en-GB" w:eastAsia="lt-LT"/>
        </w:rPr>
      </w:pPr>
    </w:p>
    <w:p w14:paraId="4B68D9E2"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panel found that both programs are well-aligned with societal and labour market needs, preparing students for high-demand roles in data analysis and statistics. The programs' aims and learning outcomes are clearly defined and meet the requirements of the higher education standards in Lithuania. The curriculum is designed to ensure that students acquire the necessary knowledge and skills, with a strong emphasis on practical applications and modern analytical methods. However, the panel noted that opportunities for curriculum personalization are limited. Increasing the number of elective courses in the programme that can be chosen individually, and expanding the involvement of social partners and the students themselves in thesis topic selection, can also help to enhance personalization.</w:t>
      </w:r>
    </w:p>
    <w:p w14:paraId="107B9436" w14:textId="77777777" w:rsidR="001400FC" w:rsidRPr="00E51C95" w:rsidRDefault="001400FC" w:rsidP="001400FC">
      <w:pPr>
        <w:spacing w:line="276" w:lineRule="auto"/>
        <w:jc w:val="both"/>
        <w:rPr>
          <w:rFonts w:ascii="Arial" w:eastAsia="Arial" w:hAnsi="Arial" w:cs="Arial"/>
          <w:sz w:val="22"/>
          <w:szCs w:val="22"/>
          <w:lang w:val="en-GB" w:eastAsia="lt-LT"/>
        </w:rPr>
      </w:pPr>
    </w:p>
    <w:p w14:paraId="6FF19EAD"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One significant issue identified by the panel is the overlap between the first-cycle and second-cycle programs. There are notable coincidences in subject names and learning outcomes, which can lead to misunderstandings and diminish the distinctiveness of each program. It is crucial to clearly differentiate the two programs to showcase their unique strengths and specialization opportunities. This differentiation is particularly important for the second-cycle program, which should offer advanced and specialized knowledge that builds on the foundation provided by the first-cycle program. Highlighting key topics such as data visualization, machine learning, and advanced programming skills more prominently in the second cycle can help achieve this differentiation.</w:t>
      </w:r>
    </w:p>
    <w:p w14:paraId="2361427E" w14:textId="77777777" w:rsidR="001400FC" w:rsidRPr="00E51C95" w:rsidRDefault="001400FC" w:rsidP="001400FC">
      <w:pPr>
        <w:spacing w:line="276" w:lineRule="auto"/>
        <w:jc w:val="both"/>
        <w:rPr>
          <w:rFonts w:ascii="Arial" w:eastAsia="Arial" w:hAnsi="Arial" w:cs="Arial"/>
          <w:sz w:val="22"/>
          <w:szCs w:val="22"/>
          <w:lang w:val="en-GB" w:eastAsia="lt-LT"/>
        </w:rPr>
      </w:pPr>
    </w:p>
    <w:p w14:paraId="6540A820"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integration of research into the curriculum is evident, with faculty members actively involved in research activities. However, participation in international research projects is minimal, and there is a need to develop strategies to increase faculty involvement in research collaborations. Students have opportunities to engage in research, mainly through their final thesis and various course projects, but the participation rate is low. Encouraging more students to participate in research activities and providing additional support for their involvement could enhance the programs' research component.</w:t>
      </w:r>
    </w:p>
    <w:p w14:paraId="7C7EB0FB" w14:textId="77777777" w:rsidR="001400FC" w:rsidRPr="00E51C95" w:rsidRDefault="001400FC" w:rsidP="001400FC">
      <w:pPr>
        <w:spacing w:line="276" w:lineRule="auto"/>
        <w:jc w:val="both"/>
        <w:rPr>
          <w:rFonts w:ascii="Arial" w:eastAsia="Arial" w:hAnsi="Arial" w:cs="Arial"/>
          <w:sz w:val="22"/>
          <w:szCs w:val="22"/>
          <w:lang w:val="en-GB" w:eastAsia="lt-LT"/>
        </w:rPr>
      </w:pPr>
    </w:p>
    <w:p w14:paraId="235899D3"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admission process for both programs is transparent and well-structured, with increasing interest in the first-cycle program. However, the second-cycle program faces declining admissions, highlighting the need for targeted marketing strategies and enhanced collaboration with social partners to attract more students. The university provides comprehensive support systems for students, including academic, financial, social, and psychological support, ensuring a conducive learning environment. The support services are well-received by students, who appreciate the assistance provided by teachers and the active involvement of student representatives in improving the study programs.</w:t>
      </w:r>
    </w:p>
    <w:p w14:paraId="19120B3F" w14:textId="77777777" w:rsidR="001400FC" w:rsidRPr="00E51C95" w:rsidRDefault="001400FC" w:rsidP="001400FC">
      <w:pPr>
        <w:spacing w:line="276" w:lineRule="auto"/>
        <w:jc w:val="both"/>
        <w:rPr>
          <w:rFonts w:ascii="Arial" w:eastAsia="Arial" w:hAnsi="Arial" w:cs="Arial"/>
          <w:sz w:val="22"/>
          <w:szCs w:val="22"/>
          <w:lang w:val="en-GB" w:eastAsia="lt-LT"/>
        </w:rPr>
      </w:pPr>
    </w:p>
    <w:p w14:paraId="64463053"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Teaching methods employed in both programs are diverse and include lectures, group work, and problem-based learning. The use of platforms like Moodle and MS Teams for distance learning is well-integrated into the teaching process. The assessment system is systematic, with a focus on academic integrity and continuous monitoring of student progress. Graduates of both programs have high employability rates, with many securing jobs during or shortly after their studies. The programs effectively prepare students for professional activities, with a strong emphasis on practical skills and lifelong learning.</w:t>
      </w:r>
    </w:p>
    <w:p w14:paraId="73B8C215" w14:textId="77777777" w:rsidR="001400FC" w:rsidRPr="00E51C95" w:rsidRDefault="001400FC" w:rsidP="001400FC">
      <w:pPr>
        <w:spacing w:line="276" w:lineRule="auto"/>
        <w:jc w:val="both"/>
        <w:rPr>
          <w:rFonts w:ascii="Arial" w:eastAsia="Arial" w:hAnsi="Arial" w:cs="Arial"/>
          <w:sz w:val="22"/>
          <w:szCs w:val="22"/>
          <w:lang w:val="en-GB" w:eastAsia="lt-LT"/>
        </w:rPr>
      </w:pPr>
    </w:p>
    <w:p w14:paraId="11FA88FB"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lastRenderedPageBreak/>
        <w:t>The teaching staff is adequate in number and qualification to achieve the learning outcomes (, but the proportion of professors is low, especially in the second-cycle program. Efforts should be made to improve the academic qualifications of teaching staff and increase the number of professors. Opportunities for professional development are available, but international mobility of teachers is very low. Encouraging and supporting faculty participation in international exchanges could enhance their professional development and bring new perspectives to the programs.</w:t>
      </w:r>
    </w:p>
    <w:p w14:paraId="5365C7A5" w14:textId="77777777" w:rsidR="001400FC" w:rsidRPr="00E51C95" w:rsidRDefault="001400FC" w:rsidP="001400FC">
      <w:pPr>
        <w:spacing w:line="276" w:lineRule="auto"/>
        <w:jc w:val="both"/>
        <w:rPr>
          <w:rFonts w:ascii="Arial" w:eastAsia="Arial" w:hAnsi="Arial" w:cs="Arial"/>
          <w:sz w:val="22"/>
          <w:szCs w:val="22"/>
          <w:lang w:val="en-GB" w:eastAsia="lt-LT"/>
        </w:rPr>
      </w:pPr>
    </w:p>
    <w:p w14:paraId="02A8E335"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learning facilities and resources at Vilnius Tech are well-equipped and sufficient to support an effective learning process. Classrooms are equipped for both in-person and online learning, and students have access to necessary software and library resources. The university continuously updates its resources and infrastructure to meet the evolving needs of the study programs. However, some students mentioned occasional instability in the Wi-Fi connection, which could be improved to ensure consistent connectivity throughout the faculty.</w:t>
      </w:r>
    </w:p>
    <w:p w14:paraId="242108B3" w14:textId="77777777" w:rsidR="001400FC" w:rsidRPr="00E51C95" w:rsidRDefault="001400FC" w:rsidP="001400FC">
      <w:pPr>
        <w:spacing w:line="276" w:lineRule="auto"/>
        <w:jc w:val="both"/>
        <w:rPr>
          <w:rFonts w:ascii="Arial" w:eastAsia="Arial" w:hAnsi="Arial" w:cs="Arial"/>
          <w:sz w:val="22"/>
          <w:szCs w:val="22"/>
          <w:lang w:val="en-GB" w:eastAsia="lt-LT"/>
        </w:rPr>
      </w:pPr>
    </w:p>
    <w:p w14:paraId="22578775"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The internal quality assurance system at Vilnius Tech is robust and involves all stakeholders, ensuring continuous monitoring and improvement of study programs. The university maintains transparency by making information on programs and evaluations publicly available. Student feedback is systematically collected and analysed, and the results are used to inform decisions on study process improvements. The active involvement of students, employers, alumni, and social partners in the quality assurance process is commendable, although there is room for more regular communication with social partners to update and renew syllabuses according to market needs.</w:t>
      </w:r>
    </w:p>
    <w:p w14:paraId="12F4687A" w14:textId="77777777" w:rsidR="001400FC" w:rsidRPr="00E51C95" w:rsidRDefault="001400FC" w:rsidP="001400FC">
      <w:pPr>
        <w:spacing w:line="276" w:lineRule="auto"/>
        <w:jc w:val="both"/>
        <w:rPr>
          <w:rFonts w:ascii="Arial" w:eastAsia="Arial" w:hAnsi="Arial" w:cs="Arial"/>
          <w:sz w:val="22"/>
          <w:szCs w:val="22"/>
          <w:lang w:val="en-GB" w:eastAsia="lt-LT"/>
        </w:rPr>
      </w:pPr>
    </w:p>
    <w:p w14:paraId="4558C30C"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 xml:space="preserve">In conclusion, the review panel found that the Statistics field of study at Vilnius Tech has many strengths, including alignment with market needs, comprehensive support systems, high employability, well-equipped facilities, and an effective quality assurance system. However, there are areas for improvement, such as increasing research participation, enhancing curriculum personalization, improving international mobility for staff, addressing the declining admissions in the second-cycle program, and increasing the proportion of professors. </w:t>
      </w:r>
    </w:p>
    <w:p w14:paraId="793F7C12" w14:textId="77777777" w:rsidR="001400FC" w:rsidRPr="00E51C95" w:rsidRDefault="001400FC" w:rsidP="001400FC">
      <w:pPr>
        <w:spacing w:line="276" w:lineRule="auto"/>
        <w:jc w:val="both"/>
        <w:rPr>
          <w:rFonts w:ascii="Arial" w:eastAsia="Arial" w:hAnsi="Arial" w:cs="Arial"/>
          <w:sz w:val="22"/>
          <w:szCs w:val="22"/>
          <w:lang w:val="en-GB" w:eastAsia="lt-LT"/>
        </w:rPr>
      </w:pPr>
    </w:p>
    <w:p w14:paraId="1387C124" w14:textId="77777777" w:rsidR="001400FC" w:rsidRPr="00E51C95" w:rsidRDefault="001400FC" w:rsidP="001400FC">
      <w:pPr>
        <w:spacing w:line="276" w:lineRule="auto"/>
        <w:jc w:val="both"/>
        <w:rPr>
          <w:rFonts w:ascii="Arial" w:eastAsia="Arial" w:hAnsi="Arial" w:cs="Arial"/>
          <w:sz w:val="22"/>
          <w:szCs w:val="22"/>
          <w:lang w:val="en-GB" w:eastAsia="lt-LT"/>
        </w:rPr>
      </w:pPr>
      <w:r w:rsidRPr="00E51C95">
        <w:rPr>
          <w:rFonts w:ascii="Arial" w:eastAsia="Arial" w:hAnsi="Arial" w:cs="Arial"/>
          <w:sz w:val="22"/>
          <w:szCs w:val="22"/>
          <w:lang w:val="en-GB" w:eastAsia="lt-LT"/>
        </w:rPr>
        <w:t>Finally, the evaluation panel thanks Vilnius Tech for their efforts in preparing a comprehensive self-evaluation report and organizing a site visit, which facilitated valuable discussions with all participants.</w:t>
      </w:r>
    </w:p>
    <w:p w14:paraId="6AC50F82" w14:textId="6DC8F233" w:rsidR="009B1A04" w:rsidRPr="00E51C95" w:rsidRDefault="00A32D18" w:rsidP="00EE282D">
      <w:pPr>
        <w:spacing w:after="200" w:line="276" w:lineRule="auto"/>
        <w:rPr>
          <w:rFonts w:ascii="Arial" w:hAnsi="Arial" w:cs="Arial"/>
          <w:b/>
          <w:bCs/>
          <w:color w:val="136C73"/>
          <w:sz w:val="36"/>
          <w:szCs w:val="36"/>
        </w:rPr>
      </w:pPr>
      <w:r w:rsidRPr="00E51C95">
        <w:rPr>
          <w:rFonts w:ascii="Arial" w:hAnsi="Arial" w:cs="Arial"/>
          <w:b/>
          <w:bCs/>
          <w:color w:val="136C73"/>
          <w:sz w:val="36"/>
          <w:szCs w:val="36"/>
        </w:rPr>
        <w:br w:type="page"/>
      </w:r>
    </w:p>
    <w:p w14:paraId="24F0DF12" w14:textId="21CA9335" w:rsidR="0042467A" w:rsidRPr="00E51C95" w:rsidRDefault="00535C59" w:rsidP="008F64DA">
      <w:pPr>
        <w:spacing w:line="276" w:lineRule="auto"/>
        <w:jc w:val="right"/>
        <w:rPr>
          <w:rFonts w:ascii="Arial" w:hAnsi="Arial" w:cs="Arial"/>
        </w:rPr>
      </w:pPr>
      <w:r w:rsidRPr="00E51C95">
        <w:rPr>
          <w:rFonts w:ascii="Arial" w:hAnsi="Arial" w:cs="Arial"/>
          <w:b/>
        </w:rPr>
        <w:lastRenderedPageBreak/>
        <w:t>Automatinis v</w:t>
      </w:r>
      <w:r w:rsidR="0042467A" w:rsidRPr="00E51C95">
        <w:rPr>
          <w:rFonts w:ascii="Arial" w:hAnsi="Arial" w:cs="Arial"/>
          <w:b/>
        </w:rPr>
        <w:t>ertimas iš anglų kalbos</w:t>
      </w:r>
    </w:p>
    <w:p w14:paraId="47AA7E4B" w14:textId="77777777" w:rsidR="0042467A" w:rsidRPr="00E51C95" w:rsidRDefault="0042467A" w:rsidP="008F64DA">
      <w:pPr>
        <w:spacing w:line="276" w:lineRule="auto"/>
        <w:jc w:val="center"/>
        <w:rPr>
          <w:rFonts w:ascii="Arial" w:hAnsi="Arial" w:cs="Arial"/>
          <w:b/>
          <w:caps/>
        </w:rPr>
      </w:pPr>
    </w:p>
    <w:p w14:paraId="72BBEB65" w14:textId="2AA57074" w:rsidR="0042467A" w:rsidRPr="00E51C95" w:rsidRDefault="001400FC" w:rsidP="008F64DA">
      <w:pPr>
        <w:spacing w:line="276" w:lineRule="auto"/>
        <w:jc w:val="center"/>
        <w:rPr>
          <w:rFonts w:ascii="Arial" w:hAnsi="Arial" w:cs="Arial"/>
          <w:b/>
          <w:caps/>
        </w:rPr>
      </w:pPr>
      <w:r w:rsidRPr="00E51C95">
        <w:rPr>
          <w:rFonts w:ascii="Arial" w:hAnsi="Arial" w:cs="Arial"/>
          <w:b/>
          <w:caps/>
        </w:rPr>
        <w:t>Vilniaus gedimino technikos universiteto statistikos K</w:t>
      </w:r>
      <w:r w:rsidR="00677F9A" w:rsidRPr="00E51C95">
        <w:rPr>
          <w:rFonts w:ascii="Arial" w:hAnsi="Arial" w:cs="Arial"/>
          <w:b/>
          <w:caps/>
        </w:rPr>
        <w:t>rypties</w:t>
      </w:r>
      <w:r w:rsidR="0042467A" w:rsidRPr="00E51C95">
        <w:rPr>
          <w:rFonts w:ascii="Arial" w:hAnsi="Arial" w:cs="Arial"/>
          <w:b/>
          <w:caps/>
        </w:rPr>
        <w:t xml:space="preserve"> studijų </w:t>
      </w:r>
      <w:r w:rsidR="00FD467B" w:rsidRPr="00E51C95">
        <w:rPr>
          <w:rFonts w:ascii="Arial" w:hAnsi="Arial" w:cs="Arial"/>
          <w:b/>
          <w:caps/>
        </w:rPr>
        <w:t>202</w:t>
      </w:r>
      <w:r w:rsidRPr="00E51C95">
        <w:rPr>
          <w:rFonts w:ascii="Arial" w:hAnsi="Arial" w:cs="Arial"/>
          <w:b/>
          <w:caps/>
        </w:rPr>
        <w:t>5</w:t>
      </w:r>
      <w:r w:rsidR="00FD467B" w:rsidRPr="00E51C95">
        <w:rPr>
          <w:rFonts w:ascii="Arial" w:hAnsi="Arial" w:cs="Arial"/>
          <w:b/>
          <w:caps/>
        </w:rPr>
        <w:t xml:space="preserve"> m. </w:t>
      </w:r>
      <w:r w:rsidRPr="00E51C95">
        <w:rPr>
          <w:rFonts w:ascii="Arial" w:hAnsi="Arial" w:cs="Arial"/>
          <w:b/>
          <w:caps/>
        </w:rPr>
        <w:t>vasario 28</w:t>
      </w:r>
      <w:r w:rsidR="00FD467B" w:rsidRPr="00E51C95">
        <w:rPr>
          <w:rFonts w:ascii="Arial" w:hAnsi="Arial" w:cs="Arial"/>
          <w:b/>
          <w:caps/>
        </w:rPr>
        <w:t xml:space="preserve"> D.</w:t>
      </w:r>
      <w:r w:rsidR="00677F9A" w:rsidRPr="00E51C95">
        <w:rPr>
          <w:rFonts w:ascii="Arial" w:hAnsi="Arial" w:cs="Arial"/>
          <w:b/>
          <w:caps/>
        </w:rPr>
        <w:t xml:space="preserve"> </w:t>
      </w:r>
      <w:r w:rsidR="006B263A" w:rsidRPr="00E51C95">
        <w:rPr>
          <w:rFonts w:ascii="Arial" w:hAnsi="Arial" w:cs="Arial"/>
          <w:b/>
          <w:caps/>
        </w:rPr>
        <w:t>IŠORINIO</w:t>
      </w:r>
      <w:r w:rsidR="0042467A" w:rsidRPr="00E51C95">
        <w:rPr>
          <w:rFonts w:ascii="Arial" w:hAnsi="Arial" w:cs="Arial"/>
          <w:b/>
          <w:caps/>
        </w:rPr>
        <w:t xml:space="preserve"> vertinimo išvadų NR. </w:t>
      </w:r>
      <w:r w:rsidR="00BB1255" w:rsidRPr="00E51C95">
        <w:rPr>
          <w:rFonts w:ascii="Arial" w:hAnsi="Arial" w:cs="Arial"/>
          <w:b/>
        </w:rPr>
        <w:t>SV4-</w:t>
      </w:r>
      <w:r w:rsidRPr="00E51C95">
        <w:rPr>
          <w:rFonts w:ascii="Arial" w:hAnsi="Arial" w:cs="Arial"/>
          <w:b/>
        </w:rPr>
        <w:t>16</w:t>
      </w:r>
      <w:r w:rsidR="00677F9A" w:rsidRPr="00E51C95">
        <w:rPr>
          <w:rFonts w:ascii="Arial" w:hAnsi="Arial" w:cs="Arial"/>
          <w:b/>
        </w:rPr>
        <w:t xml:space="preserve"> </w:t>
      </w:r>
      <w:r w:rsidR="0042467A" w:rsidRPr="00E51C95">
        <w:rPr>
          <w:rFonts w:ascii="Arial" w:hAnsi="Arial" w:cs="Arial"/>
          <w:b/>
          <w:caps/>
        </w:rPr>
        <w:t>IŠRAŠAS</w:t>
      </w:r>
    </w:p>
    <w:p w14:paraId="2E426DF7" w14:textId="77777777" w:rsidR="0042467A" w:rsidRPr="00E51C95" w:rsidRDefault="0042467A" w:rsidP="008F64DA">
      <w:pPr>
        <w:spacing w:line="276" w:lineRule="auto"/>
        <w:rPr>
          <w:rFonts w:ascii="Arial" w:hAnsi="Arial" w:cs="Arial"/>
          <w:caps/>
          <w:sz w:val="16"/>
        </w:rPr>
      </w:pPr>
    </w:p>
    <w:p w14:paraId="288FC22E" w14:textId="788BFF9E" w:rsidR="00291AB7" w:rsidRPr="00E51C95" w:rsidRDefault="00701904" w:rsidP="00291AB7">
      <w:pPr>
        <w:jc w:val="center"/>
        <w:rPr>
          <w:rFonts w:ascii="Arial" w:hAnsi="Arial" w:cs="Arial"/>
          <w:iCs/>
          <w:noProof/>
          <w:sz w:val="36"/>
          <w:szCs w:val="36"/>
          <w:lang w:eastAsia="lt-LT"/>
        </w:rPr>
      </w:pPr>
      <w:r w:rsidRPr="00E51C95">
        <w:rPr>
          <w:rFonts w:ascii="Arial" w:eastAsia="Calibri" w:hAnsi="Arial" w:cs="Arial"/>
          <w:iCs/>
          <w:noProof/>
          <w:sz w:val="36"/>
          <w:szCs w:val="36"/>
          <w:lang w:val="en-GB" w:eastAsia="lt-LT"/>
        </w:rPr>
        <w:drawing>
          <wp:inline distT="0" distB="0" distL="0" distR="0" wp14:anchorId="0BD29DB4" wp14:editId="30085D6F">
            <wp:extent cx="2232660" cy="800019"/>
            <wp:effectExtent l="0" t="0" r="0" b="635"/>
            <wp:docPr id="1443888575" name="Paveikslėlis 1" descr="Paveikslėlis, kuriame yra Šriftas, Grafika, grafinis dizainas, tekstas  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904424" name="Paveikslėlis 1" descr="Paveikslėlis, kuriame yra Šriftas, Grafika, grafinis dizainas, tekstas  Dirbtinio intelekto sugeneruotas turinys gali būti neteisingas."/>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91770" cy="821200"/>
                    </a:xfrm>
                    <a:prstGeom prst="rect">
                      <a:avLst/>
                    </a:prstGeom>
                  </pic:spPr>
                </pic:pic>
              </a:graphicData>
            </a:graphic>
          </wp:inline>
        </w:drawing>
      </w:r>
    </w:p>
    <w:p w14:paraId="29282EBB" w14:textId="77777777" w:rsidR="00701904" w:rsidRPr="00E51C95" w:rsidRDefault="00701904" w:rsidP="00291AB7">
      <w:pPr>
        <w:jc w:val="center"/>
        <w:rPr>
          <w:rFonts w:ascii="Arial" w:hAnsi="Arial" w:cs="Arial"/>
          <w:iCs/>
          <w:noProof/>
          <w:sz w:val="36"/>
          <w:szCs w:val="36"/>
          <w:lang w:eastAsia="lt-LT"/>
        </w:rPr>
      </w:pPr>
    </w:p>
    <w:p w14:paraId="52107256" w14:textId="77777777" w:rsidR="00701904" w:rsidRPr="00E51C95" w:rsidRDefault="00701904" w:rsidP="00291AB7">
      <w:pPr>
        <w:jc w:val="center"/>
        <w:rPr>
          <w:rFonts w:ascii="Arial" w:eastAsia="Calibri" w:hAnsi="Arial" w:cs="Arial"/>
          <w:iCs/>
          <w:sz w:val="36"/>
          <w:szCs w:val="36"/>
          <w:lang w:val="en-GB" w:eastAsia="lt-LT"/>
        </w:rPr>
      </w:pPr>
    </w:p>
    <w:p w14:paraId="2E1935B4" w14:textId="77777777" w:rsidR="00291AB7" w:rsidRPr="00E51C95" w:rsidRDefault="00291AB7" w:rsidP="00291AB7">
      <w:pPr>
        <w:jc w:val="center"/>
        <w:rPr>
          <w:rFonts w:ascii="Arial" w:eastAsia="Calibri" w:hAnsi="Arial" w:cs="Arial"/>
          <w:b/>
          <w:bCs/>
          <w:iCs/>
          <w:color w:val="5B0009"/>
          <w:sz w:val="28"/>
          <w:szCs w:val="28"/>
          <w:lang w:val="en-GB" w:eastAsia="lt-LT"/>
        </w:rPr>
      </w:pPr>
      <w:r w:rsidRPr="00E51C95">
        <w:rPr>
          <w:rFonts w:ascii="Arial" w:eastAsia="Calibri" w:hAnsi="Arial" w:cs="Arial"/>
          <w:b/>
          <w:bCs/>
          <w:iCs/>
          <w:color w:val="5B0009"/>
          <w:sz w:val="28"/>
          <w:szCs w:val="28"/>
          <w:lang w:val="en-GB" w:eastAsia="lt-LT"/>
        </w:rPr>
        <w:t>STUDIJŲ KOKYBĖS VERTINIMO CENTRAS</w:t>
      </w:r>
    </w:p>
    <w:p w14:paraId="182E0FD0" w14:textId="77777777" w:rsidR="00291AB7" w:rsidRPr="00E51C95" w:rsidRDefault="00291AB7" w:rsidP="00291AB7">
      <w:pPr>
        <w:jc w:val="center"/>
        <w:rPr>
          <w:rFonts w:ascii="Arial" w:eastAsia="Calibri" w:hAnsi="Arial" w:cs="Arial"/>
          <w:b/>
          <w:bCs/>
          <w:iCs/>
          <w:color w:val="5B0009"/>
          <w:sz w:val="28"/>
          <w:szCs w:val="28"/>
          <w:lang w:val="en-GB" w:eastAsia="lt-LT"/>
        </w:rPr>
      </w:pPr>
      <w:r w:rsidRPr="00E51C95">
        <w:rPr>
          <w:rFonts w:ascii="Arial" w:eastAsia="Calibri" w:hAnsi="Arial" w:cs="Arial"/>
          <w:b/>
          <w:bCs/>
          <w:iCs/>
          <w:color w:val="5B0009"/>
          <w:sz w:val="28"/>
          <w:szCs w:val="28"/>
          <w:lang w:val="en-GB" w:eastAsia="lt-LT"/>
        </w:rPr>
        <w:t>CENTRE FOR QUALITY ASSESSMENT IN HIGHER EDUCATION</w:t>
      </w:r>
    </w:p>
    <w:p w14:paraId="3A2154BD" w14:textId="77777777" w:rsidR="00291AB7" w:rsidRPr="00E51C95" w:rsidRDefault="00291AB7" w:rsidP="00291AB7">
      <w:pPr>
        <w:rPr>
          <w:rFonts w:ascii="Arial" w:eastAsia="Calibri" w:hAnsi="Arial" w:cs="Arial"/>
          <w:iCs/>
          <w:color w:val="5B0009"/>
          <w:lang w:val="en-GB" w:eastAsia="lt-LT"/>
        </w:rPr>
      </w:pPr>
    </w:p>
    <w:p w14:paraId="2BBC96A7" w14:textId="77777777" w:rsidR="00291AB7" w:rsidRPr="00E51C95" w:rsidRDefault="00291AB7" w:rsidP="00291AB7">
      <w:pPr>
        <w:jc w:val="center"/>
        <w:rPr>
          <w:rFonts w:ascii="Arial" w:eastAsia="Calibri" w:hAnsi="Arial" w:cs="Arial"/>
          <w:iCs/>
          <w:color w:val="5B0009"/>
          <w:sz w:val="28"/>
          <w:szCs w:val="28"/>
          <w:lang w:val="en-GB" w:eastAsia="lt-LT"/>
        </w:rPr>
      </w:pPr>
      <w:r w:rsidRPr="00E51C95">
        <w:rPr>
          <w:rFonts w:ascii="Arial" w:eastAsia="Calibri" w:hAnsi="Arial" w:cs="Arial"/>
          <w:iCs/>
          <w:color w:val="5B0009"/>
          <w:sz w:val="28"/>
          <w:szCs w:val="28"/>
          <w:lang w:val="en-GB" w:eastAsia="lt-LT"/>
        </w:rPr>
        <w:t>––––––––––––––––––––––––––––––</w:t>
      </w:r>
    </w:p>
    <w:p w14:paraId="7CEC3CC9" w14:textId="77777777" w:rsidR="00291AB7" w:rsidRPr="00E51C95" w:rsidRDefault="00291AB7" w:rsidP="00291AB7">
      <w:pPr>
        <w:jc w:val="center"/>
        <w:rPr>
          <w:rFonts w:ascii="Arial" w:eastAsia="Calibri" w:hAnsi="Arial" w:cs="Arial"/>
          <w:b/>
          <w:iCs/>
          <w:color w:val="5B0009"/>
          <w:sz w:val="40"/>
          <w:szCs w:val="40"/>
          <w:lang w:val="en-GB" w:eastAsia="lt-LT"/>
        </w:rPr>
      </w:pPr>
    </w:p>
    <w:p w14:paraId="0DE4ED19" w14:textId="7F7D87B7" w:rsidR="00291AB7" w:rsidRPr="00E51C95" w:rsidRDefault="001400FC" w:rsidP="00291AB7">
      <w:pPr>
        <w:jc w:val="center"/>
        <w:rPr>
          <w:rFonts w:ascii="Arial" w:eastAsia="Calibri" w:hAnsi="Arial" w:cs="Arial"/>
          <w:b/>
          <w:iCs/>
          <w:color w:val="5B0009"/>
          <w:sz w:val="40"/>
          <w:szCs w:val="40"/>
          <w:lang w:eastAsia="lt-LT"/>
        </w:rPr>
      </w:pPr>
      <w:r w:rsidRPr="00E51C95">
        <w:rPr>
          <w:rFonts w:ascii="Arial" w:eastAsia="Calibri" w:hAnsi="Arial" w:cs="Arial"/>
          <w:b/>
          <w:iCs/>
          <w:color w:val="5B0009"/>
          <w:sz w:val="40"/>
          <w:szCs w:val="40"/>
          <w:lang w:eastAsia="lt-LT"/>
        </w:rPr>
        <w:t>STATISTIKOS</w:t>
      </w:r>
      <w:r w:rsidR="00291AB7" w:rsidRPr="00E51C95">
        <w:rPr>
          <w:rFonts w:ascii="Arial" w:eastAsia="Calibri" w:hAnsi="Arial" w:cs="Arial"/>
          <w:b/>
          <w:iCs/>
          <w:color w:val="5B0009"/>
          <w:sz w:val="40"/>
          <w:szCs w:val="40"/>
          <w:lang w:eastAsia="lt-LT"/>
        </w:rPr>
        <w:t xml:space="preserve"> STUDIJŲ KRYPTIS</w:t>
      </w:r>
    </w:p>
    <w:p w14:paraId="22689826" w14:textId="77777777" w:rsidR="00291AB7" w:rsidRPr="00E51C95" w:rsidRDefault="00291AB7" w:rsidP="00291AB7">
      <w:pPr>
        <w:jc w:val="center"/>
        <w:rPr>
          <w:rFonts w:ascii="Arial" w:eastAsia="Calibri" w:hAnsi="Arial" w:cs="Arial"/>
          <w:b/>
          <w:iCs/>
          <w:color w:val="5B0009"/>
          <w:sz w:val="28"/>
          <w:szCs w:val="28"/>
          <w:lang w:eastAsia="lt-LT"/>
        </w:rPr>
      </w:pPr>
    </w:p>
    <w:p w14:paraId="51D930C8" w14:textId="75B9C453" w:rsidR="00291AB7" w:rsidRPr="00E51C95" w:rsidRDefault="001400FC" w:rsidP="00291AB7">
      <w:pPr>
        <w:jc w:val="center"/>
        <w:rPr>
          <w:rFonts w:ascii="Arial" w:eastAsia="Calibri" w:hAnsi="Arial" w:cs="Arial"/>
          <w:b/>
          <w:iCs/>
          <w:color w:val="5B0009"/>
          <w:sz w:val="40"/>
          <w:szCs w:val="40"/>
          <w:lang w:eastAsia="lt-LT"/>
        </w:rPr>
      </w:pPr>
      <w:r w:rsidRPr="00E51C95">
        <w:rPr>
          <w:rFonts w:ascii="Arial" w:eastAsia="Calibri" w:hAnsi="Arial" w:cs="Arial"/>
          <w:b/>
          <w:iCs/>
          <w:color w:val="5B0009"/>
          <w:sz w:val="40"/>
          <w:szCs w:val="40"/>
          <w:lang w:eastAsia="lt-LT"/>
        </w:rPr>
        <w:t xml:space="preserve">VILNIAUS GEDIMINO TECHNIKOS UNIVERSITETAS </w:t>
      </w:r>
    </w:p>
    <w:p w14:paraId="0BA39C15" w14:textId="77777777" w:rsidR="001400FC" w:rsidRPr="00E51C95" w:rsidRDefault="001400FC" w:rsidP="00291AB7">
      <w:pPr>
        <w:jc w:val="center"/>
        <w:rPr>
          <w:rFonts w:ascii="Arial" w:hAnsi="Arial" w:cs="Arial"/>
          <w:b/>
          <w:bCs/>
          <w:iCs/>
          <w:color w:val="5B0009"/>
          <w:sz w:val="28"/>
          <w:szCs w:val="28"/>
        </w:rPr>
      </w:pPr>
    </w:p>
    <w:p w14:paraId="14314F76" w14:textId="7CB4DDEC" w:rsidR="00291AB7" w:rsidRPr="00E51C95" w:rsidRDefault="00291AB7" w:rsidP="00291AB7">
      <w:pPr>
        <w:jc w:val="center"/>
        <w:rPr>
          <w:rFonts w:ascii="Arial" w:hAnsi="Arial" w:cs="Arial"/>
          <w:b/>
          <w:bCs/>
          <w:iCs/>
          <w:color w:val="5B0009"/>
          <w:sz w:val="32"/>
          <w:szCs w:val="32"/>
        </w:rPr>
      </w:pPr>
      <w:r w:rsidRPr="00E51C95">
        <w:rPr>
          <w:rFonts w:ascii="Arial" w:hAnsi="Arial" w:cs="Arial"/>
          <w:b/>
          <w:bCs/>
          <w:iCs/>
          <w:color w:val="5B0009"/>
          <w:sz w:val="32"/>
          <w:szCs w:val="32"/>
        </w:rPr>
        <w:t>IŠORINIO VERTINIMO IŠVADOS</w:t>
      </w:r>
    </w:p>
    <w:p w14:paraId="42C21D6F" w14:textId="77777777" w:rsidR="00291AB7" w:rsidRPr="00E51C95" w:rsidRDefault="00291AB7" w:rsidP="00291AB7">
      <w:pPr>
        <w:pStyle w:val="NoSpacing"/>
        <w:rPr>
          <w:rFonts w:ascii="Arial" w:hAnsi="Arial" w:cs="Arial"/>
          <w:iCs/>
          <w:color w:val="5B0009"/>
          <w:lang w:eastAsia="lt-LT"/>
        </w:rPr>
      </w:pPr>
    </w:p>
    <w:p w14:paraId="2BF014AD" w14:textId="77777777" w:rsidR="00291AB7" w:rsidRPr="00E51C95" w:rsidRDefault="00291AB7" w:rsidP="00291AB7">
      <w:pPr>
        <w:pStyle w:val="NoSpacing"/>
        <w:rPr>
          <w:rFonts w:ascii="Arial" w:hAnsi="Arial" w:cs="Arial"/>
          <w:iCs/>
          <w:color w:val="5B0009"/>
          <w:lang w:eastAsia="lt-LT"/>
        </w:rPr>
      </w:pPr>
    </w:p>
    <w:p w14:paraId="3455F329" w14:textId="77777777" w:rsidR="00291AB7" w:rsidRPr="00E51C95" w:rsidRDefault="00291AB7" w:rsidP="00291AB7">
      <w:pPr>
        <w:pStyle w:val="NoSpacing"/>
        <w:rPr>
          <w:rFonts w:ascii="Arial" w:hAnsi="Arial" w:cs="Arial"/>
          <w:iCs/>
          <w:color w:val="5B0009"/>
          <w:lang w:eastAsia="lt-LT"/>
        </w:rPr>
      </w:pPr>
    </w:p>
    <w:tbl>
      <w:tblPr>
        <w:tblStyle w:val="TableGrid"/>
        <w:tblW w:w="5000" w:type="pct"/>
        <w:tblBorders>
          <w:top w:val="single" w:sz="4" w:space="0" w:color="136C73"/>
          <w:left w:val="single" w:sz="4" w:space="0" w:color="136C73"/>
          <w:bottom w:val="single" w:sz="4" w:space="0" w:color="136C73"/>
          <w:right w:val="single" w:sz="4" w:space="0" w:color="136C73"/>
          <w:insideH w:val="single" w:sz="4" w:space="0" w:color="136C73"/>
          <w:insideV w:val="single" w:sz="4" w:space="0" w:color="136C73"/>
        </w:tblBorders>
        <w:tblLook w:val="04A0" w:firstRow="1" w:lastRow="0" w:firstColumn="1" w:lastColumn="0" w:noHBand="0" w:noVBand="1"/>
      </w:tblPr>
      <w:tblGrid>
        <w:gridCol w:w="9769"/>
      </w:tblGrid>
      <w:tr w:rsidR="00752780" w:rsidRPr="00E51C95" w14:paraId="00713F57" w14:textId="77777777" w:rsidTr="00F50679">
        <w:tc>
          <w:tcPr>
            <w:tcW w:w="9628" w:type="dxa"/>
          </w:tcPr>
          <w:p w14:paraId="605E3C37" w14:textId="609694F7" w:rsidR="00291AB7" w:rsidRPr="00E51C95" w:rsidRDefault="00291AB7" w:rsidP="00F50679">
            <w:pPr>
              <w:tabs>
                <w:tab w:val="left" w:pos="0"/>
              </w:tabs>
              <w:spacing w:line="276" w:lineRule="auto"/>
              <w:rPr>
                <w:rFonts w:ascii="Arial" w:eastAsia="Calibri" w:hAnsi="Arial" w:cs="Arial"/>
                <w:b/>
                <w:bCs/>
                <w:iCs/>
                <w:color w:val="5B0009"/>
                <w:lang w:eastAsia="lt-LT"/>
              </w:rPr>
            </w:pPr>
            <w:r w:rsidRPr="00E51C95">
              <w:rPr>
                <w:rFonts w:ascii="Arial" w:eastAsia="Calibri" w:hAnsi="Arial" w:cs="Arial"/>
                <w:b/>
                <w:bCs/>
                <w:iCs/>
                <w:color w:val="5B0009"/>
                <w:lang w:eastAsia="lt-LT"/>
              </w:rPr>
              <w:t>Ekspertų grupė:</w:t>
            </w:r>
          </w:p>
          <w:p w14:paraId="1A38FF65" w14:textId="15FDB08B" w:rsidR="00291AB7" w:rsidRPr="00E51C95" w:rsidRDefault="00291AB7" w:rsidP="009D4D99">
            <w:pPr>
              <w:pStyle w:val="ListParagraph"/>
              <w:numPr>
                <w:ilvl w:val="0"/>
                <w:numId w:val="3"/>
              </w:numPr>
              <w:tabs>
                <w:tab w:val="left" w:pos="0"/>
              </w:tabs>
              <w:spacing w:line="276" w:lineRule="auto"/>
              <w:jc w:val="left"/>
              <w:rPr>
                <w:rFonts w:ascii="Arial" w:eastAsia="Calibri" w:hAnsi="Arial" w:cs="Arial"/>
                <w:iCs/>
                <w:lang w:val="lt-LT" w:eastAsia="lt-LT"/>
              </w:rPr>
            </w:pPr>
            <w:r w:rsidRPr="00E51C95">
              <w:rPr>
                <w:rFonts w:ascii="Arial" w:eastAsia="Calibri" w:hAnsi="Arial" w:cs="Arial"/>
                <w:iCs/>
                <w:lang w:val="lt-LT" w:eastAsia="lt-LT"/>
              </w:rPr>
              <w:t xml:space="preserve">Grupės vadovas: </w:t>
            </w:r>
            <w:r w:rsidR="001400FC" w:rsidRPr="00E51C95">
              <w:rPr>
                <w:rFonts w:ascii="Arial" w:eastAsia="Calibri" w:hAnsi="Arial" w:cs="Arial"/>
                <w:iCs/>
                <w:lang w:val="lt-LT" w:eastAsia="lt-LT"/>
              </w:rPr>
              <w:t xml:space="preserve">Dr. Antoni Meseguer Artola </w:t>
            </w:r>
            <w:r w:rsidRPr="00E51C95">
              <w:rPr>
                <w:rFonts w:ascii="Arial" w:eastAsia="Calibri" w:hAnsi="Arial" w:cs="Arial"/>
                <w:iCs/>
                <w:lang w:val="lt-LT" w:eastAsia="lt-LT"/>
              </w:rPr>
              <w:t>………………………... (parašas)</w:t>
            </w:r>
          </w:p>
          <w:p w14:paraId="17AA915F" w14:textId="59C6F6D4" w:rsidR="00291AB7" w:rsidRPr="00E51C95" w:rsidRDefault="00291AB7" w:rsidP="009D4D99">
            <w:pPr>
              <w:pStyle w:val="ListParagraph"/>
              <w:numPr>
                <w:ilvl w:val="0"/>
                <w:numId w:val="3"/>
              </w:numPr>
              <w:tabs>
                <w:tab w:val="left" w:pos="0"/>
              </w:tabs>
              <w:spacing w:line="276" w:lineRule="auto"/>
              <w:jc w:val="left"/>
              <w:rPr>
                <w:rFonts w:ascii="Arial" w:eastAsia="Calibri" w:hAnsi="Arial" w:cs="Arial"/>
                <w:iCs/>
                <w:lang w:val="lt-LT" w:eastAsia="lt-LT"/>
              </w:rPr>
            </w:pPr>
            <w:r w:rsidRPr="00E51C95">
              <w:rPr>
                <w:rFonts w:ascii="Arial" w:eastAsia="Calibri" w:hAnsi="Arial" w:cs="Arial"/>
                <w:iCs/>
                <w:lang w:val="lt-LT" w:eastAsia="lt-LT"/>
              </w:rPr>
              <w:t xml:space="preserve">Akademinės bendruomenės atstovas: </w:t>
            </w:r>
            <w:r w:rsidR="001400FC" w:rsidRPr="00E51C95">
              <w:rPr>
                <w:rFonts w:ascii="Arial" w:eastAsia="Calibri" w:hAnsi="Arial" w:cs="Arial"/>
                <w:iCs/>
                <w:lang w:val="lt-LT" w:eastAsia="lt-LT"/>
              </w:rPr>
              <w:t>Habil. dr. Seifedine Kadry</w:t>
            </w:r>
          </w:p>
          <w:p w14:paraId="06E562F0" w14:textId="6877A934" w:rsidR="00291AB7" w:rsidRPr="00E51C95" w:rsidRDefault="00291AB7" w:rsidP="009D4D99">
            <w:pPr>
              <w:pStyle w:val="ListParagraph"/>
              <w:numPr>
                <w:ilvl w:val="0"/>
                <w:numId w:val="3"/>
              </w:numPr>
              <w:tabs>
                <w:tab w:val="left" w:pos="0"/>
              </w:tabs>
              <w:spacing w:line="276" w:lineRule="auto"/>
              <w:jc w:val="left"/>
              <w:rPr>
                <w:rFonts w:ascii="Arial" w:eastAsia="Calibri" w:hAnsi="Arial" w:cs="Arial"/>
                <w:iCs/>
                <w:lang w:val="lt-LT" w:eastAsia="lt-LT"/>
              </w:rPr>
            </w:pPr>
            <w:r w:rsidRPr="00E51C95">
              <w:rPr>
                <w:rFonts w:ascii="Arial" w:eastAsia="Calibri" w:hAnsi="Arial" w:cs="Arial"/>
                <w:iCs/>
                <w:lang w:val="lt-LT" w:eastAsia="lt-LT"/>
              </w:rPr>
              <w:t xml:space="preserve">Studentų atstovas: </w:t>
            </w:r>
            <w:r w:rsidR="001400FC" w:rsidRPr="00E51C95">
              <w:rPr>
                <w:rFonts w:ascii="Arial" w:eastAsia="Calibri" w:hAnsi="Arial" w:cs="Arial"/>
                <w:iCs/>
                <w:lang w:val="lt-LT" w:eastAsia="lt-LT"/>
              </w:rPr>
              <w:t>Miglė Gervytė</w:t>
            </w:r>
          </w:p>
          <w:p w14:paraId="291143FE" w14:textId="77777777" w:rsidR="00291AB7" w:rsidRPr="00E51C95" w:rsidRDefault="00291AB7" w:rsidP="00F50679">
            <w:pPr>
              <w:pStyle w:val="NoSpacing"/>
              <w:spacing w:line="276" w:lineRule="auto"/>
              <w:rPr>
                <w:rFonts w:ascii="Arial" w:hAnsi="Arial" w:cs="Arial"/>
                <w:iCs/>
                <w:color w:val="5B0009"/>
                <w:szCs w:val="24"/>
                <w:lang w:eastAsia="lt-LT"/>
              </w:rPr>
            </w:pPr>
          </w:p>
          <w:p w14:paraId="166A2099" w14:textId="74790E40" w:rsidR="00291AB7" w:rsidRPr="00E51C95" w:rsidRDefault="00291AB7" w:rsidP="00F50679">
            <w:pPr>
              <w:tabs>
                <w:tab w:val="left" w:pos="0"/>
              </w:tabs>
              <w:spacing w:line="276" w:lineRule="auto"/>
              <w:rPr>
                <w:rFonts w:ascii="Arial" w:hAnsi="Arial" w:cs="Arial"/>
                <w:iCs/>
                <w:color w:val="5B0009"/>
                <w:lang w:eastAsia="lt-LT"/>
              </w:rPr>
            </w:pPr>
            <w:r w:rsidRPr="00E51C95">
              <w:rPr>
                <w:rFonts w:ascii="Arial" w:eastAsia="Calibri" w:hAnsi="Arial" w:cs="Arial"/>
                <w:b/>
                <w:bCs/>
                <w:iCs/>
                <w:color w:val="5B0009"/>
                <w:lang w:eastAsia="lt-LT"/>
              </w:rPr>
              <w:t>Vertinimo koordinatorius:</w:t>
            </w:r>
            <w:r w:rsidRPr="00E51C95">
              <w:rPr>
                <w:rFonts w:ascii="Arial" w:eastAsia="Calibri" w:hAnsi="Arial" w:cs="Arial"/>
                <w:iCs/>
                <w:color w:val="5B0009"/>
                <w:lang w:eastAsia="lt-LT"/>
              </w:rPr>
              <w:t xml:space="preserve"> </w:t>
            </w:r>
            <w:r w:rsidR="001400FC" w:rsidRPr="00E51C95">
              <w:rPr>
                <w:rFonts w:ascii="Arial" w:eastAsia="Calibri" w:hAnsi="Arial" w:cs="Arial"/>
                <w:iCs/>
                <w:color w:val="5B0009"/>
                <w:lang w:eastAsia="lt-LT"/>
              </w:rPr>
              <w:t>Radvilė Blažaitytė</w:t>
            </w:r>
          </w:p>
        </w:tc>
      </w:tr>
    </w:tbl>
    <w:p w14:paraId="089D57A6" w14:textId="77777777" w:rsidR="00291AB7" w:rsidRPr="00E51C95" w:rsidRDefault="00291AB7" w:rsidP="00291AB7">
      <w:pPr>
        <w:pStyle w:val="NoSpacing"/>
        <w:rPr>
          <w:rFonts w:ascii="Arial" w:hAnsi="Arial" w:cs="Arial"/>
          <w:iCs/>
          <w:color w:val="136C73"/>
          <w:szCs w:val="24"/>
          <w:lang w:eastAsia="lt-LT"/>
        </w:rPr>
      </w:pPr>
    </w:p>
    <w:p w14:paraId="17381F33" w14:textId="77777777" w:rsidR="00291AB7" w:rsidRPr="00E51C95" w:rsidRDefault="00291AB7" w:rsidP="00291AB7">
      <w:pPr>
        <w:pStyle w:val="NoSpacing"/>
        <w:rPr>
          <w:rFonts w:ascii="Arial" w:hAnsi="Arial" w:cs="Arial"/>
          <w:iCs/>
          <w:color w:val="136C73"/>
          <w:szCs w:val="24"/>
          <w:lang w:eastAsia="lt-LT"/>
        </w:rPr>
      </w:pPr>
    </w:p>
    <w:p w14:paraId="5F119B3A" w14:textId="77777777" w:rsidR="00291AB7" w:rsidRPr="00E51C95" w:rsidRDefault="00291AB7" w:rsidP="00291AB7">
      <w:pPr>
        <w:pStyle w:val="NoSpacing"/>
        <w:rPr>
          <w:rFonts w:ascii="Arial" w:hAnsi="Arial" w:cs="Arial"/>
          <w:iCs/>
          <w:color w:val="136C73"/>
          <w:szCs w:val="24"/>
          <w:lang w:eastAsia="lt-LT"/>
        </w:rPr>
      </w:pPr>
    </w:p>
    <w:p w14:paraId="417CE6A6" w14:textId="77777777" w:rsidR="00291AB7" w:rsidRPr="00E51C95" w:rsidRDefault="00291AB7" w:rsidP="00291AB7">
      <w:pPr>
        <w:pStyle w:val="NoSpacing"/>
        <w:rPr>
          <w:rFonts w:ascii="Arial" w:hAnsi="Arial" w:cs="Arial"/>
          <w:iCs/>
          <w:color w:val="136C73"/>
          <w:szCs w:val="24"/>
          <w:lang w:eastAsia="lt-LT"/>
        </w:rPr>
      </w:pPr>
    </w:p>
    <w:p w14:paraId="6FA93B54" w14:textId="77777777" w:rsidR="00291AB7" w:rsidRPr="00E51C95" w:rsidRDefault="00291AB7" w:rsidP="00291AB7">
      <w:pPr>
        <w:pStyle w:val="NoSpacing"/>
        <w:rPr>
          <w:rFonts w:ascii="Arial" w:hAnsi="Arial" w:cs="Arial"/>
          <w:iCs/>
          <w:color w:val="136C73"/>
          <w:szCs w:val="24"/>
          <w:lang w:eastAsia="lt-LT"/>
        </w:rPr>
      </w:pPr>
    </w:p>
    <w:p w14:paraId="4A55FB3A" w14:textId="52EA2725" w:rsidR="00291AB7" w:rsidRPr="00E51C95" w:rsidRDefault="00291AB7" w:rsidP="00291AB7">
      <w:pPr>
        <w:pStyle w:val="NoSpacing"/>
        <w:rPr>
          <w:rFonts w:ascii="Arial" w:hAnsi="Arial" w:cs="Arial"/>
          <w:iCs/>
          <w:color w:val="5B0009"/>
          <w:szCs w:val="24"/>
          <w:lang w:eastAsia="lt-LT"/>
        </w:rPr>
      </w:pPr>
      <w:r w:rsidRPr="00E51C95">
        <w:rPr>
          <w:rFonts w:ascii="Arial" w:hAnsi="Arial" w:cs="Arial"/>
          <w:iCs/>
          <w:color w:val="5B0009"/>
          <w:szCs w:val="24"/>
          <w:lang w:eastAsia="lt-LT"/>
        </w:rPr>
        <w:t xml:space="preserve">Išvados parengtos </w:t>
      </w:r>
      <w:r w:rsidRPr="00E51C95">
        <w:rPr>
          <w:rFonts w:ascii="Arial" w:hAnsi="Arial" w:cs="Arial"/>
          <w:iCs/>
          <w:color w:val="5B0009"/>
          <w:szCs w:val="24"/>
          <w:lang w:val="en-US" w:eastAsia="lt-LT"/>
        </w:rPr>
        <w:t>20</w:t>
      </w:r>
      <w:r w:rsidR="001400FC" w:rsidRPr="00E51C95">
        <w:rPr>
          <w:rFonts w:ascii="Arial" w:hAnsi="Arial" w:cs="Arial"/>
          <w:iCs/>
          <w:color w:val="5B0009"/>
          <w:szCs w:val="24"/>
          <w:lang w:val="en-US" w:eastAsia="lt-LT"/>
        </w:rPr>
        <w:t>25</w:t>
      </w:r>
      <w:r w:rsidRPr="00E51C95">
        <w:rPr>
          <w:rFonts w:ascii="Arial" w:hAnsi="Arial" w:cs="Arial"/>
          <w:iCs/>
          <w:color w:val="5B0009"/>
          <w:szCs w:val="24"/>
          <w:lang w:val="en-US" w:eastAsia="lt-LT"/>
        </w:rPr>
        <w:t xml:space="preserve"> m.</w:t>
      </w:r>
    </w:p>
    <w:p w14:paraId="5F93C7B2" w14:textId="17D731BA" w:rsidR="00291AB7" w:rsidRPr="00E51C95" w:rsidRDefault="00291AB7" w:rsidP="00291AB7">
      <w:pPr>
        <w:pStyle w:val="NoSpacing"/>
        <w:rPr>
          <w:rFonts w:ascii="Arial" w:hAnsi="Arial" w:cs="Arial"/>
          <w:iCs/>
          <w:color w:val="5B0009"/>
          <w:szCs w:val="24"/>
          <w:lang w:eastAsia="lt-LT"/>
        </w:rPr>
      </w:pPr>
      <w:r w:rsidRPr="00E51C95">
        <w:rPr>
          <w:rFonts w:ascii="Arial" w:hAnsi="Arial" w:cs="Arial"/>
          <w:iCs/>
          <w:color w:val="5B0009"/>
          <w:szCs w:val="24"/>
          <w:lang w:eastAsia="lt-LT"/>
        </w:rPr>
        <w:t>Išvadų kalba: anglų</w:t>
      </w:r>
    </w:p>
    <w:p w14:paraId="4360D985" w14:textId="77777777" w:rsidR="00291AB7" w:rsidRPr="00E51C95" w:rsidRDefault="00291AB7" w:rsidP="00291AB7">
      <w:pPr>
        <w:pStyle w:val="NoSpacing"/>
        <w:jc w:val="center"/>
        <w:rPr>
          <w:rFonts w:ascii="Arial" w:hAnsi="Arial" w:cs="Arial"/>
          <w:iCs/>
          <w:color w:val="136C73"/>
          <w:szCs w:val="24"/>
          <w:lang w:eastAsia="lt-LT"/>
        </w:rPr>
      </w:pPr>
    </w:p>
    <w:p w14:paraId="7585A5B2" w14:textId="77777777" w:rsidR="00291AB7" w:rsidRPr="00E51C95" w:rsidRDefault="00291AB7" w:rsidP="00291AB7">
      <w:pPr>
        <w:pStyle w:val="NoSpacing"/>
        <w:jc w:val="center"/>
        <w:rPr>
          <w:rFonts w:ascii="Arial" w:hAnsi="Arial" w:cs="Arial"/>
          <w:iCs/>
          <w:color w:val="136C73"/>
          <w:szCs w:val="24"/>
          <w:lang w:eastAsia="lt-LT"/>
        </w:rPr>
      </w:pPr>
    </w:p>
    <w:p w14:paraId="40CEE4A5" w14:textId="77777777" w:rsidR="001400FC" w:rsidRPr="00E51C95" w:rsidRDefault="001400FC" w:rsidP="00291AB7">
      <w:pPr>
        <w:pStyle w:val="NoSpacing"/>
        <w:jc w:val="center"/>
        <w:rPr>
          <w:rFonts w:ascii="Arial" w:hAnsi="Arial" w:cs="Arial"/>
          <w:iCs/>
          <w:color w:val="136C73"/>
          <w:szCs w:val="24"/>
          <w:lang w:eastAsia="lt-LT"/>
        </w:rPr>
      </w:pPr>
    </w:p>
    <w:p w14:paraId="45321A51" w14:textId="77777777" w:rsidR="001400FC" w:rsidRPr="00E51C95" w:rsidRDefault="001400FC" w:rsidP="00291AB7">
      <w:pPr>
        <w:pStyle w:val="NoSpacing"/>
        <w:jc w:val="center"/>
        <w:rPr>
          <w:rFonts w:ascii="Arial" w:hAnsi="Arial" w:cs="Arial"/>
          <w:iCs/>
          <w:color w:val="136C73"/>
          <w:szCs w:val="24"/>
          <w:lang w:eastAsia="lt-LT"/>
        </w:rPr>
      </w:pPr>
    </w:p>
    <w:p w14:paraId="5E97E883" w14:textId="77777777" w:rsidR="001400FC" w:rsidRPr="00E51C95" w:rsidRDefault="001400FC" w:rsidP="00291AB7">
      <w:pPr>
        <w:pStyle w:val="NoSpacing"/>
        <w:jc w:val="center"/>
        <w:rPr>
          <w:rFonts w:ascii="Arial" w:hAnsi="Arial" w:cs="Arial"/>
          <w:iCs/>
          <w:color w:val="136C73"/>
          <w:szCs w:val="24"/>
          <w:lang w:eastAsia="lt-LT"/>
        </w:rPr>
      </w:pPr>
    </w:p>
    <w:p w14:paraId="50D229EB" w14:textId="77777777" w:rsidR="001400FC" w:rsidRPr="00E51C95" w:rsidRDefault="001400FC" w:rsidP="00291AB7">
      <w:pPr>
        <w:pStyle w:val="NoSpacing"/>
        <w:jc w:val="center"/>
        <w:rPr>
          <w:rFonts w:ascii="Arial" w:hAnsi="Arial" w:cs="Arial"/>
          <w:iCs/>
          <w:color w:val="136C73"/>
          <w:szCs w:val="24"/>
          <w:lang w:eastAsia="lt-LT"/>
        </w:rPr>
      </w:pPr>
    </w:p>
    <w:p w14:paraId="23328A76" w14:textId="77777777" w:rsidR="00291AB7" w:rsidRPr="00E51C95" w:rsidRDefault="00291AB7" w:rsidP="00291AB7">
      <w:pPr>
        <w:pStyle w:val="NoSpacing"/>
        <w:jc w:val="center"/>
        <w:rPr>
          <w:rFonts w:ascii="Arial" w:hAnsi="Arial" w:cs="Arial"/>
          <w:iCs/>
          <w:color w:val="136C73"/>
          <w:szCs w:val="24"/>
          <w:lang w:eastAsia="lt-LT"/>
        </w:rPr>
      </w:pPr>
    </w:p>
    <w:p w14:paraId="64F6A0D0" w14:textId="77777777" w:rsidR="00291AB7" w:rsidRPr="00E51C95" w:rsidRDefault="00291AB7" w:rsidP="00291AB7">
      <w:pPr>
        <w:pStyle w:val="NoSpacing"/>
        <w:jc w:val="center"/>
        <w:rPr>
          <w:rFonts w:ascii="Arial" w:hAnsi="Arial" w:cs="Arial"/>
          <w:iCs/>
          <w:color w:val="136C73"/>
          <w:szCs w:val="24"/>
          <w:lang w:eastAsia="lt-LT"/>
        </w:rPr>
      </w:pPr>
    </w:p>
    <w:p w14:paraId="6484447F" w14:textId="77777777" w:rsidR="00291AB7" w:rsidRPr="00E51C95" w:rsidRDefault="00291AB7" w:rsidP="00291AB7">
      <w:pPr>
        <w:pStyle w:val="NoSpacing"/>
        <w:jc w:val="center"/>
        <w:rPr>
          <w:rFonts w:ascii="Arial" w:hAnsi="Arial" w:cs="Arial"/>
          <w:iCs/>
          <w:color w:val="5B0009"/>
          <w:szCs w:val="24"/>
          <w:lang w:eastAsia="lt-LT"/>
        </w:rPr>
      </w:pPr>
      <w:r w:rsidRPr="00E51C95">
        <w:rPr>
          <w:rFonts w:ascii="Arial" w:hAnsi="Arial" w:cs="Arial"/>
          <w:iCs/>
          <w:color w:val="5B0009"/>
          <w:szCs w:val="24"/>
          <w:lang w:eastAsia="lt-LT"/>
        </w:rPr>
        <w:t>©SKVC</w:t>
      </w:r>
    </w:p>
    <w:p w14:paraId="71C94A91" w14:textId="77777777" w:rsidR="00535C59" w:rsidRPr="00E51C95" w:rsidRDefault="00535C59" w:rsidP="00291AB7">
      <w:pPr>
        <w:pStyle w:val="NoSpacing"/>
        <w:jc w:val="center"/>
        <w:rPr>
          <w:rFonts w:ascii="Arial" w:hAnsi="Arial" w:cs="Arial"/>
          <w:iCs/>
          <w:color w:val="5B0009"/>
          <w:szCs w:val="24"/>
          <w:lang w:eastAsia="lt-LT"/>
        </w:rPr>
      </w:pPr>
    </w:p>
    <w:p w14:paraId="43B9BC14" w14:textId="77777777" w:rsidR="00535C59" w:rsidRPr="00E51C95" w:rsidRDefault="00535C59" w:rsidP="00291AB7">
      <w:pPr>
        <w:pStyle w:val="NoSpacing"/>
        <w:jc w:val="center"/>
        <w:rPr>
          <w:rFonts w:ascii="Arial" w:hAnsi="Arial" w:cs="Arial"/>
          <w:iCs/>
          <w:color w:val="5B0009"/>
          <w:szCs w:val="24"/>
          <w:lang w:eastAsia="lt-LT"/>
        </w:rPr>
      </w:pPr>
    </w:p>
    <w:p w14:paraId="63FC30B4" w14:textId="6C39022D" w:rsidR="00291AB7" w:rsidRPr="00E51C95" w:rsidRDefault="00291AB7" w:rsidP="00291AB7">
      <w:pPr>
        <w:pStyle w:val="Heading1"/>
        <w:jc w:val="center"/>
        <w:rPr>
          <w:rFonts w:ascii="Arial" w:hAnsi="Arial" w:cs="Arial"/>
          <w:color w:val="5B0009"/>
          <w:sz w:val="36"/>
          <w:szCs w:val="36"/>
          <w:lang w:val="lt-LT"/>
        </w:rPr>
      </w:pPr>
      <w:r w:rsidRPr="00E51C95">
        <w:rPr>
          <w:rFonts w:ascii="Arial" w:hAnsi="Arial" w:cs="Arial"/>
          <w:color w:val="5B0009"/>
          <w:sz w:val="36"/>
          <w:szCs w:val="36"/>
          <w:lang w:val="lt-LT"/>
        </w:rPr>
        <w:lastRenderedPageBreak/>
        <w:t>STUDIJŲ PROGRAMŲ DUOMENYS</w:t>
      </w:r>
    </w:p>
    <w:p w14:paraId="62372145" w14:textId="5E820F06" w:rsidR="00291AB7" w:rsidRPr="00E51C95" w:rsidRDefault="00291AB7" w:rsidP="00291AB7">
      <w:pPr>
        <w:rPr>
          <w:rFonts w:ascii="Arial" w:hAnsi="Arial" w:cs="Arial"/>
          <w:b/>
          <w:bCs/>
          <w:iCs/>
          <w:color w:val="5B0009"/>
          <w:sz w:val="22"/>
          <w:szCs w:val="22"/>
          <w:lang w:eastAsia="lt-LT"/>
        </w:rPr>
      </w:pPr>
    </w:p>
    <w:p w14:paraId="4903D7A5" w14:textId="77777777" w:rsidR="00291AB7" w:rsidRPr="00E51C95" w:rsidRDefault="00291AB7" w:rsidP="00291AB7">
      <w:pPr>
        <w:rPr>
          <w:rFonts w:ascii="Arial" w:eastAsiaTheme="majorEastAsia" w:hAnsi="Arial" w:cs="Arial"/>
          <w:iCs/>
          <w:sz w:val="22"/>
          <w:szCs w:val="22"/>
        </w:rPr>
      </w:pPr>
    </w:p>
    <w:p w14:paraId="3374ACFC" w14:textId="7495AD93" w:rsidR="00291AB7" w:rsidRPr="00E51C95" w:rsidRDefault="00EE282D" w:rsidP="00291AB7">
      <w:pPr>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 xml:space="preserve">              </w:t>
      </w:r>
      <w:r w:rsidR="00291AB7" w:rsidRPr="00E51C95">
        <w:rPr>
          <w:rFonts w:ascii="Arial" w:hAnsi="Arial" w:cs="Arial"/>
          <w:b/>
          <w:bCs/>
          <w:iCs/>
          <w:color w:val="5B0009"/>
          <w:sz w:val="22"/>
          <w:szCs w:val="22"/>
          <w:lang w:eastAsia="lt-LT"/>
        </w:rPr>
        <w:t>Pirmoji pakopa/LT</w:t>
      </w:r>
      <w:r w:rsidR="00535C59" w:rsidRPr="00E51C95">
        <w:rPr>
          <w:rFonts w:ascii="Arial" w:hAnsi="Arial" w:cs="Arial"/>
          <w:b/>
          <w:bCs/>
          <w:iCs/>
          <w:color w:val="5B0009"/>
          <w:sz w:val="22"/>
          <w:szCs w:val="22"/>
          <w:lang w:eastAsia="lt-LT"/>
        </w:rPr>
        <w:t>KS</w:t>
      </w:r>
      <w:r w:rsidR="00291AB7" w:rsidRPr="00E51C95">
        <w:rPr>
          <w:rFonts w:ascii="Arial" w:hAnsi="Arial" w:cs="Arial"/>
          <w:b/>
          <w:bCs/>
          <w:iCs/>
          <w:color w:val="5B0009"/>
          <w:sz w:val="22"/>
          <w:szCs w:val="22"/>
          <w:lang w:eastAsia="lt-LT"/>
        </w:rPr>
        <w:t xml:space="preserve"> 6</w:t>
      </w:r>
    </w:p>
    <w:tbl>
      <w:tblPr>
        <w:tblStyle w:val="TableGrid"/>
        <w:tblW w:w="3845" w:type="pct"/>
        <w:tblInd w:w="846" w:type="dxa"/>
        <w:tblLayout w:type="fixed"/>
        <w:tblLook w:val="04A0" w:firstRow="1" w:lastRow="0" w:firstColumn="1" w:lastColumn="0" w:noHBand="0" w:noVBand="1"/>
      </w:tblPr>
      <w:tblGrid>
        <w:gridCol w:w="3827"/>
        <w:gridCol w:w="3685"/>
      </w:tblGrid>
      <w:tr w:rsidR="001400FC" w:rsidRPr="00E51C95" w14:paraId="72D5471F" w14:textId="77777777" w:rsidTr="00EE282D">
        <w:trPr>
          <w:trHeight w:val="510"/>
        </w:trPr>
        <w:tc>
          <w:tcPr>
            <w:tcW w:w="2547" w:type="pct"/>
            <w:shd w:val="clear" w:color="auto" w:fill="5B0009"/>
            <w:vAlign w:val="center"/>
          </w:tcPr>
          <w:p w14:paraId="1E1D036F" w14:textId="0394CEC2"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pavadinimas</w:t>
            </w:r>
          </w:p>
        </w:tc>
        <w:tc>
          <w:tcPr>
            <w:tcW w:w="2453" w:type="pct"/>
            <w:shd w:val="clear" w:color="136C73" w:fill="FFFFFF" w:themeFill="background1"/>
            <w:vAlign w:val="center"/>
          </w:tcPr>
          <w:p w14:paraId="6738ECD5" w14:textId="33BB644D" w:rsidR="001400FC" w:rsidRPr="00E51C95" w:rsidRDefault="001400FC" w:rsidP="001400FC">
            <w:pPr>
              <w:rPr>
                <w:rFonts w:ascii="Arial" w:eastAsiaTheme="majorEastAsia" w:hAnsi="Arial" w:cs="Arial"/>
                <w:b/>
                <w:iCs/>
                <w:sz w:val="22"/>
                <w:szCs w:val="22"/>
              </w:rPr>
            </w:pPr>
            <w:r w:rsidRPr="00E51C95">
              <w:rPr>
                <w:rFonts w:ascii="Arial" w:eastAsiaTheme="majorEastAsia" w:hAnsi="Arial" w:cs="Arial"/>
                <w:b/>
                <w:iCs/>
                <w:sz w:val="22"/>
                <w:szCs w:val="22"/>
              </w:rPr>
              <w:t>Duomenų</w:t>
            </w:r>
            <w:r w:rsidR="00DA4813" w:rsidRPr="00E51C95">
              <w:rPr>
                <w:rFonts w:ascii="Arial" w:eastAsiaTheme="majorEastAsia" w:hAnsi="Arial" w:cs="Arial"/>
                <w:b/>
                <w:iCs/>
                <w:sz w:val="22"/>
                <w:szCs w:val="22"/>
              </w:rPr>
              <w:t xml:space="preserve"> </w:t>
            </w:r>
            <w:r w:rsidRPr="00E51C95">
              <w:rPr>
                <w:rFonts w:ascii="Arial" w:eastAsiaTheme="majorEastAsia" w:hAnsi="Arial" w:cs="Arial"/>
                <w:b/>
                <w:iCs/>
                <w:sz w:val="22"/>
                <w:szCs w:val="22"/>
              </w:rPr>
              <w:t>analizės</w:t>
            </w:r>
            <w:r w:rsidR="00DA4813" w:rsidRPr="00E51C95">
              <w:rPr>
                <w:rFonts w:ascii="Arial" w:eastAsiaTheme="majorEastAsia" w:hAnsi="Arial" w:cs="Arial"/>
                <w:b/>
                <w:iCs/>
                <w:sz w:val="22"/>
                <w:szCs w:val="22"/>
              </w:rPr>
              <w:t xml:space="preserve"> </w:t>
            </w:r>
            <w:r w:rsidRPr="00E51C95">
              <w:rPr>
                <w:rFonts w:ascii="Arial" w:eastAsiaTheme="majorEastAsia" w:hAnsi="Arial" w:cs="Arial"/>
                <w:b/>
                <w:iCs/>
                <w:sz w:val="22"/>
                <w:szCs w:val="22"/>
              </w:rPr>
              <w:t>technologijos</w:t>
            </w:r>
          </w:p>
          <w:p w14:paraId="5A198287" w14:textId="0955A2B9" w:rsidR="001400FC" w:rsidRPr="00E51C95" w:rsidRDefault="001400FC" w:rsidP="001400FC">
            <w:pPr>
              <w:rPr>
                <w:rFonts w:ascii="Arial" w:eastAsiaTheme="majorEastAsia" w:hAnsi="Arial" w:cs="Arial"/>
                <w:b/>
                <w:iCs/>
                <w:sz w:val="22"/>
                <w:szCs w:val="22"/>
              </w:rPr>
            </w:pPr>
          </w:p>
        </w:tc>
      </w:tr>
      <w:tr w:rsidR="001400FC" w:rsidRPr="00E51C95" w14:paraId="4D4798B6" w14:textId="77777777" w:rsidTr="00EE282D">
        <w:trPr>
          <w:trHeight w:val="510"/>
        </w:trPr>
        <w:tc>
          <w:tcPr>
            <w:tcW w:w="2547" w:type="pct"/>
            <w:shd w:val="clear" w:color="auto" w:fill="5B0009"/>
            <w:vAlign w:val="center"/>
          </w:tcPr>
          <w:p w14:paraId="7B165E67" w14:textId="52A2928F"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Valstybinis kodas</w:t>
            </w:r>
          </w:p>
        </w:tc>
        <w:tc>
          <w:tcPr>
            <w:tcW w:w="2453" w:type="pct"/>
            <w:vAlign w:val="center"/>
          </w:tcPr>
          <w:p w14:paraId="24309639" w14:textId="3A7CB5DF" w:rsidR="001400FC" w:rsidRPr="00E51C95" w:rsidRDefault="001400FC" w:rsidP="00F50679">
            <w:pPr>
              <w:rPr>
                <w:rStyle w:val="fontstyle01"/>
                <w:rFonts w:ascii="Arial" w:eastAsiaTheme="majorEastAsia" w:hAnsi="Arial" w:cs="Arial"/>
                <w:bCs/>
                <w:iCs/>
                <w:sz w:val="22"/>
                <w:szCs w:val="22"/>
              </w:rPr>
            </w:pPr>
            <w:r w:rsidRPr="00E51C95">
              <w:rPr>
                <w:rFonts w:ascii="Arial" w:eastAsiaTheme="majorEastAsia" w:hAnsi="Arial" w:cs="Arial"/>
                <w:bCs/>
                <w:iCs/>
                <w:sz w:val="22"/>
                <w:szCs w:val="22"/>
              </w:rPr>
              <w:t>6121AX009</w:t>
            </w:r>
          </w:p>
        </w:tc>
      </w:tr>
      <w:tr w:rsidR="001400FC" w:rsidRPr="00E51C95" w14:paraId="4562B952" w14:textId="77777777" w:rsidTr="00EE282D">
        <w:trPr>
          <w:trHeight w:val="510"/>
        </w:trPr>
        <w:tc>
          <w:tcPr>
            <w:tcW w:w="2547" w:type="pct"/>
            <w:shd w:val="clear" w:color="auto" w:fill="5B0009"/>
            <w:vAlign w:val="center"/>
          </w:tcPr>
          <w:p w14:paraId="4EBA4B5E" w14:textId="44DCBD5F"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rūšis</w:t>
            </w:r>
          </w:p>
        </w:tc>
        <w:tc>
          <w:tcPr>
            <w:tcW w:w="2453" w:type="pct"/>
            <w:vAlign w:val="center"/>
          </w:tcPr>
          <w:p w14:paraId="60BE4394" w14:textId="4445B82B" w:rsidR="001400FC" w:rsidRPr="00E51C95" w:rsidRDefault="001400FC" w:rsidP="001400FC">
            <w:pPr>
              <w:rPr>
                <w:rFonts w:ascii="Arial" w:eastAsiaTheme="majorEastAsia" w:hAnsi="Arial" w:cs="Arial"/>
                <w:bCs/>
                <w:iCs/>
                <w:sz w:val="22"/>
                <w:szCs w:val="22"/>
              </w:rPr>
            </w:pPr>
            <w:r w:rsidRPr="00E51C95">
              <w:rPr>
                <w:rFonts w:ascii="Arial" w:eastAsiaTheme="majorEastAsia" w:hAnsi="Arial" w:cs="Arial"/>
                <w:bCs/>
                <w:iCs/>
                <w:sz w:val="22"/>
                <w:szCs w:val="22"/>
              </w:rPr>
              <w:t xml:space="preserve">universitetinės studijos </w:t>
            </w:r>
          </w:p>
          <w:p w14:paraId="5BEA3967" w14:textId="77777777" w:rsidR="001400FC" w:rsidRPr="00E51C95" w:rsidRDefault="001400FC" w:rsidP="00F50679">
            <w:pPr>
              <w:rPr>
                <w:rFonts w:ascii="Arial" w:eastAsiaTheme="majorEastAsia" w:hAnsi="Arial" w:cs="Arial"/>
                <w:bCs/>
                <w:iCs/>
                <w:sz w:val="22"/>
                <w:szCs w:val="22"/>
              </w:rPr>
            </w:pPr>
          </w:p>
        </w:tc>
      </w:tr>
      <w:tr w:rsidR="001400FC" w:rsidRPr="00E51C95" w14:paraId="459A442A" w14:textId="77777777" w:rsidTr="00EE282D">
        <w:trPr>
          <w:trHeight w:val="510"/>
        </w:trPr>
        <w:tc>
          <w:tcPr>
            <w:tcW w:w="2547" w:type="pct"/>
            <w:shd w:val="clear" w:color="auto" w:fill="5B0009"/>
            <w:vAlign w:val="center"/>
          </w:tcPr>
          <w:p w14:paraId="776C5AB9" w14:textId="6210ACA4"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forma (nuolatinė/ištęstine); trukmė (metais)</w:t>
            </w:r>
          </w:p>
        </w:tc>
        <w:tc>
          <w:tcPr>
            <w:tcW w:w="2453" w:type="pct"/>
            <w:vAlign w:val="center"/>
          </w:tcPr>
          <w:p w14:paraId="12E1668B" w14:textId="067EB7B5" w:rsidR="001400FC" w:rsidRPr="00E51C95" w:rsidRDefault="001400FC" w:rsidP="00F50679">
            <w:pPr>
              <w:rPr>
                <w:rFonts w:ascii="Arial" w:eastAsiaTheme="majorEastAsia" w:hAnsi="Arial" w:cs="Arial"/>
                <w:bCs/>
                <w:iCs/>
                <w:sz w:val="22"/>
                <w:szCs w:val="22"/>
              </w:rPr>
            </w:pPr>
            <w:r w:rsidRPr="00E51C95">
              <w:rPr>
                <w:rFonts w:ascii="Arial" w:eastAsiaTheme="majorEastAsia" w:hAnsi="Arial" w:cs="Arial"/>
                <w:bCs/>
                <w:iCs/>
                <w:sz w:val="22"/>
                <w:szCs w:val="22"/>
              </w:rPr>
              <w:t xml:space="preserve">pirmoji nuolatinė (4) </w:t>
            </w:r>
          </w:p>
        </w:tc>
      </w:tr>
      <w:tr w:rsidR="001400FC" w:rsidRPr="00E51C95" w14:paraId="7BC931AD" w14:textId="77777777" w:rsidTr="00EE282D">
        <w:trPr>
          <w:trHeight w:val="510"/>
        </w:trPr>
        <w:tc>
          <w:tcPr>
            <w:tcW w:w="2547" w:type="pct"/>
            <w:shd w:val="clear" w:color="auto" w:fill="5B0009"/>
            <w:vAlign w:val="center"/>
          </w:tcPr>
          <w:p w14:paraId="4A35D367" w14:textId="6B4FD070"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apimtis kreditais</w:t>
            </w:r>
          </w:p>
        </w:tc>
        <w:tc>
          <w:tcPr>
            <w:tcW w:w="2453" w:type="pct"/>
            <w:vAlign w:val="center"/>
          </w:tcPr>
          <w:p w14:paraId="0DFBEF96" w14:textId="465A5533" w:rsidR="001400FC" w:rsidRPr="00E51C95" w:rsidRDefault="001400FC" w:rsidP="00F50679">
            <w:pPr>
              <w:rPr>
                <w:rFonts w:ascii="Arial" w:eastAsiaTheme="majorEastAsia" w:hAnsi="Arial" w:cs="Arial"/>
                <w:bCs/>
                <w:iCs/>
                <w:sz w:val="22"/>
                <w:szCs w:val="22"/>
              </w:rPr>
            </w:pPr>
            <w:r w:rsidRPr="00E51C95">
              <w:rPr>
                <w:rFonts w:ascii="Arial" w:eastAsiaTheme="majorEastAsia" w:hAnsi="Arial" w:cs="Arial"/>
                <w:bCs/>
                <w:iCs/>
                <w:sz w:val="22"/>
                <w:szCs w:val="22"/>
              </w:rPr>
              <w:t>240</w:t>
            </w:r>
          </w:p>
        </w:tc>
      </w:tr>
      <w:tr w:rsidR="001400FC" w:rsidRPr="00E51C95" w14:paraId="417BA710" w14:textId="77777777" w:rsidTr="00EE282D">
        <w:trPr>
          <w:trHeight w:val="510"/>
        </w:trPr>
        <w:tc>
          <w:tcPr>
            <w:tcW w:w="2547" w:type="pct"/>
            <w:shd w:val="clear" w:color="auto" w:fill="5B0009"/>
            <w:vAlign w:val="center"/>
          </w:tcPr>
          <w:p w14:paraId="7083AB10" w14:textId="44490DBD"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Suteikiamas laipsnis ir (ar) profesinė kvalifikacija</w:t>
            </w:r>
          </w:p>
        </w:tc>
        <w:tc>
          <w:tcPr>
            <w:tcW w:w="2453" w:type="pct"/>
            <w:vAlign w:val="center"/>
          </w:tcPr>
          <w:p w14:paraId="242D5554" w14:textId="4F2E74DA" w:rsidR="001400FC" w:rsidRPr="00E51C95" w:rsidRDefault="001400FC" w:rsidP="001400FC">
            <w:pPr>
              <w:rPr>
                <w:rFonts w:ascii="Arial" w:eastAsiaTheme="majorEastAsia" w:hAnsi="Arial" w:cs="Arial"/>
                <w:bCs/>
                <w:iCs/>
                <w:sz w:val="22"/>
                <w:szCs w:val="22"/>
              </w:rPr>
            </w:pPr>
            <w:r w:rsidRPr="00E51C95">
              <w:rPr>
                <w:rFonts w:ascii="Arial" w:eastAsiaTheme="majorEastAsia" w:hAnsi="Arial" w:cs="Arial"/>
                <w:bCs/>
                <w:iCs/>
                <w:sz w:val="22"/>
                <w:szCs w:val="22"/>
              </w:rPr>
              <w:t>matematikos moksl</w:t>
            </w:r>
            <w:r w:rsidR="00EE282D" w:rsidRPr="00E51C95">
              <w:rPr>
                <w:rFonts w:ascii="Arial" w:eastAsiaTheme="majorEastAsia" w:hAnsi="Arial" w:cs="Arial"/>
                <w:bCs/>
                <w:iCs/>
                <w:sz w:val="22"/>
                <w:szCs w:val="22"/>
              </w:rPr>
              <w:t>ų</w:t>
            </w:r>
            <w:r w:rsidRPr="00E51C95">
              <w:rPr>
                <w:rFonts w:ascii="Arial" w:eastAsiaTheme="majorEastAsia" w:hAnsi="Arial" w:cs="Arial"/>
                <w:bCs/>
                <w:iCs/>
                <w:sz w:val="22"/>
                <w:szCs w:val="22"/>
              </w:rPr>
              <w:t xml:space="preserve"> bakalauras </w:t>
            </w:r>
          </w:p>
          <w:p w14:paraId="06467057" w14:textId="77777777" w:rsidR="001400FC" w:rsidRPr="00E51C95" w:rsidRDefault="001400FC" w:rsidP="00F50679">
            <w:pPr>
              <w:rPr>
                <w:rFonts w:ascii="Arial" w:eastAsiaTheme="majorEastAsia" w:hAnsi="Arial" w:cs="Arial"/>
                <w:bCs/>
                <w:iCs/>
                <w:sz w:val="22"/>
                <w:szCs w:val="22"/>
              </w:rPr>
            </w:pPr>
          </w:p>
        </w:tc>
      </w:tr>
      <w:tr w:rsidR="001400FC" w:rsidRPr="00E51C95" w14:paraId="75E45DFC" w14:textId="77777777" w:rsidTr="00EE282D">
        <w:trPr>
          <w:trHeight w:val="510"/>
        </w:trPr>
        <w:tc>
          <w:tcPr>
            <w:tcW w:w="2547" w:type="pct"/>
            <w:shd w:val="clear" w:color="auto" w:fill="5B0009"/>
            <w:vAlign w:val="center"/>
          </w:tcPr>
          <w:p w14:paraId="3FC4E69B" w14:textId="139CB325"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vykdymo kalba</w:t>
            </w:r>
          </w:p>
        </w:tc>
        <w:tc>
          <w:tcPr>
            <w:tcW w:w="2453" w:type="pct"/>
            <w:vAlign w:val="center"/>
          </w:tcPr>
          <w:p w14:paraId="7FCFA152" w14:textId="4DD2EFAC" w:rsidR="001400FC" w:rsidRPr="00E51C95" w:rsidRDefault="001400FC" w:rsidP="00F50679">
            <w:pPr>
              <w:rPr>
                <w:rFonts w:ascii="Arial" w:eastAsiaTheme="majorEastAsia" w:hAnsi="Arial" w:cs="Arial"/>
                <w:bCs/>
                <w:iCs/>
                <w:sz w:val="22"/>
                <w:szCs w:val="22"/>
              </w:rPr>
            </w:pPr>
            <w:r w:rsidRPr="00E51C95">
              <w:rPr>
                <w:rFonts w:ascii="Arial" w:eastAsiaTheme="majorEastAsia" w:hAnsi="Arial" w:cs="Arial"/>
                <w:bCs/>
                <w:iCs/>
                <w:sz w:val="22"/>
                <w:szCs w:val="22"/>
              </w:rPr>
              <w:t>lietuvių</w:t>
            </w:r>
          </w:p>
        </w:tc>
      </w:tr>
      <w:tr w:rsidR="001400FC" w:rsidRPr="00E51C95" w14:paraId="79E02768" w14:textId="77777777" w:rsidTr="00EE282D">
        <w:trPr>
          <w:trHeight w:val="510"/>
        </w:trPr>
        <w:tc>
          <w:tcPr>
            <w:tcW w:w="2547" w:type="pct"/>
            <w:shd w:val="clear" w:color="auto" w:fill="5B0009"/>
            <w:vAlign w:val="center"/>
          </w:tcPr>
          <w:p w14:paraId="54F683FB" w14:textId="26287424"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Priėmimo reikalavimai</w:t>
            </w:r>
          </w:p>
        </w:tc>
        <w:tc>
          <w:tcPr>
            <w:tcW w:w="2453" w:type="pct"/>
            <w:vAlign w:val="center"/>
          </w:tcPr>
          <w:p w14:paraId="4C94E801" w14:textId="59A2CE47" w:rsidR="001400FC" w:rsidRPr="00E51C95" w:rsidRDefault="001400FC" w:rsidP="001400FC">
            <w:pPr>
              <w:rPr>
                <w:rFonts w:ascii="Arial" w:eastAsiaTheme="majorEastAsia" w:hAnsi="Arial" w:cs="Arial"/>
                <w:bCs/>
                <w:iCs/>
                <w:sz w:val="22"/>
                <w:szCs w:val="22"/>
              </w:rPr>
            </w:pPr>
            <w:r w:rsidRPr="00E51C95">
              <w:rPr>
                <w:rFonts w:ascii="Arial" w:eastAsiaTheme="majorEastAsia" w:hAnsi="Arial" w:cs="Arial"/>
                <w:bCs/>
                <w:iCs/>
                <w:sz w:val="22"/>
                <w:szCs w:val="22"/>
              </w:rPr>
              <w:t xml:space="preserve">vidurinis </w:t>
            </w:r>
            <w:r w:rsidR="00EE282D" w:rsidRPr="00E51C95">
              <w:rPr>
                <w:rFonts w:ascii="Arial" w:eastAsiaTheme="majorEastAsia" w:hAnsi="Arial" w:cs="Arial"/>
                <w:bCs/>
                <w:iCs/>
                <w:sz w:val="22"/>
                <w:szCs w:val="22"/>
              </w:rPr>
              <w:t xml:space="preserve"> </w:t>
            </w:r>
            <w:r w:rsidRPr="00E51C95">
              <w:rPr>
                <w:rFonts w:ascii="Arial" w:eastAsiaTheme="majorEastAsia" w:hAnsi="Arial" w:cs="Arial"/>
                <w:bCs/>
                <w:iCs/>
                <w:sz w:val="22"/>
                <w:szCs w:val="22"/>
              </w:rPr>
              <w:t>išsilavinimas</w:t>
            </w:r>
          </w:p>
          <w:p w14:paraId="103222B5" w14:textId="77777777" w:rsidR="001400FC" w:rsidRPr="00E51C95" w:rsidRDefault="001400FC" w:rsidP="00F50679">
            <w:pPr>
              <w:rPr>
                <w:rFonts w:ascii="Arial" w:eastAsiaTheme="majorEastAsia" w:hAnsi="Arial" w:cs="Arial"/>
                <w:bCs/>
                <w:iCs/>
                <w:sz w:val="22"/>
                <w:szCs w:val="22"/>
              </w:rPr>
            </w:pPr>
          </w:p>
        </w:tc>
      </w:tr>
      <w:tr w:rsidR="001400FC" w:rsidRPr="00E51C95" w14:paraId="212B2B8F" w14:textId="77777777" w:rsidTr="00EE282D">
        <w:trPr>
          <w:trHeight w:val="510"/>
        </w:trPr>
        <w:tc>
          <w:tcPr>
            <w:tcW w:w="2547" w:type="pct"/>
            <w:shd w:val="clear" w:color="auto" w:fill="5B0009"/>
            <w:vAlign w:val="center"/>
          </w:tcPr>
          <w:p w14:paraId="2754A9C2" w14:textId="1B6E29D9"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įregistravimo data</w:t>
            </w:r>
          </w:p>
        </w:tc>
        <w:tc>
          <w:tcPr>
            <w:tcW w:w="2453" w:type="pct"/>
            <w:vAlign w:val="center"/>
          </w:tcPr>
          <w:p w14:paraId="76013D62" w14:textId="355036CD" w:rsidR="001400FC" w:rsidRPr="00E51C95" w:rsidRDefault="001400FC" w:rsidP="00F50679">
            <w:pPr>
              <w:rPr>
                <w:rStyle w:val="fontstyle01"/>
                <w:rFonts w:ascii="Arial" w:eastAsiaTheme="majorEastAsia" w:hAnsi="Arial" w:cs="Arial"/>
                <w:bCs/>
                <w:iCs/>
                <w:sz w:val="22"/>
                <w:szCs w:val="22"/>
              </w:rPr>
            </w:pPr>
            <w:r w:rsidRPr="00E51C95">
              <w:rPr>
                <w:rFonts w:ascii="Arial" w:eastAsiaTheme="majorEastAsia" w:hAnsi="Arial" w:cs="Arial"/>
                <w:bCs/>
                <w:iCs/>
                <w:sz w:val="22"/>
                <w:szCs w:val="22"/>
              </w:rPr>
              <w:t>2011-06-22</w:t>
            </w:r>
          </w:p>
        </w:tc>
      </w:tr>
      <w:tr w:rsidR="001400FC" w:rsidRPr="00E51C95" w14:paraId="2B8B2012" w14:textId="77777777" w:rsidTr="00EE282D">
        <w:trPr>
          <w:trHeight w:val="510"/>
        </w:trPr>
        <w:tc>
          <w:tcPr>
            <w:tcW w:w="2547" w:type="pct"/>
            <w:shd w:val="clear" w:color="auto" w:fill="5B0009"/>
            <w:vAlign w:val="center"/>
          </w:tcPr>
          <w:p w14:paraId="1032C440" w14:textId="1BFC645C"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Kita informacija (jungtinė/dviejų krypčių/tarpkryptinė; kita)</w:t>
            </w:r>
          </w:p>
        </w:tc>
        <w:tc>
          <w:tcPr>
            <w:tcW w:w="2453" w:type="pct"/>
            <w:vAlign w:val="center"/>
          </w:tcPr>
          <w:p w14:paraId="069F80AD" w14:textId="2C9877DB" w:rsidR="001400FC" w:rsidRPr="00E51C95" w:rsidRDefault="00EE282D" w:rsidP="00F50679">
            <w:pPr>
              <w:rPr>
                <w:rStyle w:val="fontstyle01"/>
                <w:rFonts w:ascii="Arial" w:eastAsiaTheme="majorEastAsia" w:hAnsi="Arial" w:cs="Arial"/>
                <w:bCs/>
                <w:iCs/>
                <w:sz w:val="22"/>
                <w:szCs w:val="22"/>
              </w:rPr>
            </w:pPr>
            <w:r w:rsidRPr="00E51C95">
              <w:rPr>
                <w:rStyle w:val="fontstyle01"/>
                <w:rFonts w:ascii="Arial" w:eastAsiaTheme="majorEastAsia" w:hAnsi="Arial" w:cs="Arial"/>
                <w:bCs/>
                <w:iCs/>
                <w:sz w:val="22"/>
                <w:szCs w:val="22"/>
              </w:rPr>
              <w:t>-</w:t>
            </w:r>
          </w:p>
        </w:tc>
      </w:tr>
    </w:tbl>
    <w:p w14:paraId="051D7A26" w14:textId="77777777" w:rsidR="00291AB7" w:rsidRPr="00E51C95" w:rsidRDefault="00291AB7" w:rsidP="00291AB7">
      <w:pPr>
        <w:rPr>
          <w:rFonts w:ascii="Arial" w:hAnsi="Arial" w:cs="Arial"/>
          <w:iCs/>
          <w:color w:val="136C73"/>
          <w:sz w:val="22"/>
          <w:szCs w:val="22"/>
          <w:lang w:eastAsia="lt-LT"/>
        </w:rPr>
      </w:pPr>
    </w:p>
    <w:p w14:paraId="56E3AAC4" w14:textId="4CC2EDF3" w:rsidR="00291AB7" w:rsidRPr="00E51C95" w:rsidRDefault="00EE282D" w:rsidP="00291AB7">
      <w:pPr>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 xml:space="preserve">             </w:t>
      </w:r>
      <w:r w:rsidR="00291AB7" w:rsidRPr="00E51C95">
        <w:rPr>
          <w:rFonts w:ascii="Arial" w:hAnsi="Arial" w:cs="Arial"/>
          <w:b/>
          <w:bCs/>
          <w:iCs/>
          <w:color w:val="5B0009"/>
          <w:sz w:val="22"/>
          <w:szCs w:val="22"/>
          <w:lang w:eastAsia="lt-LT"/>
        </w:rPr>
        <w:t>Antroji pakopa/LT</w:t>
      </w:r>
      <w:r w:rsidR="00535C59" w:rsidRPr="00E51C95">
        <w:rPr>
          <w:rFonts w:ascii="Arial" w:hAnsi="Arial" w:cs="Arial"/>
          <w:b/>
          <w:bCs/>
          <w:iCs/>
          <w:color w:val="5B0009"/>
          <w:sz w:val="22"/>
          <w:szCs w:val="22"/>
          <w:lang w:eastAsia="lt-LT"/>
        </w:rPr>
        <w:t>KS</w:t>
      </w:r>
      <w:r w:rsidR="00291AB7" w:rsidRPr="00E51C95">
        <w:rPr>
          <w:rFonts w:ascii="Arial" w:hAnsi="Arial" w:cs="Arial"/>
          <w:b/>
          <w:bCs/>
          <w:iCs/>
          <w:color w:val="5B0009"/>
          <w:sz w:val="22"/>
          <w:szCs w:val="22"/>
          <w:lang w:eastAsia="lt-LT"/>
        </w:rPr>
        <w:t xml:space="preserve"> 7</w:t>
      </w:r>
    </w:p>
    <w:tbl>
      <w:tblPr>
        <w:tblStyle w:val="TableGrid"/>
        <w:tblW w:w="3845" w:type="pct"/>
        <w:tblInd w:w="846" w:type="dxa"/>
        <w:tblLayout w:type="fixed"/>
        <w:tblLook w:val="04A0" w:firstRow="1" w:lastRow="0" w:firstColumn="1" w:lastColumn="0" w:noHBand="0" w:noVBand="1"/>
      </w:tblPr>
      <w:tblGrid>
        <w:gridCol w:w="3827"/>
        <w:gridCol w:w="3685"/>
      </w:tblGrid>
      <w:tr w:rsidR="001400FC" w:rsidRPr="00E51C95" w14:paraId="2914299A" w14:textId="77777777" w:rsidTr="00EE282D">
        <w:trPr>
          <w:trHeight w:val="510"/>
        </w:trPr>
        <w:tc>
          <w:tcPr>
            <w:tcW w:w="2547" w:type="pct"/>
            <w:shd w:val="clear" w:color="auto" w:fill="5B0009"/>
            <w:vAlign w:val="center"/>
          </w:tcPr>
          <w:p w14:paraId="771B0C6C" w14:textId="33744E0D"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pavadinimas</w:t>
            </w:r>
          </w:p>
        </w:tc>
        <w:tc>
          <w:tcPr>
            <w:tcW w:w="2453" w:type="pct"/>
            <w:shd w:val="clear" w:color="136C73" w:fill="FFFFFF" w:themeFill="background1"/>
            <w:vAlign w:val="center"/>
          </w:tcPr>
          <w:p w14:paraId="63B888AA" w14:textId="60284D8A" w:rsidR="001400FC" w:rsidRPr="00E51C95" w:rsidRDefault="00DA4813" w:rsidP="00DA4813">
            <w:pPr>
              <w:rPr>
                <w:rFonts w:ascii="Arial" w:eastAsiaTheme="majorEastAsia" w:hAnsi="Arial" w:cs="Arial"/>
                <w:b/>
                <w:iCs/>
                <w:sz w:val="22"/>
                <w:szCs w:val="22"/>
              </w:rPr>
            </w:pPr>
            <w:r w:rsidRPr="00E51C95">
              <w:rPr>
                <w:rFonts w:ascii="Arial" w:eastAsiaTheme="majorEastAsia" w:hAnsi="Arial" w:cs="Arial"/>
                <w:b/>
                <w:iCs/>
                <w:sz w:val="22"/>
                <w:szCs w:val="22"/>
              </w:rPr>
              <w:t>Duomenų mokslas ir statistika</w:t>
            </w:r>
          </w:p>
        </w:tc>
      </w:tr>
      <w:tr w:rsidR="001400FC" w:rsidRPr="00E51C95" w14:paraId="52206648" w14:textId="77777777" w:rsidTr="00EE282D">
        <w:trPr>
          <w:trHeight w:val="510"/>
        </w:trPr>
        <w:tc>
          <w:tcPr>
            <w:tcW w:w="2547" w:type="pct"/>
            <w:shd w:val="clear" w:color="auto" w:fill="5B0009"/>
            <w:vAlign w:val="center"/>
          </w:tcPr>
          <w:p w14:paraId="058CB112" w14:textId="0763208E"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Valstybinis kodas</w:t>
            </w:r>
          </w:p>
        </w:tc>
        <w:tc>
          <w:tcPr>
            <w:tcW w:w="2453" w:type="pct"/>
            <w:vAlign w:val="center"/>
          </w:tcPr>
          <w:p w14:paraId="0171B4E4" w14:textId="40183C0D" w:rsidR="001400FC" w:rsidRPr="00E51C95" w:rsidRDefault="00DA4813" w:rsidP="00F50679">
            <w:pPr>
              <w:rPr>
                <w:rStyle w:val="fontstyle01"/>
                <w:rFonts w:ascii="Arial" w:eastAsiaTheme="majorEastAsia" w:hAnsi="Arial" w:cs="Arial"/>
                <w:bCs/>
                <w:iCs/>
                <w:sz w:val="22"/>
                <w:szCs w:val="22"/>
              </w:rPr>
            </w:pPr>
            <w:r w:rsidRPr="00E51C95">
              <w:rPr>
                <w:rFonts w:ascii="Arial" w:eastAsiaTheme="majorEastAsia" w:hAnsi="Arial" w:cs="Arial"/>
                <w:bCs/>
                <w:iCs/>
                <w:sz w:val="22"/>
                <w:szCs w:val="22"/>
              </w:rPr>
              <w:t>6211AX009</w:t>
            </w:r>
          </w:p>
        </w:tc>
      </w:tr>
      <w:tr w:rsidR="001400FC" w:rsidRPr="00E51C95" w14:paraId="1A6FD723" w14:textId="77777777" w:rsidTr="00EE282D">
        <w:trPr>
          <w:trHeight w:val="510"/>
        </w:trPr>
        <w:tc>
          <w:tcPr>
            <w:tcW w:w="2547" w:type="pct"/>
            <w:shd w:val="clear" w:color="auto" w:fill="5B0009"/>
            <w:vAlign w:val="center"/>
          </w:tcPr>
          <w:p w14:paraId="4000BB3F" w14:textId="398CC651"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rūšis</w:t>
            </w:r>
          </w:p>
        </w:tc>
        <w:tc>
          <w:tcPr>
            <w:tcW w:w="2453" w:type="pct"/>
            <w:vAlign w:val="center"/>
          </w:tcPr>
          <w:p w14:paraId="1753AE3E" w14:textId="6D2F6FC5" w:rsidR="00DA4813" w:rsidRPr="00E51C95" w:rsidRDefault="00DA4813" w:rsidP="00DA4813">
            <w:pPr>
              <w:rPr>
                <w:rFonts w:ascii="Arial" w:eastAsiaTheme="majorEastAsia" w:hAnsi="Arial" w:cs="Arial"/>
                <w:bCs/>
                <w:iCs/>
                <w:sz w:val="22"/>
                <w:szCs w:val="22"/>
              </w:rPr>
            </w:pPr>
            <w:r w:rsidRPr="00E51C95">
              <w:rPr>
                <w:rFonts w:ascii="Arial" w:eastAsiaTheme="majorEastAsia" w:hAnsi="Arial" w:cs="Arial"/>
                <w:bCs/>
                <w:iCs/>
                <w:sz w:val="22"/>
                <w:szCs w:val="22"/>
              </w:rPr>
              <w:t xml:space="preserve">universitetinės studijos </w:t>
            </w:r>
          </w:p>
          <w:p w14:paraId="771C3E5E" w14:textId="77777777" w:rsidR="001400FC" w:rsidRPr="00E51C95" w:rsidRDefault="001400FC" w:rsidP="00F50679">
            <w:pPr>
              <w:rPr>
                <w:rFonts w:ascii="Arial" w:eastAsiaTheme="majorEastAsia" w:hAnsi="Arial" w:cs="Arial"/>
                <w:bCs/>
                <w:iCs/>
                <w:sz w:val="22"/>
                <w:szCs w:val="22"/>
              </w:rPr>
            </w:pPr>
          </w:p>
        </w:tc>
      </w:tr>
      <w:tr w:rsidR="001400FC" w:rsidRPr="00E51C95" w14:paraId="412454FC" w14:textId="77777777" w:rsidTr="00EE282D">
        <w:trPr>
          <w:trHeight w:val="510"/>
        </w:trPr>
        <w:tc>
          <w:tcPr>
            <w:tcW w:w="2547" w:type="pct"/>
            <w:shd w:val="clear" w:color="auto" w:fill="5B0009"/>
            <w:vAlign w:val="center"/>
          </w:tcPr>
          <w:p w14:paraId="4F9D18CE" w14:textId="21ABDAA8"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forma (nuolatinė/ištęstine); trukmė (metais)</w:t>
            </w:r>
          </w:p>
        </w:tc>
        <w:tc>
          <w:tcPr>
            <w:tcW w:w="2453" w:type="pct"/>
            <w:vAlign w:val="center"/>
          </w:tcPr>
          <w:p w14:paraId="58CD6E6D" w14:textId="1DDE76E6" w:rsidR="001400FC" w:rsidRPr="00E51C95" w:rsidRDefault="00DA4813" w:rsidP="00F50679">
            <w:pPr>
              <w:rPr>
                <w:rFonts w:ascii="Arial" w:eastAsiaTheme="majorEastAsia" w:hAnsi="Arial" w:cs="Arial"/>
                <w:bCs/>
                <w:iCs/>
                <w:sz w:val="22"/>
                <w:szCs w:val="22"/>
              </w:rPr>
            </w:pPr>
            <w:r w:rsidRPr="00E51C95">
              <w:rPr>
                <w:rFonts w:ascii="Arial" w:eastAsiaTheme="majorEastAsia" w:hAnsi="Arial" w:cs="Arial"/>
                <w:bCs/>
                <w:iCs/>
                <w:sz w:val="22"/>
                <w:szCs w:val="22"/>
              </w:rPr>
              <w:t>antroji nuolatinė (2)</w:t>
            </w:r>
          </w:p>
        </w:tc>
      </w:tr>
      <w:tr w:rsidR="001400FC" w:rsidRPr="00E51C95" w14:paraId="3CE21482" w14:textId="77777777" w:rsidTr="00EE282D">
        <w:trPr>
          <w:trHeight w:val="510"/>
        </w:trPr>
        <w:tc>
          <w:tcPr>
            <w:tcW w:w="2547" w:type="pct"/>
            <w:shd w:val="clear" w:color="auto" w:fill="5B0009"/>
            <w:vAlign w:val="center"/>
          </w:tcPr>
          <w:p w14:paraId="29DD30E6" w14:textId="783E9330"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apimtis kreditais</w:t>
            </w:r>
          </w:p>
        </w:tc>
        <w:tc>
          <w:tcPr>
            <w:tcW w:w="2453" w:type="pct"/>
            <w:vAlign w:val="center"/>
          </w:tcPr>
          <w:p w14:paraId="25A9A9DE" w14:textId="660949AC" w:rsidR="001400FC" w:rsidRPr="00E51C95" w:rsidRDefault="00DA4813" w:rsidP="00F50679">
            <w:pPr>
              <w:rPr>
                <w:rFonts w:ascii="Arial" w:eastAsiaTheme="majorEastAsia" w:hAnsi="Arial" w:cs="Arial"/>
                <w:bCs/>
                <w:iCs/>
                <w:sz w:val="22"/>
                <w:szCs w:val="22"/>
              </w:rPr>
            </w:pPr>
            <w:r w:rsidRPr="00E51C95">
              <w:rPr>
                <w:rFonts w:ascii="Arial" w:eastAsiaTheme="majorEastAsia" w:hAnsi="Arial" w:cs="Arial"/>
                <w:bCs/>
                <w:iCs/>
                <w:sz w:val="22"/>
                <w:szCs w:val="22"/>
              </w:rPr>
              <w:t>120</w:t>
            </w:r>
          </w:p>
        </w:tc>
      </w:tr>
      <w:tr w:rsidR="001400FC" w:rsidRPr="00E51C95" w14:paraId="47DA9AD0" w14:textId="77777777" w:rsidTr="00EE282D">
        <w:trPr>
          <w:trHeight w:val="510"/>
        </w:trPr>
        <w:tc>
          <w:tcPr>
            <w:tcW w:w="2547" w:type="pct"/>
            <w:shd w:val="clear" w:color="auto" w:fill="5B0009"/>
            <w:vAlign w:val="center"/>
          </w:tcPr>
          <w:p w14:paraId="48398AFB" w14:textId="17006188"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Suteikiamas laipsnis ir (ar) profesinė kvalifikacija</w:t>
            </w:r>
          </w:p>
        </w:tc>
        <w:tc>
          <w:tcPr>
            <w:tcW w:w="2453" w:type="pct"/>
            <w:vAlign w:val="center"/>
          </w:tcPr>
          <w:p w14:paraId="2F30372E" w14:textId="1D8CA656" w:rsidR="00DA4813" w:rsidRPr="00E51C95" w:rsidRDefault="00DA4813" w:rsidP="00DA4813">
            <w:pPr>
              <w:rPr>
                <w:rFonts w:ascii="Arial" w:eastAsiaTheme="majorEastAsia" w:hAnsi="Arial" w:cs="Arial"/>
                <w:bCs/>
                <w:iCs/>
                <w:sz w:val="22"/>
                <w:szCs w:val="22"/>
              </w:rPr>
            </w:pPr>
            <w:r w:rsidRPr="00E51C95">
              <w:rPr>
                <w:rFonts w:ascii="Arial" w:eastAsiaTheme="majorEastAsia" w:hAnsi="Arial" w:cs="Arial"/>
                <w:bCs/>
                <w:iCs/>
                <w:sz w:val="22"/>
                <w:szCs w:val="22"/>
              </w:rPr>
              <w:t>matematikos moksl</w:t>
            </w:r>
            <w:r w:rsidR="00EE282D" w:rsidRPr="00E51C95">
              <w:rPr>
                <w:rFonts w:ascii="Arial" w:eastAsiaTheme="majorEastAsia" w:hAnsi="Arial" w:cs="Arial"/>
                <w:bCs/>
                <w:iCs/>
                <w:sz w:val="22"/>
                <w:szCs w:val="22"/>
              </w:rPr>
              <w:t xml:space="preserve">ų </w:t>
            </w:r>
            <w:r w:rsidRPr="00E51C95">
              <w:rPr>
                <w:rFonts w:ascii="Arial" w:eastAsiaTheme="majorEastAsia" w:hAnsi="Arial" w:cs="Arial"/>
                <w:bCs/>
                <w:iCs/>
                <w:sz w:val="22"/>
                <w:szCs w:val="22"/>
              </w:rPr>
              <w:t xml:space="preserve">magistras </w:t>
            </w:r>
          </w:p>
          <w:p w14:paraId="62958B29" w14:textId="77777777" w:rsidR="001400FC" w:rsidRPr="00E51C95" w:rsidRDefault="001400FC" w:rsidP="00F50679">
            <w:pPr>
              <w:rPr>
                <w:rFonts w:ascii="Arial" w:eastAsiaTheme="majorEastAsia" w:hAnsi="Arial" w:cs="Arial"/>
                <w:bCs/>
                <w:iCs/>
                <w:sz w:val="22"/>
                <w:szCs w:val="22"/>
              </w:rPr>
            </w:pPr>
          </w:p>
        </w:tc>
      </w:tr>
      <w:tr w:rsidR="001400FC" w:rsidRPr="00E51C95" w14:paraId="2EE2FD42" w14:textId="77777777" w:rsidTr="00EE282D">
        <w:trPr>
          <w:trHeight w:val="510"/>
        </w:trPr>
        <w:tc>
          <w:tcPr>
            <w:tcW w:w="2547" w:type="pct"/>
            <w:shd w:val="clear" w:color="auto" w:fill="5B0009"/>
            <w:vAlign w:val="center"/>
          </w:tcPr>
          <w:p w14:paraId="2871F335" w14:textId="5C23B35A"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vykdymo kalba</w:t>
            </w:r>
          </w:p>
        </w:tc>
        <w:tc>
          <w:tcPr>
            <w:tcW w:w="2453" w:type="pct"/>
            <w:vAlign w:val="center"/>
          </w:tcPr>
          <w:p w14:paraId="368C0355" w14:textId="47CEDD46" w:rsidR="001400FC" w:rsidRPr="00E51C95" w:rsidRDefault="00DA4813" w:rsidP="00F50679">
            <w:pPr>
              <w:rPr>
                <w:rFonts w:ascii="Arial" w:eastAsiaTheme="majorEastAsia" w:hAnsi="Arial" w:cs="Arial"/>
                <w:bCs/>
                <w:iCs/>
                <w:sz w:val="22"/>
                <w:szCs w:val="22"/>
              </w:rPr>
            </w:pPr>
            <w:r w:rsidRPr="00E51C95">
              <w:rPr>
                <w:rFonts w:ascii="Arial" w:eastAsiaTheme="majorEastAsia" w:hAnsi="Arial" w:cs="Arial"/>
                <w:bCs/>
                <w:iCs/>
                <w:sz w:val="22"/>
                <w:szCs w:val="22"/>
              </w:rPr>
              <w:t>lietuvių</w:t>
            </w:r>
          </w:p>
        </w:tc>
      </w:tr>
      <w:tr w:rsidR="001400FC" w:rsidRPr="00E51C95" w14:paraId="1DB46E3D" w14:textId="77777777" w:rsidTr="00EE282D">
        <w:trPr>
          <w:trHeight w:val="510"/>
        </w:trPr>
        <w:tc>
          <w:tcPr>
            <w:tcW w:w="2547" w:type="pct"/>
            <w:shd w:val="clear" w:color="auto" w:fill="5B0009"/>
            <w:vAlign w:val="center"/>
          </w:tcPr>
          <w:p w14:paraId="551A9E1F" w14:textId="65E65275"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Priėmimo reikalavimai</w:t>
            </w:r>
          </w:p>
        </w:tc>
        <w:tc>
          <w:tcPr>
            <w:tcW w:w="2453" w:type="pct"/>
            <w:vAlign w:val="center"/>
          </w:tcPr>
          <w:p w14:paraId="07B56C79" w14:textId="55D05F8B" w:rsidR="00DA4813" w:rsidRPr="00E51C95" w:rsidRDefault="00DA4813" w:rsidP="00DA4813">
            <w:pPr>
              <w:rPr>
                <w:rFonts w:ascii="Arial" w:eastAsiaTheme="majorEastAsia" w:hAnsi="Arial" w:cs="Arial"/>
                <w:bCs/>
                <w:iCs/>
                <w:sz w:val="22"/>
                <w:szCs w:val="22"/>
              </w:rPr>
            </w:pPr>
            <w:r w:rsidRPr="00E51C95">
              <w:rPr>
                <w:rFonts w:ascii="Arial" w:eastAsiaTheme="majorEastAsia" w:hAnsi="Arial" w:cs="Arial"/>
                <w:bCs/>
                <w:iCs/>
                <w:sz w:val="22"/>
                <w:szCs w:val="22"/>
              </w:rPr>
              <w:t>bakalauro laipsnis</w:t>
            </w:r>
          </w:p>
          <w:p w14:paraId="79310099" w14:textId="77777777" w:rsidR="001400FC" w:rsidRPr="00E51C95" w:rsidRDefault="001400FC" w:rsidP="00F50679">
            <w:pPr>
              <w:rPr>
                <w:rFonts w:ascii="Arial" w:eastAsiaTheme="majorEastAsia" w:hAnsi="Arial" w:cs="Arial"/>
                <w:bCs/>
                <w:iCs/>
                <w:sz w:val="22"/>
                <w:szCs w:val="22"/>
              </w:rPr>
            </w:pPr>
          </w:p>
        </w:tc>
      </w:tr>
      <w:tr w:rsidR="001400FC" w:rsidRPr="00E51C95" w14:paraId="73A0D7D6" w14:textId="77777777" w:rsidTr="00EE282D">
        <w:trPr>
          <w:trHeight w:val="510"/>
        </w:trPr>
        <w:tc>
          <w:tcPr>
            <w:tcW w:w="2547" w:type="pct"/>
            <w:shd w:val="clear" w:color="auto" w:fill="5B0009"/>
            <w:vAlign w:val="center"/>
          </w:tcPr>
          <w:p w14:paraId="2DF5DF65" w14:textId="26B8A471"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Studijų programos įregistravimo data</w:t>
            </w:r>
          </w:p>
        </w:tc>
        <w:tc>
          <w:tcPr>
            <w:tcW w:w="2453" w:type="pct"/>
            <w:vAlign w:val="center"/>
          </w:tcPr>
          <w:p w14:paraId="4C87F93C" w14:textId="3871B82F" w:rsidR="001400FC" w:rsidRPr="00E51C95" w:rsidRDefault="00DA4813" w:rsidP="00F50679">
            <w:pPr>
              <w:rPr>
                <w:rStyle w:val="fontstyle01"/>
                <w:rFonts w:ascii="Arial" w:eastAsiaTheme="majorEastAsia" w:hAnsi="Arial" w:cs="Arial"/>
                <w:bCs/>
                <w:iCs/>
                <w:sz w:val="22"/>
                <w:szCs w:val="22"/>
              </w:rPr>
            </w:pPr>
            <w:r w:rsidRPr="00E51C95">
              <w:rPr>
                <w:rFonts w:ascii="Arial" w:eastAsiaTheme="majorEastAsia" w:hAnsi="Arial" w:cs="Arial"/>
                <w:bCs/>
                <w:iCs/>
                <w:sz w:val="22"/>
                <w:szCs w:val="22"/>
              </w:rPr>
              <w:t>1997-02-01</w:t>
            </w:r>
          </w:p>
        </w:tc>
      </w:tr>
      <w:tr w:rsidR="001400FC" w:rsidRPr="00E51C95" w14:paraId="63954F6C" w14:textId="77777777" w:rsidTr="00EE282D">
        <w:trPr>
          <w:trHeight w:val="510"/>
        </w:trPr>
        <w:tc>
          <w:tcPr>
            <w:tcW w:w="2547" w:type="pct"/>
            <w:shd w:val="clear" w:color="auto" w:fill="5B0009"/>
            <w:vAlign w:val="center"/>
          </w:tcPr>
          <w:p w14:paraId="7C852838" w14:textId="357EDF5A" w:rsidR="001400FC" w:rsidRPr="00E51C95" w:rsidRDefault="001400FC" w:rsidP="00F50679">
            <w:pPr>
              <w:rPr>
                <w:rFonts w:ascii="Arial" w:eastAsiaTheme="majorEastAsia" w:hAnsi="Arial" w:cs="Arial"/>
                <w:iCs/>
                <w:color w:val="FFFFFF" w:themeColor="background1"/>
                <w:sz w:val="22"/>
                <w:szCs w:val="22"/>
              </w:rPr>
            </w:pPr>
            <w:r w:rsidRPr="00E51C95">
              <w:rPr>
                <w:rFonts w:ascii="Arial" w:eastAsiaTheme="majorEastAsia" w:hAnsi="Arial" w:cs="Arial"/>
                <w:iCs/>
                <w:color w:val="FFFFFF" w:themeColor="background1"/>
                <w:sz w:val="22"/>
                <w:szCs w:val="22"/>
              </w:rPr>
              <w:t>Kita informacija (jungtinė/dviejų krypčių/tarpkryptinė; kita)</w:t>
            </w:r>
          </w:p>
        </w:tc>
        <w:tc>
          <w:tcPr>
            <w:tcW w:w="2453" w:type="pct"/>
            <w:vAlign w:val="center"/>
          </w:tcPr>
          <w:p w14:paraId="1B64F9BC" w14:textId="41B735D1" w:rsidR="001400FC" w:rsidRPr="00E51C95" w:rsidRDefault="00EE282D" w:rsidP="00F50679">
            <w:pPr>
              <w:rPr>
                <w:rStyle w:val="fontstyle01"/>
                <w:rFonts w:ascii="Arial" w:eastAsiaTheme="majorEastAsia" w:hAnsi="Arial" w:cs="Arial"/>
                <w:bCs/>
                <w:iCs/>
                <w:sz w:val="22"/>
                <w:szCs w:val="22"/>
              </w:rPr>
            </w:pPr>
            <w:r w:rsidRPr="00E51C95">
              <w:rPr>
                <w:rStyle w:val="fontstyle01"/>
                <w:rFonts w:ascii="Arial" w:eastAsiaTheme="majorEastAsia" w:hAnsi="Arial" w:cs="Arial"/>
                <w:bCs/>
                <w:iCs/>
                <w:sz w:val="22"/>
                <w:szCs w:val="22"/>
              </w:rPr>
              <w:t>-</w:t>
            </w:r>
          </w:p>
        </w:tc>
      </w:tr>
    </w:tbl>
    <w:p w14:paraId="7214C7E9" w14:textId="77777777" w:rsidR="00291AB7" w:rsidRPr="00E51C95" w:rsidRDefault="00291AB7" w:rsidP="00291AB7">
      <w:pPr>
        <w:rPr>
          <w:rFonts w:ascii="Arial" w:hAnsi="Arial" w:cs="Arial"/>
          <w:iCs/>
          <w:color w:val="136C73"/>
          <w:lang w:eastAsia="lt-LT"/>
        </w:rPr>
      </w:pPr>
    </w:p>
    <w:p w14:paraId="22462225" w14:textId="77777777" w:rsidR="00291AB7" w:rsidRPr="00E51C95" w:rsidRDefault="00291AB7" w:rsidP="00291AB7">
      <w:pPr>
        <w:spacing w:line="276" w:lineRule="auto"/>
        <w:rPr>
          <w:rFonts w:ascii="Arial" w:eastAsia="Calibri" w:hAnsi="Arial" w:cs="Arial"/>
          <w:lang w:eastAsia="lt-LT"/>
        </w:rPr>
      </w:pPr>
      <w:r w:rsidRPr="00E51C95">
        <w:rPr>
          <w:rFonts w:ascii="Arial" w:eastAsia="Calibri" w:hAnsi="Arial" w:cs="Arial"/>
          <w:lang w:eastAsia="lt-LT"/>
        </w:rPr>
        <w:br w:type="page"/>
      </w:r>
    </w:p>
    <w:p w14:paraId="34464002" w14:textId="65603CBA" w:rsidR="00291AB7" w:rsidRPr="00E51C95" w:rsidRDefault="008D61B1" w:rsidP="008D61B1">
      <w:pPr>
        <w:jc w:val="center"/>
        <w:rPr>
          <w:rFonts w:ascii="Arial" w:eastAsiaTheme="majorEastAsia" w:hAnsi="Arial" w:cs="Arial"/>
          <w:b/>
          <w:bCs/>
          <w:color w:val="5B0009"/>
          <w:sz w:val="36"/>
          <w:szCs w:val="36"/>
          <w:lang w:eastAsia="en-US"/>
        </w:rPr>
      </w:pPr>
      <w:r w:rsidRPr="00E51C95">
        <w:rPr>
          <w:rFonts w:ascii="Arial" w:eastAsiaTheme="majorEastAsia" w:hAnsi="Arial" w:cs="Arial"/>
          <w:b/>
          <w:bCs/>
          <w:color w:val="5B0009"/>
          <w:sz w:val="36"/>
          <w:szCs w:val="36"/>
          <w:lang w:eastAsia="en-US"/>
        </w:rPr>
        <w:lastRenderedPageBreak/>
        <w:t>VERTINIMAS BALAIS PAGAL PAKOPĄ IR VERTINIMO SRITIS</w:t>
      </w:r>
    </w:p>
    <w:p w14:paraId="70C18002" w14:textId="77777777" w:rsidR="008D61B1" w:rsidRPr="00E51C95" w:rsidRDefault="008D61B1" w:rsidP="008D61B1">
      <w:pPr>
        <w:jc w:val="center"/>
        <w:rPr>
          <w:rFonts w:ascii="Arial" w:hAnsi="Arial" w:cs="Arial"/>
          <w:iCs/>
          <w:lang w:eastAsia="lt-LT"/>
        </w:rPr>
      </w:pPr>
    </w:p>
    <w:p w14:paraId="1F7E8A35" w14:textId="77777777" w:rsidR="00A32D18" w:rsidRPr="00E51C95" w:rsidRDefault="00A32D18" w:rsidP="00291AB7">
      <w:pPr>
        <w:rPr>
          <w:rFonts w:ascii="Arial" w:hAnsi="Arial" w:cs="Arial"/>
          <w:b/>
          <w:bCs/>
          <w:color w:val="136C73"/>
        </w:rPr>
      </w:pPr>
    </w:p>
    <w:p w14:paraId="0BB9118F" w14:textId="7E378ABE" w:rsidR="00291AB7" w:rsidRPr="00E51C95" w:rsidRDefault="00F468FC" w:rsidP="00291AB7">
      <w:pPr>
        <w:rPr>
          <w:rFonts w:ascii="Arial" w:hAnsi="Arial" w:cs="Arial"/>
        </w:rPr>
      </w:pPr>
      <w:r w:rsidRPr="00E51C95">
        <w:rPr>
          <w:rFonts w:ascii="Arial" w:hAnsi="Arial" w:cs="Arial"/>
          <w:b/>
          <w:bCs/>
          <w:color w:val="5B0009"/>
        </w:rPr>
        <w:t>Pirmosios pakopos</w:t>
      </w:r>
      <w:r w:rsidRPr="00E51C95">
        <w:rPr>
          <w:rFonts w:ascii="Arial" w:hAnsi="Arial" w:cs="Arial"/>
          <w:color w:val="5B0009"/>
        </w:rPr>
        <w:t xml:space="preserve"> </w:t>
      </w:r>
      <w:r w:rsidR="00DA4813" w:rsidRPr="00E51C95">
        <w:rPr>
          <w:rFonts w:ascii="Arial" w:hAnsi="Arial" w:cs="Arial"/>
        </w:rPr>
        <w:t>statistikos</w:t>
      </w:r>
      <w:r w:rsidRPr="00E51C95">
        <w:rPr>
          <w:rFonts w:ascii="Arial" w:hAnsi="Arial" w:cs="Arial"/>
        </w:rPr>
        <w:t xml:space="preserve"> krypties studijos vertinamos </w:t>
      </w:r>
      <w:r w:rsidRPr="00E51C95">
        <w:rPr>
          <w:rFonts w:ascii="Arial" w:hAnsi="Arial" w:cs="Arial"/>
          <w:b/>
          <w:bCs/>
          <w:color w:val="5B0009"/>
        </w:rPr>
        <w:t>teigiamai</w:t>
      </w:r>
      <w:r w:rsidRPr="00E51C95">
        <w:rPr>
          <w:rFonts w:ascii="Arial" w:hAnsi="Arial" w:cs="Arial"/>
        </w:rPr>
        <w:t>.</w:t>
      </w:r>
    </w:p>
    <w:p w14:paraId="4B09FF7E" w14:textId="77777777" w:rsidR="00F468FC" w:rsidRPr="00E51C95" w:rsidRDefault="00F468FC" w:rsidP="00291AB7">
      <w:pPr>
        <w:rPr>
          <w:rFonts w:ascii="Arial" w:hAnsi="Arial" w:cs="Arial"/>
          <w:lang w:eastAsia="lt-LT"/>
        </w:rPr>
      </w:pPr>
    </w:p>
    <w:tbl>
      <w:tblPr>
        <w:tblStyle w:val="TableGrid"/>
        <w:tblW w:w="5000" w:type="pct"/>
        <w:tblLook w:val="04A0" w:firstRow="1" w:lastRow="0" w:firstColumn="1" w:lastColumn="0" w:noHBand="0" w:noVBand="1"/>
      </w:tblPr>
      <w:tblGrid>
        <w:gridCol w:w="683"/>
        <w:gridCol w:w="7225"/>
        <w:gridCol w:w="1861"/>
      </w:tblGrid>
      <w:tr w:rsidR="00291AB7" w:rsidRPr="00E51C95" w14:paraId="426F2AE2" w14:textId="77777777" w:rsidTr="00DA4813">
        <w:tc>
          <w:tcPr>
            <w:tcW w:w="683" w:type="dxa"/>
            <w:vAlign w:val="center"/>
          </w:tcPr>
          <w:p w14:paraId="55E34249" w14:textId="5A22032D" w:rsidR="00291AB7" w:rsidRPr="00E51C95" w:rsidRDefault="00291AB7" w:rsidP="00F50679">
            <w:pPr>
              <w:jc w:val="center"/>
              <w:rPr>
                <w:rFonts w:ascii="Arial" w:eastAsia="Calibri" w:hAnsi="Arial" w:cs="Arial"/>
                <w:b/>
                <w:iCs/>
                <w:color w:val="5B0009"/>
                <w:lang w:eastAsia="lt-LT"/>
              </w:rPr>
            </w:pPr>
            <w:r w:rsidRPr="00E51C95">
              <w:rPr>
                <w:rFonts w:ascii="Arial" w:eastAsia="Calibri" w:hAnsi="Arial" w:cs="Arial"/>
                <w:b/>
                <w:iCs/>
                <w:color w:val="5B0009"/>
                <w:lang w:eastAsia="lt-LT"/>
              </w:rPr>
              <w:t>N</w:t>
            </w:r>
            <w:r w:rsidR="008D61B1" w:rsidRPr="00E51C95">
              <w:rPr>
                <w:rFonts w:ascii="Arial" w:eastAsia="Calibri" w:hAnsi="Arial" w:cs="Arial"/>
                <w:b/>
                <w:iCs/>
                <w:color w:val="5B0009"/>
                <w:lang w:eastAsia="lt-LT"/>
              </w:rPr>
              <w:t>r</w:t>
            </w:r>
            <w:r w:rsidRPr="00E51C95">
              <w:rPr>
                <w:rFonts w:ascii="Arial" w:eastAsia="Calibri" w:hAnsi="Arial" w:cs="Arial"/>
                <w:b/>
                <w:iCs/>
                <w:color w:val="5B0009"/>
                <w:lang w:eastAsia="lt-LT"/>
              </w:rPr>
              <w:t>.</w:t>
            </w:r>
          </w:p>
        </w:tc>
        <w:tc>
          <w:tcPr>
            <w:tcW w:w="7225" w:type="dxa"/>
            <w:vAlign w:val="center"/>
          </w:tcPr>
          <w:p w14:paraId="0A72D239" w14:textId="71700159" w:rsidR="00291AB7" w:rsidRPr="00E51C95" w:rsidRDefault="008D61B1" w:rsidP="00F50679">
            <w:pPr>
              <w:jc w:val="center"/>
              <w:rPr>
                <w:rFonts w:ascii="Arial" w:eastAsia="Calibri" w:hAnsi="Arial" w:cs="Arial"/>
                <w:b/>
                <w:iCs/>
                <w:color w:val="136C73"/>
                <w:lang w:eastAsia="lt-LT"/>
              </w:rPr>
            </w:pPr>
            <w:r w:rsidRPr="00E51C95">
              <w:rPr>
                <w:rFonts w:ascii="Arial" w:eastAsia="Calibri" w:hAnsi="Arial" w:cs="Arial"/>
                <w:b/>
                <w:iCs/>
                <w:color w:val="5B0009"/>
                <w:lang w:eastAsia="lt-LT"/>
              </w:rPr>
              <w:t>Vertinimo sritis</w:t>
            </w:r>
          </w:p>
        </w:tc>
        <w:tc>
          <w:tcPr>
            <w:tcW w:w="1861" w:type="dxa"/>
            <w:vAlign w:val="center"/>
          </w:tcPr>
          <w:p w14:paraId="71F7972A" w14:textId="56389440" w:rsidR="00291AB7" w:rsidRPr="00E51C95" w:rsidRDefault="008D61B1" w:rsidP="00F50679">
            <w:pPr>
              <w:jc w:val="center"/>
              <w:rPr>
                <w:rFonts w:ascii="Arial" w:eastAsia="Calibri" w:hAnsi="Arial" w:cs="Arial"/>
                <w:b/>
                <w:iCs/>
                <w:color w:val="136C73"/>
                <w:lang w:eastAsia="lt-LT"/>
              </w:rPr>
            </w:pPr>
            <w:r w:rsidRPr="00E51C95">
              <w:rPr>
                <w:rFonts w:ascii="Arial" w:eastAsia="Calibri" w:hAnsi="Arial" w:cs="Arial"/>
                <w:b/>
                <w:color w:val="5B0009"/>
              </w:rPr>
              <w:t>Balai</w:t>
            </w:r>
            <w:r w:rsidR="00291AB7" w:rsidRPr="00E51C95">
              <w:rPr>
                <w:rStyle w:val="FootnoteReference"/>
                <w:rFonts w:ascii="Arial" w:eastAsia="Calibri" w:hAnsi="Arial" w:cs="Arial"/>
                <w:iCs/>
                <w:color w:val="5B0009"/>
                <w:lang w:eastAsia="lt-LT"/>
              </w:rPr>
              <w:footnoteReference w:customMarkFollows="1" w:id="3"/>
              <w:sym w:font="Symbol" w:char="F02A"/>
            </w:r>
          </w:p>
        </w:tc>
      </w:tr>
      <w:tr w:rsidR="00DA4813" w:rsidRPr="00E51C95" w14:paraId="3CF67249" w14:textId="77777777" w:rsidTr="00DA4813">
        <w:trPr>
          <w:trHeight w:val="397"/>
        </w:trPr>
        <w:tc>
          <w:tcPr>
            <w:tcW w:w="683" w:type="dxa"/>
            <w:vAlign w:val="center"/>
          </w:tcPr>
          <w:p w14:paraId="3DCCE70F"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1.</w:t>
            </w:r>
          </w:p>
        </w:tc>
        <w:tc>
          <w:tcPr>
            <w:tcW w:w="7225" w:type="dxa"/>
            <w:vAlign w:val="center"/>
          </w:tcPr>
          <w:p w14:paraId="78C904CF" w14:textId="6AFDC06B"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tikslai, rezultatai ir turinys</w:t>
            </w:r>
          </w:p>
        </w:tc>
        <w:tc>
          <w:tcPr>
            <w:tcW w:w="1861" w:type="dxa"/>
            <w:vAlign w:val="center"/>
          </w:tcPr>
          <w:p w14:paraId="52CA7BA6" w14:textId="76318852"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6194ABEC" w14:textId="77777777" w:rsidTr="00DA4813">
        <w:trPr>
          <w:trHeight w:val="397"/>
        </w:trPr>
        <w:tc>
          <w:tcPr>
            <w:tcW w:w="683" w:type="dxa"/>
            <w:vAlign w:val="center"/>
          </w:tcPr>
          <w:p w14:paraId="558B3256"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2.</w:t>
            </w:r>
          </w:p>
        </w:tc>
        <w:tc>
          <w:tcPr>
            <w:tcW w:w="7225" w:type="dxa"/>
            <w:vAlign w:val="center"/>
          </w:tcPr>
          <w:p w14:paraId="5816E296" w14:textId="642EE1CE"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Mokslo (meno) ir studijų veiklos sąsajos</w:t>
            </w:r>
          </w:p>
        </w:tc>
        <w:tc>
          <w:tcPr>
            <w:tcW w:w="1861" w:type="dxa"/>
            <w:vAlign w:val="center"/>
          </w:tcPr>
          <w:p w14:paraId="00FF6A11" w14:textId="6547BA3B"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3AF1E94D" w14:textId="77777777" w:rsidTr="00DA4813">
        <w:trPr>
          <w:trHeight w:val="397"/>
        </w:trPr>
        <w:tc>
          <w:tcPr>
            <w:tcW w:w="683" w:type="dxa"/>
            <w:vAlign w:val="center"/>
          </w:tcPr>
          <w:p w14:paraId="1F945AD9"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3.</w:t>
            </w:r>
          </w:p>
        </w:tc>
        <w:tc>
          <w:tcPr>
            <w:tcW w:w="7225" w:type="dxa"/>
            <w:vAlign w:val="center"/>
          </w:tcPr>
          <w:p w14:paraId="196DFB2B" w14:textId="3355B671"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Studentų priėmimas ir parama</w:t>
            </w:r>
          </w:p>
        </w:tc>
        <w:tc>
          <w:tcPr>
            <w:tcW w:w="1861" w:type="dxa"/>
            <w:vAlign w:val="center"/>
          </w:tcPr>
          <w:p w14:paraId="2B496D46" w14:textId="0BC060CC" w:rsidR="00DA4813" w:rsidRPr="00E51C95" w:rsidRDefault="00DA4813" w:rsidP="00DA4813">
            <w:pPr>
              <w:jc w:val="center"/>
              <w:rPr>
                <w:rFonts w:ascii="Arial" w:eastAsia="Calibri" w:hAnsi="Arial" w:cs="Arial"/>
                <w:iCs/>
                <w:lang w:eastAsia="lt-LT"/>
              </w:rPr>
            </w:pPr>
            <w:r w:rsidRPr="00E51C95">
              <w:rPr>
                <w:rFonts w:ascii="Arial" w:eastAsia="Arial" w:hAnsi="Arial" w:cs="Arial"/>
              </w:rPr>
              <w:t>4</w:t>
            </w:r>
          </w:p>
        </w:tc>
      </w:tr>
      <w:tr w:rsidR="00DA4813" w:rsidRPr="00E51C95" w14:paraId="5236FCB6" w14:textId="77777777" w:rsidTr="00DA4813">
        <w:trPr>
          <w:trHeight w:val="397"/>
        </w:trPr>
        <w:tc>
          <w:tcPr>
            <w:tcW w:w="683" w:type="dxa"/>
            <w:vAlign w:val="center"/>
          </w:tcPr>
          <w:p w14:paraId="6D9004C3"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4.</w:t>
            </w:r>
          </w:p>
        </w:tc>
        <w:tc>
          <w:tcPr>
            <w:tcW w:w="7225" w:type="dxa"/>
            <w:vAlign w:val="center"/>
          </w:tcPr>
          <w:p w14:paraId="4913AC38" w14:textId="1543BEBE"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Studijavimas, studijų pasiekimais ir absolventų užimtumas</w:t>
            </w:r>
          </w:p>
        </w:tc>
        <w:tc>
          <w:tcPr>
            <w:tcW w:w="1861" w:type="dxa"/>
            <w:vAlign w:val="center"/>
          </w:tcPr>
          <w:p w14:paraId="12C2B218" w14:textId="6E4E3325"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2C2A9C9F" w14:textId="77777777" w:rsidTr="00DA4813">
        <w:trPr>
          <w:trHeight w:val="397"/>
        </w:trPr>
        <w:tc>
          <w:tcPr>
            <w:tcW w:w="683" w:type="dxa"/>
            <w:vAlign w:val="center"/>
          </w:tcPr>
          <w:p w14:paraId="2289C296"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5.</w:t>
            </w:r>
          </w:p>
        </w:tc>
        <w:tc>
          <w:tcPr>
            <w:tcW w:w="7225" w:type="dxa"/>
            <w:vAlign w:val="center"/>
          </w:tcPr>
          <w:p w14:paraId="19FAC09F" w14:textId="708AF8C5"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Dėstytojai</w:t>
            </w:r>
          </w:p>
        </w:tc>
        <w:tc>
          <w:tcPr>
            <w:tcW w:w="1861" w:type="dxa"/>
            <w:vAlign w:val="center"/>
          </w:tcPr>
          <w:p w14:paraId="43BC5C38" w14:textId="490D05C1"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6F49E25A" w14:textId="77777777" w:rsidTr="00DA4813">
        <w:trPr>
          <w:trHeight w:val="397"/>
        </w:trPr>
        <w:tc>
          <w:tcPr>
            <w:tcW w:w="683" w:type="dxa"/>
            <w:vAlign w:val="center"/>
          </w:tcPr>
          <w:p w14:paraId="79C75627"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6.</w:t>
            </w:r>
          </w:p>
        </w:tc>
        <w:tc>
          <w:tcPr>
            <w:tcW w:w="7225" w:type="dxa"/>
            <w:vAlign w:val="center"/>
          </w:tcPr>
          <w:p w14:paraId="6F410090" w14:textId="701ACA67"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materialieji ištekliai</w:t>
            </w:r>
          </w:p>
        </w:tc>
        <w:tc>
          <w:tcPr>
            <w:tcW w:w="1861" w:type="dxa"/>
            <w:vAlign w:val="center"/>
          </w:tcPr>
          <w:p w14:paraId="2BBF91D2" w14:textId="13A2ABEF" w:rsidR="00DA4813" w:rsidRPr="00E51C95" w:rsidRDefault="00DA4813" w:rsidP="00DA4813">
            <w:pPr>
              <w:jc w:val="center"/>
              <w:rPr>
                <w:rFonts w:ascii="Arial" w:eastAsia="Calibri" w:hAnsi="Arial" w:cs="Arial"/>
                <w:iCs/>
                <w:lang w:eastAsia="lt-LT"/>
              </w:rPr>
            </w:pPr>
            <w:r w:rsidRPr="00E51C95">
              <w:rPr>
                <w:rFonts w:ascii="Arial" w:eastAsia="Arial" w:hAnsi="Arial" w:cs="Arial"/>
              </w:rPr>
              <w:t>4</w:t>
            </w:r>
          </w:p>
        </w:tc>
      </w:tr>
      <w:tr w:rsidR="00DA4813" w:rsidRPr="00E51C95" w14:paraId="394DB144" w14:textId="77777777" w:rsidTr="00DA4813">
        <w:trPr>
          <w:trHeight w:val="397"/>
        </w:trPr>
        <w:tc>
          <w:tcPr>
            <w:tcW w:w="683" w:type="dxa"/>
            <w:vAlign w:val="center"/>
          </w:tcPr>
          <w:p w14:paraId="007D9853"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7.</w:t>
            </w:r>
          </w:p>
        </w:tc>
        <w:tc>
          <w:tcPr>
            <w:tcW w:w="7225" w:type="dxa"/>
            <w:vAlign w:val="center"/>
          </w:tcPr>
          <w:p w14:paraId="6D4964EB" w14:textId="5A91AAA1"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kokybės valdymas ir viešinimas</w:t>
            </w:r>
          </w:p>
        </w:tc>
        <w:tc>
          <w:tcPr>
            <w:tcW w:w="1861" w:type="dxa"/>
            <w:vAlign w:val="center"/>
          </w:tcPr>
          <w:p w14:paraId="33B17120" w14:textId="62AABC19" w:rsidR="00DA4813" w:rsidRPr="00E51C95" w:rsidRDefault="00DA4813" w:rsidP="00DA4813">
            <w:pPr>
              <w:jc w:val="center"/>
              <w:rPr>
                <w:rFonts w:ascii="Arial" w:eastAsia="Calibri" w:hAnsi="Arial" w:cs="Arial"/>
                <w:iCs/>
                <w:lang w:eastAsia="lt-LT"/>
              </w:rPr>
            </w:pPr>
            <w:r w:rsidRPr="00E51C95">
              <w:rPr>
                <w:rFonts w:ascii="Arial" w:eastAsia="Arial" w:hAnsi="Arial" w:cs="Arial"/>
              </w:rPr>
              <w:t>4</w:t>
            </w:r>
          </w:p>
        </w:tc>
      </w:tr>
      <w:tr w:rsidR="00DA4813" w:rsidRPr="00E51C95" w14:paraId="1F6EACC2" w14:textId="77777777" w:rsidTr="00DA4813">
        <w:trPr>
          <w:trHeight w:val="397"/>
        </w:trPr>
        <w:tc>
          <w:tcPr>
            <w:tcW w:w="7908" w:type="dxa"/>
            <w:gridSpan w:val="2"/>
            <w:vAlign w:val="center"/>
          </w:tcPr>
          <w:p w14:paraId="749652F8" w14:textId="0D301C07" w:rsidR="00DA4813" w:rsidRPr="00E51C95" w:rsidRDefault="00DA4813" w:rsidP="00DA4813">
            <w:pPr>
              <w:jc w:val="right"/>
              <w:rPr>
                <w:rFonts w:ascii="Arial" w:eastAsia="Calibri" w:hAnsi="Arial" w:cs="Arial"/>
                <w:b/>
                <w:iCs/>
                <w:lang w:eastAsia="lt-LT"/>
              </w:rPr>
            </w:pPr>
            <w:r w:rsidRPr="00E51C95">
              <w:rPr>
                <w:rFonts w:ascii="Arial" w:eastAsia="Calibri" w:hAnsi="Arial" w:cs="Arial"/>
                <w:b/>
                <w:iCs/>
                <w:lang w:eastAsia="lt-LT"/>
              </w:rPr>
              <w:t>I</w:t>
            </w:r>
            <w:r w:rsidRPr="00E51C95">
              <w:rPr>
                <w:rFonts w:ascii="Arial" w:eastAsia="Calibri" w:hAnsi="Arial" w:cs="Arial"/>
                <w:b/>
                <w:iCs/>
              </w:rPr>
              <w:t>š viso</w:t>
            </w:r>
            <w:r w:rsidRPr="00E51C95">
              <w:rPr>
                <w:rFonts w:ascii="Arial" w:eastAsia="Calibri" w:hAnsi="Arial" w:cs="Arial"/>
                <w:b/>
                <w:iCs/>
                <w:lang w:eastAsia="lt-LT"/>
              </w:rPr>
              <w:t>:</w:t>
            </w:r>
          </w:p>
        </w:tc>
        <w:tc>
          <w:tcPr>
            <w:tcW w:w="1861" w:type="dxa"/>
            <w:vAlign w:val="center"/>
          </w:tcPr>
          <w:p w14:paraId="45F9E90F" w14:textId="34DC8724"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24</w:t>
            </w:r>
          </w:p>
        </w:tc>
      </w:tr>
    </w:tbl>
    <w:p w14:paraId="73E64CD0" w14:textId="58D2D059" w:rsidR="00291AB7" w:rsidRPr="00E51C95" w:rsidRDefault="00291AB7" w:rsidP="00291AB7">
      <w:pPr>
        <w:rPr>
          <w:rFonts w:ascii="Arial" w:hAnsi="Arial" w:cs="Arial"/>
          <w:lang w:eastAsia="lt-LT"/>
        </w:rPr>
      </w:pPr>
    </w:p>
    <w:p w14:paraId="2A8FCF02" w14:textId="77777777" w:rsidR="00F468FC" w:rsidRPr="00E51C95" w:rsidRDefault="00F468FC" w:rsidP="00291AB7">
      <w:pPr>
        <w:rPr>
          <w:rFonts w:ascii="Arial" w:hAnsi="Arial" w:cs="Arial"/>
          <w:lang w:eastAsia="lt-LT"/>
        </w:rPr>
      </w:pPr>
    </w:p>
    <w:p w14:paraId="433D73AC" w14:textId="40B1B963" w:rsidR="00291AB7" w:rsidRPr="00E51C95" w:rsidRDefault="00F468FC" w:rsidP="00291AB7">
      <w:pPr>
        <w:rPr>
          <w:rFonts w:ascii="Arial" w:hAnsi="Arial" w:cs="Arial"/>
        </w:rPr>
      </w:pPr>
      <w:r w:rsidRPr="00E51C95">
        <w:rPr>
          <w:rFonts w:ascii="Arial" w:hAnsi="Arial" w:cs="Arial"/>
          <w:b/>
          <w:bCs/>
          <w:color w:val="5B0009"/>
        </w:rPr>
        <w:t>Antrosios pakopos</w:t>
      </w:r>
      <w:r w:rsidRPr="00E51C95">
        <w:rPr>
          <w:rFonts w:ascii="Arial" w:hAnsi="Arial" w:cs="Arial"/>
          <w:color w:val="5B0009"/>
        </w:rPr>
        <w:t xml:space="preserve"> </w:t>
      </w:r>
      <w:r w:rsidR="00DA4813" w:rsidRPr="00E51C95">
        <w:rPr>
          <w:rFonts w:ascii="Arial" w:hAnsi="Arial" w:cs="Arial"/>
        </w:rPr>
        <w:t>statistikos</w:t>
      </w:r>
      <w:r w:rsidRPr="00E51C95">
        <w:rPr>
          <w:rFonts w:ascii="Arial" w:hAnsi="Arial" w:cs="Arial"/>
        </w:rPr>
        <w:t xml:space="preserve"> krypties studijos vertinamos </w:t>
      </w:r>
      <w:r w:rsidRPr="00E51C95">
        <w:rPr>
          <w:rFonts w:ascii="Arial" w:hAnsi="Arial" w:cs="Arial"/>
          <w:b/>
          <w:bCs/>
          <w:color w:val="5B0009"/>
        </w:rPr>
        <w:t>teigiamai</w:t>
      </w:r>
      <w:r w:rsidR="00DA4813" w:rsidRPr="00E51C95">
        <w:rPr>
          <w:rFonts w:ascii="Arial" w:hAnsi="Arial" w:cs="Arial"/>
          <w:b/>
          <w:bCs/>
          <w:color w:val="5B0009"/>
        </w:rPr>
        <w:t>.</w:t>
      </w:r>
    </w:p>
    <w:p w14:paraId="3E2DAA77" w14:textId="77777777" w:rsidR="00F468FC" w:rsidRPr="00E51C95" w:rsidRDefault="00F468FC" w:rsidP="00291AB7">
      <w:pPr>
        <w:rPr>
          <w:rFonts w:ascii="Arial" w:hAnsi="Arial" w:cs="Arial"/>
          <w:lang w:eastAsia="lt-LT"/>
        </w:rPr>
      </w:pPr>
    </w:p>
    <w:tbl>
      <w:tblPr>
        <w:tblStyle w:val="TableGrid"/>
        <w:tblW w:w="5000" w:type="pct"/>
        <w:tblLook w:val="04A0" w:firstRow="1" w:lastRow="0" w:firstColumn="1" w:lastColumn="0" w:noHBand="0" w:noVBand="1"/>
      </w:tblPr>
      <w:tblGrid>
        <w:gridCol w:w="683"/>
        <w:gridCol w:w="7225"/>
        <w:gridCol w:w="1861"/>
      </w:tblGrid>
      <w:tr w:rsidR="00291AB7" w:rsidRPr="00E51C95" w14:paraId="040B66D8" w14:textId="77777777" w:rsidTr="00DA4813">
        <w:tc>
          <w:tcPr>
            <w:tcW w:w="683" w:type="dxa"/>
            <w:vAlign w:val="center"/>
          </w:tcPr>
          <w:p w14:paraId="278B72A4" w14:textId="777418B1" w:rsidR="00291AB7" w:rsidRPr="00E51C95" w:rsidRDefault="00291AB7" w:rsidP="00F50679">
            <w:pPr>
              <w:jc w:val="center"/>
              <w:rPr>
                <w:rFonts w:ascii="Arial" w:eastAsia="Calibri" w:hAnsi="Arial" w:cs="Arial"/>
                <w:b/>
                <w:iCs/>
                <w:color w:val="136C73"/>
                <w:lang w:eastAsia="lt-LT"/>
              </w:rPr>
            </w:pPr>
            <w:r w:rsidRPr="00E51C95">
              <w:rPr>
                <w:rFonts w:ascii="Arial" w:eastAsia="Calibri" w:hAnsi="Arial" w:cs="Arial"/>
                <w:b/>
                <w:iCs/>
                <w:color w:val="5B0009"/>
                <w:lang w:eastAsia="lt-LT"/>
              </w:rPr>
              <w:t>N</w:t>
            </w:r>
            <w:r w:rsidR="008D61B1" w:rsidRPr="00E51C95">
              <w:rPr>
                <w:rFonts w:ascii="Arial" w:eastAsia="Calibri" w:hAnsi="Arial" w:cs="Arial"/>
                <w:b/>
                <w:iCs/>
                <w:color w:val="5B0009"/>
                <w:lang w:eastAsia="lt-LT"/>
              </w:rPr>
              <w:t>r</w:t>
            </w:r>
            <w:r w:rsidRPr="00E51C95">
              <w:rPr>
                <w:rFonts w:ascii="Arial" w:eastAsia="Calibri" w:hAnsi="Arial" w:cs="Arial"/>
                <w:b/>
                <w:iCs/>
                <w:color w:val="5B0009"/>
                <w:lang w:eastAsia="lt-LT"/>
              </w:rPr>
              <w:t>.</w:t>
            </w:r>
          </w:p>
        </w:tc>
        <w:tc>
          <w:tcPr>
            <w:tcW w:w="7225" w:type="dxa"/>
            <w:vAlign w:val="center"/>
          </w:tcPr>
          <w:p w14:paraId="2BB9B94C" w14:textId="441383BA" w:rsidR="00291AB7" w:rsidRPr="00E51C95" w:rsidRDefault="008D61B1" w:rsidP="00F50679">
            <w:pPr>
              <w:jc w:val="center"/>
              <w:rPr>
                <w:rFonts w:ascii="Arial" w:eastAsia="Calibri" w:hAnsi="Arial" w:cs="Arial"/>
                <w:b/>
                <w:iCs/>
                <w:color w:val="136C73"/>
                <w:lang w:eastAsia="lt-LT"/>
              </w:rPr>
            </w:pPr>
            <w:r w:rsidRPr="00E51C95">
              <w:rPr>
                <w:rFonts w:ascii="Arial" w:eastAsia="Calibri" w:hAnsi="Arial" w:cs="Arial"/>
                <w:b/>
                <w:iCs/>
                <w:color w:val="5B0009"/>
                <w:lang w:eastAsia="lt-LT"/>
              </w:rPr>
              <w:t>Vertinimo sritis</w:t>
            </w:r>
          </w:p>
        </w:tc>
        <w:tc>
          <w:tcPr>
            <w:tcW w:w="1861" w:type="dxa"/>
            <w:vAlign w:val="center"/>
          </w:tcPr>
          <w:p w14:paraId="0F066989" w14:textId="74C5C527" w:rsidR="00291AB7" w:rsidRPr="00E51C95" w:rsidRDefault="00F468FC" w:rsidP="00F50679">
            <w:pPr>
              <w:jc w:val="center"/>
              <w:rPr>
                <w:rFonts w:ascii="Arial" w:eastAsia="Calibri" w:hAnsi="Arial" w:cs="Arial"/>
                <w:b/>
                <w:iCs/>
                <w:color w:val="136C73"/>
                <w:lang w:eastAsia="lt-LT"/>
              </w:rPr>
            </w:pPr>
            <w:r w:rsidRPr="00E51C95">
              <w:rPr>
                <w:rFonts w:ascii="Arial" w:eastAsia="Calibri" w:hAnsi="Arial" w:cs="Arial"/>
                <w:b/>
                <w:color w:val="5B0009"/>
              </w:rPr>
              <w:t>Balai</w:t>
            </w:r>
            <w:r w:rsidR="00291AB7" w:rsidRPr="00E51C95">
              <w:rPr>
                <w:rStyle w:val="FootnoteReference"/>
                <w:rFonts w:ascii="Arial" w:eastAsia="Calibri" w:hAnsi="Arial" w:cs="Arial"/>
                <w:iCs/>
                <w:color w:val="5B0009"/>
                <w:lang w:eastAsia="lt-LT"/>
              </w:rPr>
              <w:footnoteReference w:customMarkFollows="1" w:id="4"/>
              <w:sym w:font="Symbol" w:char="F02A"/>
            </w:r>
          </w:p>
        </w:tc>
      </w:tr>
      <w:tr w:rsidR="00DA4813" w:rsidRPr="00E51C95" w14:paraId="5801439A" w14:textId="77777777" w:rsidTr="00DA4813">
        <w:trPr>
          <w:trHeight w:val="397"/>
        </w:trPr>
        <w:tc>
          <w:tcPr>
            <w:tcW w:w="683" w:type="dxa"/>
            <w:vAlign w:val="center"/>
          </w:tcPr>
          <w:p w14:paraId="4475172E"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1.</w:t>
            </w:r>
          </w:p>
        </w:tc>
        <w:tc>
          <w:tcPr>
            <w:tcW w:w="7225" w:type="dxa"/>
            <w:vAlign w:val="center"/>
          </w:tcPr>
          <w:p w14:paraId="5B0707B7" w14:textId="0A2BCA20"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tikslai, rezultatai ir turinys</w:t>
            </w:r>
          </w:p>
        </w:tc>
        <w:tc>
          <w:tcPr>
            <w:tcW w:w="1861" w:type="dxa"/>
            <w:vAlign w:val="center"/>
          </w:tcPr>
          <w:p w14:paraId="37BFE6AD" w14:textId="2CA62AA3"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093D7242" w14:textId="77777777" w:rsidTr="00DA4813">
        <w:trPr>
          <w:trHeight w:val="397"/>
        </w:trPr>
        <w:tc>
          <w:tcPr>
            <w:tcW w:w="683" w:type="dxa"/>
            <w:vAlign w:val="center"/>
          </w:tcPr>
          <w:p w14:paraId="438B5319"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2.</w:t>
            </w:r>
          </w:p>
        </w:tc>
        <w:tc>
          <w:tcPr>
            <w:tcW w:w="7225" w:type="dxa"/>
            <w:vAlign w:val="center"/>
          </w:tcPr>
          <w:p w14:paraId="52FFABFD" w14:textId="159BA526"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Mokslo (meno) ir studijų veiklos sąsajos</w:t>
            </w:r>
          </w:p>
        </w:tc>
        <w:tc>
          <w:tcPr>
            <w:tcW w:w="1861" w:type="dxa"/>
            <w:vAlign w:val="center"/>
          </w:tcPr>
          <w:p w14:paraId="3575F4CF" w14:textId="7DBE7173"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74C8DD34" w14:textId="77777777" w:rsidTr="00DA4813">
        <w:trPr>
          <w:trHeight w:val="397"/>
        </w:trPr>
        <w:tc>
          <w:tcPr>
            <w:tcW w:w="683" w:type="dxa"/>
            <w:vAlign w:val="center"/>
          </w:tcPr>
          <w:p w14:paraId="15550547"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3.</w:t>
            </w:r>
          </w:p>
        </w:tc>
        <w:tc>
          <w:tcPr>
            <w:tcW w:w="7225" w:type="dxa"/>
            <w:vAlign w:val="center"/>
          </w:tcPr>
          <w:p w14:paraId="79B82A37" w14:textId="02AA4995"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Studentų priėmimas ir parama</w:t>
            </w:r>
          </w:p>
        </w:tc>
        <w:tc>
          <w:tcPr>
            <w:tcW w:w="1861" w:type="dxa"/>
            <w:vAlign w:val="center"/>
          </w:tcPr>
          <w:p w14:paraId="29386D61" w14:textId="27F939AF" w:rsidR="00DA4813" w:rsidRPr="00E51C95" w:rsidRDefault="00DA4813" w:rsidP="00DA4813">
            <w:pPr>
              <w:jc w:val="center"/>
              <w:rPr>
                <w:rFonts w:ascii="Arial" w:eastAsia="Calibri" w:hAnsi="Arial" w:cs="Arial"/>
                <w:iCs/>
                <w:lang w:eastAsia="lt-LT"/>
              </w:rPr>
            </w:pPr>
            <w:r w:rsidRPr="00E51C95">
              <w:rPr>
                <w:rFonts w:ascii="Arial" w:eastAsia="Calibri" w:hAnsi="Arial" w:cs="Arial"/>
                <w:iCs/>
              </w:rPr>
              <w:t>3</w:t>
            </w:r>
          </w:p>
        </w:tc>
      </w:tr>
      <w:tr w:rsidR="00DA4813" w:rsidRPr="00E51C95" w14:paraId="74085EC7" w14:textId="77777777" w:rsidTr="00DA4813">
        <w:trPr>
          <w:trHeight w:val="397"/>
        </w:trPr>
        <w:tc>
          <w:tcPr>
            <w:tcW w:w="683" w:type="dxa"/>
            <w:vAlign w:val="center"/>
          </w:tcPr>
          <w:p w14:paraId="58DB1238"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4.</w:t>
            </w:r>
          </w:p>
        </w:tc>
        <w:tc>
          <w:tcPr>
            <w:tcW w:w="7225" w:type="dxa"/>
            <w:vAlign w:val="center"/>
          </w:tcPr>
          <w:p w14:paraId="6756D1C6" w14:textId="79B2E238"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Studijavimas, studijų pasiekimais ir absolventų užimtumas</w:t>
            </w:r>
          </w:p>
        </w:tc>
        <w:tc>
          <w:tcPr>
            <w:tcW w:w="1861" w:type="dxa"/>
            <w:vAlign w:val="center"/>
          </w:tcPr>
          <w:p w14:paraId="08BA7432" w14:textId="126B3363"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44BDE6FE" w14:textId="77777777" w:rsidTr="00DA4813">
        <w:trPr>
          <w:trHeight w:val="397"/>
        </w:trPr>
        <w:tc>
          <w:tcPr>
            <w:tcW w:w="683" w:type="dxa"/>
            <w:vAlign w:val="center"/>
          </w:tcPr>
          <w:p w14:paraId="0028F67A"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5.</w:t>
            </w:r>
          </w:p>
        </w:tc>
        <w:tc>
          <w:tcPr>
            <w:tcW w:w="7225" w:type="dxa"/>
            <w:vAlign w:val="center"/>
          </w:tcPr>
          <w:p w14:paraId="3E84554D" w14:textId="07383AD7"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Dėstytojai</w:t>
            </w:r>
          </w:p>
        </w:tc>
        <w:tc>
          <w:tcPr>
            <w:tcW w:w="1861" w:type="dxa"/>
            <w:vAlign w:val="center"/>
          </w:tcPr>
          <w:p w14:paraId="75C9408A" w14:textId="359F08E0" w:rsidR="00DA4813" w:rsidRPr="00E51C95" w:rsidRDefault="00DA4813" w:rsidP="00DA4813">
            <w:pPr>
              <w:jc w:val="center"/>
              <w:rPr>
                <w:rFonts w:ascii="Arial" w:eastAsia="Calibri" w:hAnsi="Arial" w:cs="Arial"/>
                <w:iCs/>
                <w:lang w:eastAsia="lt-LT"/>
              </w:rPr>
            </w:pPr>
            <w:r w:rsidRPr="00E51C95">
              <w:rPr>
                <w:rFonts w:ascii="Arial" w:eastAsia="Arial" w:hAnsi="Arial" w:cs="Arial"/>
              </w:rPr>
              <w:t>3</w:t>
            </w:r>
          </w:p>
        </w:tc>
      </w:tr>
      <w:tr w:rsidR="00DA4813" w:rsidRPr="00E51C95" w14:paraId="29C25AF4" w14:textId="77777777" w:rsidTr="00DA4813">
        <w:trPr>
          <w:trHeight w:val="397"/>
        </w:trPr>
        <w:tc>
          <w:tcPr>
            <w:tcW w:w="683" w:type="dxa"/>
            <w:vAlign w:val="center"/>
          </w:tcPr>
          <w:p w14:paraId="445377AA"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6.</w:t>
            </w:r>
          </w:p>
        </w:tc>
        <w:tc>
          <w:tcPr>
            <w:tcW w:w="7225" w:type="dxa"/>
            <w:vAlign w:val="center"/>
          </w:tcPr>
          <w:p w14:paraId="512282FB" w14:textId="154F5F37"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materialieji ištekliai</w:t>
            </w:r>
          </w:p>
        </w:tc>
        <w:tc>
          <w:tcPr>
            <w:tcW w:w="1861" w:type="dxa"/>
            <w:vAlign w:val="center"/>
          </w:tcPr>
          <w:p w14:paraId="3407C94D" w14:textId="31243DC9" w:rsidR="00DA4813" w:rsidRPr="00E51C95" w:rsidRDefault="00DA4813" w:rsidP="00DA4813">
            <w:pPr>
              <w:jc w:val="center"/>
              <w:rPr>
                <w:rFonts w:ascii="Arial" w:eastAsia="Calibri" w:hAnsi="Arial" w:cs="Arial"/>
                <w:iCs/>
                <w:lang w:eastAsia="lt-LT"/>
              </w:rPr>
            </w:pPr>
            <w:r w:rsidRPr="00E51C95">
              <w:rPr>
                <w:rFonts w:ascii="Arial" w:eastAsia="Arial" w:hAnsi="Arial" w:cs="Arial"/>
              </w:rPr>
              <w:t>4</w:t>
            </w:r>
          </w:p>
        </w:tc>
      </w:tr>
      <w:tr w:rsidR="00DA4813" w:rsidRPr="00E51C95" w14:paraId="27FBED3F" w14:textId="77777777" w:rsidTr="00DA4813">
        <w:trPr>
          <w:trHeight w:val="397"/>
        </w:trPr>
        <w:tc>
          <w:tcPr>
            <w:tcW w:w="683" w:type="dxa"/>
            <w:vAlign w:val="center"/>
          </w:tcPr>
          <w:p w14:paraId="2027FD29" w14:textId="77777777"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7.</w:t>
            </w:r>
          </w:p>
        </w:tc>
        <w:tc>
          <w:tcPr>
            <w:tcW w:w="7225" w:type="dxa"/>
            <w:vAlign w:val="center"/>
          </w:tcPr>
          <w:p w14:paraId="3927E26A" w14:textId="6151BE77" w:rsidR="00DA4813" w:rsidRPr="00E51C95" w:rsidRDefault="00DA4813" w:rsidP="00DA4813">
            <w:pPr>
              <w:jc w:val="both"/>
              <w:rPr>
                <w:rFonts w:ascii="Arial" w:eastAsia="Calibri" w:hAnsi="Arial" w:cs="Arial"/>
                <w:iCs/>
                <w:lang w:eastAsia="lt-LT"/>
              </w:rPr>
            </w:pPr>
            <w:r w:rsidRPr="00E51C95">
              <w:rPr>
                <w:rFonts w:ascii="Arial" w:eastAsia="Calibri" w:hAnsi="Arial" w:cs="Arial"/>
                <w:iCs/>
                <w:lang w:eastAsia="lt-LT"/>
              </w:rPr>
              <w:t>Studijų kokybės valdymas ir viešinimas</w:t>
            </w:r>
          </w:p>
        </w:tc>
        <w:tc>
          <w:tcPr>
            <w:tcW w:w="1861" w:type="dxa"/>
            <w:vAlign w:val="center"/>
          </w:tcPr>
          <w:p w14:paraId="4A25D227" w14:textId="56631BA3" w:rsidR="00DA4813" w:rsidRPr="00E51C95" w:rsidRDefault="00DA4813" w:rsidP="00DA4813">
            <w:pPr>
              <w:jc w:val="center"/>
              <w:rPr>
                <w:rFonts w:ascii="Arial" w:eastAsia="Calibri" w:hAnsi="Arial" w:cs="Arial"/>
                <w:iCs/>
                <w:lang w:eastAsia="lt-LT"/>
              </w:rPr>
            </w:pPr>
            <w:r w:rsidRPr="00E51C95">
              <w:rPr>
                <w:rFonts w:ascii="Arial" w:eastAsia="Arial" w:hAnsi="Arial" w:cs="Arial"/>
              </w:rPr>
              <w:t>4</w:t>
            </w:r>
          </w:p>
        </w:tc>
      </w:tr>
      <w:tr w:rsidR="00DA4813" w:rsidRPr="00E51C95" w14:paraId="3EE6FFB2" w14:textId="77777777" w:rsidTr="00DA4813">
        <w:trPr>
          <w:trHeight w:val="397"/>
        </w:trPr>
        <w:tc>
          <w:tcPr>
            <w:tcW w:w="7908" w:type="dxa"/>
            <w:gridSpan w:val="2"/>
            <w:vAlign w:val="center"/>
          </w:tcPr>
          <w:p w14:paraId="06C963E1" w14:textId="70A76F7A" w:rsidR="00DA4813" w:rsidRPr="00E51C95" w:rsidRDefault="00DA4813" w:rsidP="00DA4813">
            <w:pPr>
              <w:jc w:val="right"/>
              <w:rPr>
                <w:rFonts w:ascii="Arial" w:eastAsia="Calibri" w:hAnsi="Arial" w:cs="Arial"/>
                <w:b/>
                <w:iCs/>
                <w:lang w:eastAsia="lt-LT"/>
              </w:rPr>
            </w:pPr>
            <w:r w:rsidRPr="00E51C95">
              <w:rPr>
                <w:rFonts w:ascii="Arial" w:eastAsia="Calibri" w:hAnsi="Arial" w:cs="Arial"/>
                <w:b/>
                <w:iCs/>
                <w:lang w:eastAsia="lt-LT"/>
              </w:rPr>
              <w:t>Iš viso:</w:t>
            </w:r>
          </w:p>
        </w:tc>
        <w:tc>
          <w:tcPr>
            <w:tcW w:w="1861" w:type="dxa"/>
            <w:vAlign w:val="center"/>
          </w:tcPr>
          <w:p w14:paraId="770967FB" w14:textId="2D3CA3AF" w:rsidR="00DA4813" w:rsidRPr="00E51C95" w:rsidRDefault="00DA4813" w:rsidP="00DA4813">
            <w:pPr>
              <w:jc w:val="center"/>
              <w:rPr>
                <w:rFonts w:ascii="Arial" w:eastAsia="Calibri" w:hAnsi="Arial" w:cs="Arial"/>
                <w:iCs/>
                <w:lang w:eastAsia="lt-LT"/>
              </w:rPr>
            </w:pPr>
            <w:r w:rsidRPr="00E51C95">
              <w:rPr>
                <w:rFonts w:ascii="Arial" w:eastAsia="Calibri" w:hAnsi="Arial" w:cs="Arial"/>
                <w:iCs/>
                <w:lang w:eastAsia="lt-LT"/>
              </w:rPr>
              <w:t>23</w:t>
            </w:r>
          </w:p>
        </w:tc>
      </w:tr>
    </w:tbl>
    <w:p w14:paraId="3EEC1EB7" w14:textId="77777777" w:rsidR="00291AB7" w:rsidRPr="00E51C95" w:rsidRDefault="00291AB7" w:rsidP="00291AB7">
      <w:pPr>
        <w:spacing w:line="276" w:lineRule="auto"/>
        <w:rPr>
          <w:rFonts w:ascii="Arial" w:eastAsia="Calibri" w:hAnsi="Arial" w:cs="Arial"/>
          <w:lang w:eastAsia="lt-LT"/>
        </w:rPr>
      </w:pPr>
    </w:p>
    <w:p w14:paraId="03631E29" w14:textId="77777777" w:rsidR="00291AB7" w:rsidRPr="00E51C95" w:rsidRDefault="00291AB7" w:rsidP="00291AB7">
      <w:pPr>
        <w:spacing w:line="276" w:lineRule="auto"/>
        <w:rPr>
          <w:rFonts w:ascii="Arial" w:eastAsia="Calibri" w:hAnsi="Arial" w:cs="Arial"/>
          <w:lang w:eastAsia="lt-LT"/>
        </w:rPr>
      </w:pPr>
    </w:p>
    <w:p w14:paraId="0C88CFE8" w14:textId="77777777" w:rsidR="00291AB7" w:rsidRPr="00E51C95" w:rsidRDefault="00291AB7" w:rsidP="00291AB7">
      <w:pPr>
        <w:spacing w:line="276" w:lineRule="auto"/>
        <w:rPr>
          <w:rFonts w:ascii="Arial" w:eastAsia="Calibri" w:hAnsi="Arial" w:cs="Arial"/>
          <w:lang w:val="en-GB" w:eastAsia="lt-LT"/>
        </w:rPr>
      </w:pPr>
    </w:p>
    <w:p w14:paraId="779CB5EB" w14:textId="77777777" w:rsidR="00291AB7" w:rsidRPr="00E51C95" w:rsidRDefault="00291AB7" w:rsidP="00291AB7">
      <w:pPr>
        <w:spacing w:line="276" w:lineRule="auto"/>
        <w:rPr>
          <w:rFonts w:ascii="Arial" w:eastAsia="Calibri" w:hAnsi="Arial" w:cs="Arial"/>
          <w:lang w:val="en-GB" w:eastAsia="lt-LT"/>
        </w:rPr>
      </w:pPr>
      <w:r w:rsidRPr="00E51C95">
        <w:rPr>
          <w:rFonts w:ascii="Arial" w:eastAsia="Calibri" w:hAnsi="Arial" w:cs="Arial"/>
          <w:lang w:val="en-GB" w:eastAsia="lt-LT"/>
        </w:rPr>
        <w:br w:type="page"/>
      </w:r>
    </w:p>
    <w:p w14:paraId="4D208739" w14:textId="77777777" w:rsidR="002B65A0" w:rsidRPr="00E51C95" w:rsidRDefault="002B65A0" w:rsidP="002B65A0">
      <w:pPr>
        <w:pStyle w:val="Heading2"/>
        <w:rPr>
          <w:rFonts w:ascii="Arial" w:hAnsi="Arial" w:cs="Arial"/>
          <w:color w:val="5B0009"/>
          <w:sz w:val="28"/>
          <w:szCs w:val="28"/>
          <w:lang w:val="lt-LT"/>
        </w:rPr>
      </w:pPr>
      <w:bookmarkStart w:id="1" w:name="_Hlk173256996"/>
      <w:r w:rsidRPr="00E51C95">
        <w:rPr>
          <w:rFonts w:ascii="Arial" w:hAnsi="Arial" w:cs="Arial"/>
          <w:color w:val="5B0009"/>
          <w:sz w:val="28"/>
          <w:szCs w:val="28"/>
        </w:rPr>
        <w:lastRenderedPageBreak/>
        <w:t>VERTINAMOJI SRITIS NR. 1: I</w:t>
      </w:r>
      <w:r w:rsidRPr="00E51C95">
        <w:rPr>
          <w:rFonts w:ascii="Arial" w:hAnsi="Arial" w:cs="Arial"/>
          <w:color w:val="5B0009"/>
          <w:sz w:val="28"/>
          <w:szCs w:val="28"/>
          <w:lang w:val="lt-LT"/>
        </w:rPr>
        <w:t>ŠVADOS</w:t>
      </w:r>
    </w:p>
    <w:p w14:paraId="49A17AFA" w14:textId="77777777" w:rsidR="00291AB7" w:rsidRPr="00E51C95" w:rsidRDefault="00291AB7" w:rsidP="00291AB7">
      <w:pPr>
        <w:rPr>
          <w:rFonts w:ascii="Arial" w:hAnsi="Arial" w:cs="Arial"/>
          <w:color w:val="136C73"/>
          <w:sz w:val="28"/>
          <w:szCs w:val="28"/>
          <w:lang w:val="en-GB"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291AB7" w:rsidRPr="00E51C95" w14:paraId="5F7BC16C" w14:textId="77777777" w:rsidTr="00F50679">
        <w:tc>
          <w:tcPr>
            <w:tcW w:w="1604" w:type="dxa"/>
            <w:vAlign w:val="center"/>
          </w:tcPr>
          <w:p w14:paraId="52F7AF79" w14:textId="2E4E6F57" w:rsidR="00291AB7" w:rsidRPr="00E51C95" w:rsidRDefault="002B65A0"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1</w:t>
            </w:r>
          </w:p>
        </w:tc>
        <w:tc>
          <w:tcPr>
            <w:tcW w:w="1604" w:type="dxa"/>
            <w:vAlign w:val="center"/>
          </w:tcPr>
          <w:p w14:paraId="031388F5" w14:textId="29DE61B6" w:rsidR="00291AB7" w:rsidRPr="00E51C95" w:rsidRDefault="00B22A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w:t>
            </w:r>
            <w:r w:rsidR="00291AB7" w:rsidRPr="00E51C95">
              <w:rPr>
                <w:rFonts w:ascii="Arial" w:hAnsi="Arial" w:cs="Arial"/>
                <w:b/>
                <w:bCs/>
                <w:iCs/>
                <w:color w:val="5B0009"/>
                <w:sz w:val="22"/>
                <w:szCs w:val="22"/>
              </w:rPr>
              <w:t xml:space="preserve"> - 1</w:t>
            </w:r>
          </w:p>
          <w:p w14:paraId="1F79C3DF" w14:textId="368E4E32" w:rsidR="00291AB7" w:rsidRPr="00E51C95" w:rsidRDefault="002B65A0" w:rsidP="00F50679">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w:t>
            </w:r>
            <w:r w:rsidR="00B22A87" w:rsidRPr="00E51C95">
              <w:rPr>
                <w:rFonts w:ascii="Arial" w:hAnsi="Arial" w:cs="Arial"/>
                <w:iCs/>
                <w:sz w:val="18"/>
                <w:szCs w:val="18"/>
              </w:rPr>
              <w:t xml:space="preserve"> reikalavimų</w:t>
            </w:r>
          </w:p>
        </w:tc>
        <w:tc>
          <w:tcPr>
            <w:tcW w:w="1605" w:type="dxa"/>
            <w:vAlign w:val="center"/>
          </w:tcPr>
          <w:p w14:paraId="1D5C0394" w14:textId="0BD844CD" w:rsidR="00291AB7" w:rsidRPr="00E51C95" w:rsidRDefault="00B22A87" w:rsidP="00B22A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w:t>
            </w:r>
            <w:r w:rsidR="002B65A0" w:rsidRPr="00E51C95">
              <w:rPr>
                <w:rFonts w:ascii="Arial" w:hAnsi="Arial" w:cs="Arial"/>
                <w:b/>
                <w:bCs/>
                <w:iCs/>
                <w:color w:val="5B0009"/>
                <w:sz w:val="22"/>
                <w:szCs w:val="22"/>
              </w:rPr>
              <w:t xml:space="preserve"> </w:t>
            </w:r>
            <w:r w:rsidR="00291AB7" w:rsidRPr="00E51C95">
              <w:rPr>
                <w:rFonts w:ascii="Arial" w:hAnsi="Arial" w:cs="Arial"/>
                <w:b/>
                <w:bCs/>
                <w:iCs/>
                <w:color w:val="5B0009"/>
                <w:sz w:val="22"/>
                <w:szCs w:val="22"/>
              </w:rPr>
              <w:t>- 2</w:t>
            </w:r>
          </w:p>
          <w:p w14:paraId="6E020CC5" w14:textId="16260D4B" w:rsidR="00291AB7" w:rsidRPr="00E51C95" w:rsidRDefault="002B65A0" w:rsidP="00F50679">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w:t>
            </w:r>
            <w:r w:rsidR="00B22A87" w:rsidRPr="00E51C95">
              <w:rPr>
                <w:rFonts w:ascii="Arial" w:hAnsi="Arial" w:cs="Arial"/>
                <w:iCs/>
                <w:sz w:val="18"/>
                <w:szCs w:val="18"/>
              </w:rPr>
              <w:t xml:space="preserve"> reikalavimus, </w:t>
            </w:r>
            <w:r w:rsidRPr="00E51C95">
              <w:rPr>
                <w:rFonts w:ascii="Arial" w:hAnsi="Arial" w:cs="Arial"/>
                <w:iCs/>
                <w:sz w:val="18"/>
                <w:szCs w:val="18"/>
              </w:rPr>
              <w:t xml:space="preserve">tačiau </w:t>
            </w:r>
            <w:r w:rsidR="00B22A87" w:rsidRPr="00E51C95">
              <w:rPr>
                <w:rFonts w:ascii="Arial" w:hAnsi="Arial" w:cs="Arial"/>
                <w:iCs/>
                <w:sz w:val="18"/>
                <w:szCs w:val="18"/>
              </w:rPr>
              <w:t>yra esminių trūkumų, kuriuos būtina pašalinti</w:t>
            </w:r>
          </w:p>
        </w:tc>
        <w:tc>
          <w:tcPr>
            <w:tcW w:w="1605" w:type="dxa"/>
            <w:vAlign w:val="center"/>
          </w:tcPr>
          <w:p w14:paraId="5FB0D0C2" w14:textId="2991CE38" w:rsidR="00291AB7" w:rsidRPr="00E51C95" w:rsidRDefault="00B22A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Gerai</w:t>
            </w:r>
            <w:r w:rsidR="00291AB7" w:rsidRPr="00E51C95">
              <w:rPr>
                <w:rFonts w:ascii="Arial" w:hAnsi="Arial" w:cs="Arial"/>
                <w:b/>
                <w:bCs/>
                <w:iCs/>
                <w:color w:val="5B0009"/>
                <w:sz w:val="22"/>
                <w:szCs w:val="22"/>
              </w:rPr>
              <w:t xml:space="preserve"> - 3 </w:t>
            </w:r>
          </w:p>
          <w:p w14:paraId="1D459199" w14:textId="45D59496" w:rsidR="00291AB7" w:rsidRPr="00E51C95" w:rsidRDefault="002B65A0" w:rsidP="00F50679">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w:t>
            </w:r>
            <w:r w:rsidR="00B22A87" w:rsidRPr="00E51C95">
              <w:rPr>
                <w:rFonts w:ascii="Arial" w:hAnsi="Arial" w:cs="Arial"/>
                <w:iCs/>
                <w:sz w:val="18"/>
                <w:szCs w:val="18"/>
              </w:rPr>
              <w:t xml:space="preserve">, </w:t>
            </w:r>
            <w:r w:rsidRPr="00E51C95">
              <w:rPr>
                <w:rFonts w:ascii="Arial" w:hAnsi="Arial" w:cs="Arial"/>
                <w:iCs/>
                <w:sz w:val="18"/>
                <w:szCs w:val="18"/>
              </w:rPr>
              <w:t>tačiau yra</w:t>
            </w:r>
            <w:r w:rsidR="00B22A87" w:rsidRPr="00E51C95">
              <w:rPr>
                <w:rFonts w:ascii="Arial" w:hAnsi="Arial" w:cs="Arial"/>
                <w:iCs/>
                <w:sz w:val="18"/>
                <w:szCs w:val="18"/>
              </w:rPr>
              <w:t xml:space="preserve"> trūkumų</w:t>
            </w:r>
            <w:r w:rsidRPr="00E51C95">
              <w:rPr>
                <w:rFonts w:ascii="Arial" w:hAnsi="Arial" w:cs="Arial"/>
                <w:iCs/>
                <w:sz w:val="18"/>
                <w:szCs w:val="18"/>
              </w:rPr>
              <w:t>, kuriuos būtina pašalinti</w:t>
            </w:r>
          </w:p>
        </w:tc>
        <w:tc>
          <w:tcPr>
            <w:tcW w:w="1605" w:type="dxa"/>
            <w:vAlign w:val="center"/>
          </w:tcPr>
          <w:p w14:paraId="10EF5C5F" w14:textId="63813F36" w:rsidR="00291AB7" w:rsidRPr="00E51C95" w:rsidRDefault="00B22A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w:t>
            </w:r>
            <w:r w:rsidR="00291AB7" w:rsidRPr="00E51C95">
              <w:rPr>
                <w:rFonts w:ascii="Arial" w:hAnsi="Arial" w:cs="Arial"/>
                <w:b/>
                <w:bCs/>
                <w:iCs/>
                <w:color w:val="5B0009"/>
                <w:sz w:val="22"/>
                <w:szCs w:val="22"/>
              </w:rPr>
              <w:t xml:space="preserve"> - 4</w:t>
            </w:r>
          </w:p>
          <w:p w14:paraId="49B76E6B" w14:textId="36CE1CA5" w:rsidR="00291AB7" w:rsidRPr="00E51C95" w:rsidRDefault="002B65A0" w:rsidP="00F50679">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5" w:type="dxa"/>
            <w:vAlign w:val="center"/>
          </w:tcPr>
          <w:p w14:paraId="1D13EAC5" w14:textId="1B8B2A9C" w:rsidR="00291AB7" w:rsidRPr="00E51C95" w:rsidRDefault="00DE32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w:t>
            </w:r>
            <w:r w:rsidR="00291AB7" w:rsidRPr="00E51C95">
              <w:rPr>
                <w:rFonts w:ascii="Arial" w:hAnsi="Arial" w:cs="Arial"/>
                <w:b/>
                <w:bCs/>
                <w:iCs/>
                <w:color w:val="5B0009"/>
                <w:sz w:val="22"/>
                <w:szCs w:val="22"/>
              </w:rPr>
              <w:t xml:space="preserve"> - 5</w:t>
            </w:r>
          </w:p>
          <w:p w14:paraId="202250A0" w14:textId="50C9E44D" w:rsidR="00291AB7" w:rsidRPr="00E51C95" w:rsidRDefault="002B65A0" w:rsidP="00F50679">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291AB7" w:rsidRPr="00E51C95" w14:paraId="49B8B41E" w14:textId="77777777" w:rsidTr="00F50679">
        <w:tc>
          <w:tcPr>
            <w:tcW w:w="1604" w:type="dxa"/>
            <w:vAlign w:val="center"/>
          </w:tcPr>
          <w:p w14:paraId="29B82806" w14:textId="7D5574CE" w:rsidR="00291AB7" w:rsidRPr="00E51C95" w:rsidRDefault="00B22A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604" w:type="dxa"/>
            <w:vAlign w:val="center"/>
          </w:tcPr>
          <w:p w14:paraId="18E43537"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shd w:val="clear" w:color="auto" w:fill="auto"/>
            <w:vAlign w:val="center"/>
          </w:tcPr>
          <w:p w14:paraId="05DA39F4"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1FEDF73F" w14:textId="0A602C72" w:rsidR="00291AB7" w:rsidRPr="00E51C95" w:rsidRDefault="00DA4813"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5" w:type="dxa"/>
            <w:vAlign w:val="center"/>
          </w:tcPr>
          <w:p w14:paraId="0732E8CF"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4719F429"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r>
      <w:tr w:rsidR="00291AB7" w:rsidRPr="00E51C95" w14:paraId="4ECB8AC0" w14:textId="77777777" w:rsidTr="00F50679">
        <w:tc>
          <w:tcPr>
            <w:tcW w:w="1604" w:type="dxa"/>
            <w:vAlign w:val="center"/>
          </w:tcPr>
          <w:p w14:paraId="4DE2B9F7" w14:textId="42E639B7" w:rsidR="00291AB7" w:rsidRPr="00E51C95" w:rsidRDefault="00B22A87"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604" w:type="dxa"/>
            <w:vAlign w:val="center"/>
          </w:tcPr>
          <w:p w14:paraId="0E05151F"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7407F850"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70CDFBC9" w14:textId="2695C9E9" w:rsidR="00291AB7" w:rsidRPr="00E51C95" w:rsidRDefault="00DA4813"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5" w:type="dxa"/>
            <w:vAlign w:val="center"/>
          </w:tcPr>
          <w:p w14:paraId="29414F6C"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c>
          <w:tcPr>
            <w:tcW w:w="1605" w:type="dxa"/>
            <w:vAlign w:val="center"/>
          </w:tcPr>
          <w:p w14:paraId="4990B062" w14:textId="77777777" w:rsidR="00291AB7" w:rsidRPr="00E51C95" w:rsidRDefault="00291AB7" w:rsidP="00F50679">
            <w:pPr>
              <w:tabs>
                <w:tab w:val="left" w:pos="1298"/>
                <w:tab w:val="left" w:pos="1701"/>
                <w:tab w:val="left" w:pos="1985"/>
              </w:tabs>
              <w:jc w:val="center"/>
              <w:rPr>
                <w:rFonts w:ascii="Arial" w:hAnsi="Arial" w:cs="Arial"/>
                <w:iCs/>
                <w:sz w:val="22"/>
                <w:szCs w:val="22"/>
              </w:rPr>
            </w:pPr>
          </w:p>
        </w:tc>
      </w:tr>
    </w:tbl>
    <w:p w14:paraId="7196B7D8" w14:textId="77777777" w:rsidR="00291AB7" w:rsidRPr="00E51C95" w:rsidRDefault="00291AB7" w:rsidP="00CF1D8A">
      <w:pPr>
        <w:spacing w:line="276" w:lineRule="auto"/>
        <w:rPr>
          <w:rFonts w:ascii="Arial" w:hAnsi="Arial" w:cs="Arial"/>
          <w:b/>
          <w:bCs/>
          <w:color w:val="136C73"/>
          <w:sz w:val="22"/>
          <w:szCs w:val="22"/>
          <w:lang w:eastAsia="lt-LT"/>
        </w:rPr>
      </w:pPr>
    </w:p>
    <w:p w14:paraId="3E17E057" w14:textId="5FDBF355" w:rsidR="00291AB7" w:rsidRPr="00E51C95" w:rsidRDefault="00A838F5" w:rsidP="00CF1D8A">
      <w:pPr>
        <w:spacing w:line="276" w:lineRule="auto"/>
        <w:rPr>
          <w:rFonts w:ascii="Arial" w:hAnsi="Arial" w:cs="Arial"/>
          <w:b/>
          <w:bCs/>
          <w:iCs/>
          <w:color w:val="5B0009"/>
          <w:sz w:val="22"/>
          <w:szCs w:val="22"/>
          <w:lang w:eastAsia="lt-LT"/>
        </w:rPr>
      </w:pPr>
      <w:bookmarkStart w:id="2" w:name="_Hlk173917551"/>
      <w:r w:rsidRPr="00E51C95">
        <w:rPr>
          <w:rFonts w:ascii="Arial" w:hAnsi="Arial" w:cs="Arial"/>
          <w:b/>
          <w:bCs/>
          <w:iCs/>
          <w:color w:val="5B0009"/>
          <w:sz w:val="22"/>
          <w:szCs w:val="22"/>
          <w:lang w:eastAsia="lt-LT"/>
        </w:rPr>
        <w:t>PAG</w:t>
      </w:r>
      <w:r w:rsidR="002B65A0" w:rsidRPr="00E51C95">
        <w:rPr>
          <w:rFonts w:ascii="Arial" w:hAnsi="Arial" w:cs="Arial"/>
          <w:b/>
          <w:bCs/>
          <w:iCs/>
          <w:color w:val="5B0009"/>
          <w:sz w:val="22"/>
          <w:szCs w:val="22"/>
          <w:lang w:eastAsia="lt-LT"/>
        </w:rPr>
        <w:t>IRTINI ASPEKTAI</w:t>
      </w:r>
    </w:p>
    <w:bookmarkEnd w:id="2"/>
    <w:p w14:paraId="350641A6" w14:textId="77777777" w:rsidR="00291AB7" w:rsidRPr="00E51C95" w:rsidRDefault="00291AB7" w:rsidP="00CF1D8A">
      <w:pPr>
        <w:spacing w:line="276" w:lineRule="auto"/>
        <w:rPr>
          <w:rFonts w:ascii="Arial" w:hAnsi="Arial" w:cs="Arial"/>
          <w:b/>
          <w:bCs/>
          <w:color w:val="136C73"/>
          <w:sz w:val="22"/>
          <w:szCs w:val="22"/>
          <w:lang w:eastAsia="lt-LT"/>
        </w:rPr>
      </w:pPr>
    </w:p>
    <w:p w14:paraId="6D28EB39" w14:textId="3C984C66"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DAT ir DSS programų turinys gerai suderintas su studijų rūšimi ir </w:t>
      </w:r>
      <w:r w:rsidR="007A1172" w:rsidRPr="00E51C95">
        <w:rPr>
          <w:rFonts w:ascii="Arial" w:eastAsia="Arial" w:hAnsi="Arial" w:cs="Arial"/>
          <w:sz w:val="22"/>
          <w:szCs w:val="22"/>
          <w:lang w:eastAsia="lt-LT"/>
        </w:rPr>
        <w:t xml:space="preserve">kvalifikacijų sandaros </w:t>
      </w:r>
      <w:r w:rsidRPr="00E51C95">
        <w:rPr>
          <w:rFonts w:ascii="Arial" w:eastAsia="Arial" w:hAnsi="Arial" w:cs="Arial"/>
          <w:sz w:val="22"/>
          <w:szCs w:val="22"/>
          <w:lang w:eastAsia="lt-LT"/>
        </w:rPr>
        <w:t>lyg</w:t>
      </w:r>
      <w:r w:rsidR="007A1172" w:rsidRPr="00E51C95">
        <w:rPr>
          <w:rFonts w:ascii="Arial" w:eastAsia="Arial" w:hAnsi="Arial" w:cs="Arial"/>
          <w:sz w:val="22"/>
          <w:szCs w:val="22"/>
          <w:lang w:eastAsia="lt-LT"/>
        </w:rPr>
        <w:t>meniu</w:t>
      </w:r>
      <w:r w:rsidRPr="00E51C95">
        <w:rPr>
          <w:rFonts w:ascii="Arial" w:eastAsia="Arial" w:hAnsi="Arial" w:cs="Arial"/>
          <w:sz w:val="22"/>
          <w:szCs w:val="22"/>
          <w:lang w:eastAsia="lt-LT"/>
        </w:rPr>
        <w:t>.</w:t>
      </w:r>
    </w:p>
    <w:p w14:paraId="55D4E137" w14:textId="39B7A74B"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DAT programa labai gerai atitinka teisinius reikalavimus, o DSS programa šiuo požiūriu yra iš esmės patenkinama.</w:t>
      </w:r>
    </w:p>
    <w:p w14:paraId="62D0F064" w14:textId="77777777"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Studijų ir vertinimo metodų įvairovė yra pakankama, palengvinanti studentų mokymosi procesą ir užtikrinanti tinkamą vertinimą.</w:t>
      </w:r>
    </w:p>
    <w:p w14:paraId="04A31E5F" w14:textId="448EC61C"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Abiejų programų dalykai yra gerai suplanuoti, kad nuosekliai ugdytų studentų įgūdžius.</w:t>
      </w:r>
    </w:p>
    <w:p w14:paraId="00D0E786" w14:textId="77777777"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Abi programos gerai paruošia studentus darbo rinkai, kurioje duomenų analizės specialistų paklausa yra didelė.</w:t>
      </w:r>
    </w:p>
    <w:p w14:paraId="694EBE51" w14:textId="3350E8BD"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Nuolat stengiamasi atnaujinti </w:t>
      </w:r>
      <w:r w:rsidR="007A1172"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programą, ypač antrojoje pakopoje, įtraukiant dėstytojų mokslinių tyrimų veiklą ir naujausius mokslinės literatūros pasiekimus.</w:t>
      </w:r>
    </w:p>
    <w:p w14:paraId="0CE823F0" w14:textId="1F750CD5" w:rsidR="00DA4813" w:rsidRPr="00E51C95" w:rsidRDefault="00DA4813" w:rsidP="009D4D99">
      <w:pPr>
        <w:numPr>
          <w:ilvl w:val="0"/>
          <w:numId w:val="2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Baigiamųjų darbų įvertinimai rodo, kad studentai patenkinamai įgijo pagrindines </w:t>
      </w:r>
      <w:r w:rsidR="007A1172"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programos kompetencijas.</w:t>
      </w:r>
    </w:p>
    <w:p w14:paraId="63CC17F5" w14:textId="77777777" w:rsidR="00291AB7" w:rsidRPr="00E51C95" w:rsidRDefault="00291AB7" w:rsidP="00CF1D8A">
      <w:pPr>
        <w:spacing w:line="276" w:lineRule="auto"/>
        <w:rPr>
          <w:rFonts w:ascii="Arial" w:hAnsi="Arial" w:cs="Arial"/>
          <w:b/>
          <w:bCs/>
          <w:color w:val="136C73"/>
          <w:sz w:val="22"/>
          <w:szCs w:val="22"/>
          <w:lang w:eastAsia="lt-LT"/>
        </w:rPr>
      </w:pPr>
    </w:p>
    <w:p w14:paraId="27C00BEA" w14:textId="26354CB6" w:rsidR="00291AB7" w:rsidRPr="00E51C95" w:rsidRDefault="007E04D8" w:rsidP="00CF1D8A">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0D95D7CB" w14:textId="77777777" w:rsidR="00291AB7" w:rsidRPr="00E51C95" w:rsidRDefault="00291AB7" w:rsidP="00CF1D8A">
      <w:pPr>
        <w:tabs>
          <w:tab w:val="left" w:pos="1298"/>
          <w:tab w:val="left" w:pos="1985"/>
        </w:tabs>
        <w:spacing w:line="276" w:lineRule="auto"/>
        <w:jc w:val="both"/>
        <w:rPr>
          <w:rFonts w:ascii="Arial" w:eastAsia="Calibri" w:hAnsi="Arial" w:cs="Arial"/>
          <w:iCs/>
          <w:color w:val="136C73"/>
          <w:sz w:val="22"/>
          <w:szCs w:val="22"/>
          <w:lang w:eastAsia="lt-LT"/>
        </w:rPr>
      </w:pPr>
    </w:p>
    <w:p w14:paraId="13CBAD9B" w14:textId="76E6DCC6" w:rsidR="00291AB7"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šalinti</w:t>
      </w:r>
    </w:p>
    <w:p w14:paraId="0826CC5F"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2DD46B1C" w14:textId="45AED958" w:rsidR="00DA4813" w:rsidRPr="00E51C95" w:rsidRDefault="00DA4813" w:rsidP="009D4D99">
      <w:pPr>
        <w:numPr>
          <w:ilvl w:val="0"/>
          <w:numId w:val="2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Pirmo</w:t>
      </w:r>
      <w:r w:rsidR="007A1172" w:rsidRPr="00E51C95">
        <w:rPr>
          <w:rFonts w:ascii="Arial" w:eastAsia="Arial" w:hAnsi="Arial" w:cs="Arial"/>
          <w:sz w:val="22"/>
          <w:szCs w:val="22"/>
          <w:lang w:eastAsia="lt-LT"/>
        </w:rPr>
        <w:t>sios</w:t>
      </w:r>
      <w:r w:rsidRPr="00E51C95">
        <w:rPr>
          <w:rFonts w:ascii="Arial" w:eastAsia="Arial" w:hAnsi="Arial" w:cs="Arial"/>
          <w:sz w:val="22"/>
          <w:szCs w:val="22"/>
          <w:lang w:eastAsia="lt-LT"/>
        </w:rPr>
        <w:t xml:space="preserve"> ir antro</w:t>
      </w:r>
      <w:r w:rsidR="007A1172" w:rsidRPr="00E51C95">
        <w:rPr>
          <w:rFonts w:ascii="Arial" w:eastAsia="Arial" w:hAnsi="Arial" w:cs="Arial"/>
          <w:sz w:val="22"/>
          <w:szCs w:val="22"/>
          <w:lang w:eastAsia="lt-LT"/>
        </w:rPr>
        <w:t>sios</w:t>
      </w:r>
      <w:r w:rsidRPr="00E51C95">
        <w:rPr>
          <w:rFonts w:ascii="Arial" w:eastAsia="Arial" w:hAnsi="Arial" w:cs="Arial"/>
          <w:sz w:val="22"/>
          <w:szCs w:val="22"/>
          <w:lang w:eastAsia="lt-LT"/>
        </w:rPr>
        <w:t xml:space="preserve"> </w:t>
      </w:r>
      <w:r w:rsidR="007A1172" w:rsidRPr="00E51C95">
        <w:rPr>
          <w:rFonts w:ascii="Arial" w:eastAsia="Arial" w:hAnsi="Arial" w:cs="Arial"/>
          <w:sz w:val="22"/>
          <w:szCs w:val="22"/>
          <w:lang w:eastAsia="lt-LT"/>
        </w:rPr>
        <w:t xml:space="preserve">pakopos studjjų programų </w:t>
      </w:r>
      <w:r w:rsidRPr="00E51C95">
        <w:rPr>
          <w:rFonts w:ascii="Arial" w:eastAsia="Arial" w:hAnsi="Arial" w:cs="Arial"/>
          <w:sz w:val="22"/>
          <w:szCs w:val="22"/>
          <w:lang w:eastAsia="lt-LT"/>
        </w:rPr>
        <w:t xml:space="preserve">dalykų pavadinimai ir </w:t>
      </w:r>
      <w:r w:rsidR="007A1172"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rezultatai labai sutampa, todėl juos reikėtų išnagrinėti ir spręsti. Dėl vienodų dalykų pavadinimų skirting</w:t>
      </w:r>
      <w:r w:rsidR="007A1172" w:rsidRPr="00E51C95">
        <w:rPr>
          <w:rFonts w:ascii="Arial" w:eastAsia="Arial" w:hAnsi="Arial" w:cs="Arial"/>
          <w:sz w:val="22"/>
          <w:szCs w:val="22"/>
          <w:lang w:eastAsia="lt-LT"/>
        </w:rPr>
        <w:t>ose</w:t>
      </w:r>
      <w:r w:rsidRPr="00E51C95">
        <w:rPr>
          <w:rFonts w:ascii="Arial" w:eastAsia="Arial" w:hAnsi="Arial" w:cs="Arial"/>
          <w:sz w:val="22"/>
          <w:szCs w:val="22"/>
          <w:lang w:eastAsia="lt-LT"/>
        </w:rPr>
        <w:t xml:space="preserve"> </w:t>
      </w:r>
      <w:r w:rsidR="007A1172" w:rsidRPr="00E51C95">
        <w:rPr>
          <w:rFonts w:ascii="Arial" w:eastAsia="Arial" w:hAnsi="Arial" w:cs="Arial"/>
          <w:sz w:val="22"/>
          <w:szCs w:val="22"/>
          <w:lang w:eastAsia="lt-LT"/>
        </w:rPr>
        <w:t xml:space="preserve">pokopose </w:t>
      </w:r>
      <w:r w:rsidRPr="00E51C95">
        <w:rPr>
          <w:rFonts w:ascii="Arial" w:eastAsia="Arial" w:hAnsi="Arial" w:cs="Arial"/>
          <w:sz w:val="22"/>
          <w:szCs w:val="22"/>
          <w:lang w:eastAsia="lt-LT"/>
        </w:rPr>
        <w:t xml:space="preserve">gali kilti nesusipratimų. </w:t>
      </w:r>
    </w:p>
    <w:p w14:paraId="491DD07C" w14:textId="2B954857" w:rsidR="00DA4813" w:rsidRPr="00E51C95" w:rsidRDefault="00DA4813" w:rsidP="009D4D99">
      <w:pPr>
        <w:numPr>
          <w:ilvl w:val="0"/>
          <w:numId w:val="2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DSS programoje </w:t>
      </w:r>
      <w:r w:rsidR="007A1172" w:rsidRPr="00E51C95">
        <w:rPr>
          <w:rFonts w:ascii="Arial" w:eastAsia="Arial" w:hAnsi="Arial" w:cs="Arial"/>
          <w:sz w:val="22"/>
          <w:szCs w:val="22"/>
          <w:lang w:eastAsia="lt-LT"/>
        </w:rPr>
        <w:t xml:space="preserve">profesorių </w:t>
      </w:r>
      <w:r w:rsidRPr="00E51C95">
        <w:rPr>
          <w:rFonts w:ascii="Arial" w:eastAsia="Arial" w:hAnsi="Arial" w:cs="Arial"/>
          <w:sz w:val="22"/>
          <w:szCs w:val="22"/>
          <w:lang w:eastAsia="lt-LT"/>
        </w:rPr>
        <w:t>dalis yra mažesnė nei reikalaujami 20 proc., todėl ją reikia tobulinti.</w:t>
      </w:r>
    </w:p>
    <w:p w14:paraId="17D4118C" w14:textId="77777777" w:rsidR="00DA4813" w:rsidRPr="00E51C95" w:rsidRDefault="00DA4813" w:rsidP="009D4D99">
      <w:pPr>
        <w:numPr>
          <w:ilvl w:val="0"/>
          <w:numId w:val="2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Antrąją pakopą reikia aiškiau atskirti nuo pirmosios pakopos, kad būtų atskleistas visas jos potencialas ir specializacijos galimybės, o tai galėtų padėti padidinti stojančiųjų skaičių.</w:t>
      </w:r>
    </w:p>
    <w:p w14:paraId="3DB1DBEF" w14:textId="77777777" w:rsidR="00DA4813" w:rsidRPr="00E51C95" w:rsidRDefault="00DA4813" w:rsidP="009D4D99">
      <w:pPr>
        <w:numPr>
          <w:ilvl w:val="0"/>
          <w:numId w:val="2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Dėl mažo stojančiųjų skaičiaus programos turi ribotas individualizavimo galimybes, ypač pasirenkamieji dalykai.</w:t>
      </w:r>
    </w:p>
    <w:p w14:paraId="6B4F42E1" w14:textId="77777777" w:rsidR="00DA4813" w:rsidRPr="00E51C95" w:rsidRDefault="00DA4813" w:rsidP="009D4D99">
      <w:pPr>
        <w:numPr>
          <w:ilvl w:val="0"/>
          <w:numId w:val="2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Per pastaruosius trejus metus sumažėjo pateiktų baigiamųjų darbų skaičius, todėl reikia išanalizuoti, ar tai susiję su mažėjančiu studentų skaičiumi, ar su akademiniais rezultatais.</w:t>
      </w:r>
    </w:p>
    <w:p w14:paraId="6B19D272" w14:textId="77777777" w:rsidR="00291AB7" w:rsidRPr="00E51C95" w:rsidRDefault="00291AB7" w:rsidP="00CF1D8A">
      <w:pPr>
        <w:tabs>
          <w:tab w:val="left" w:pos="1298"/>
          <w:tab w:val="left" w:pos="1985"/>
        </w:tabs>
        <w:spacing w:line="276" w:lineRule="auto"/>
        <w:jc w:val="both"/>
        <w:rPr>
          <w:rFonts w:ascii="Arial" w:eastAsia="Calibri" w:hAnsi="Arial" w:cs="Arial"/>
          <w:iCs/>
          <w:sz w:val="22"/>
          <w:szCs w:val="22"/>
          <w:lang w:eastAsia="lt-LT"/>
        </w:rPr>
      </w:pPr>
    </w:p>
    <w:p w14:paraId="407A49ED" w14:textId="77777777" w:rsidR="003208FD" w:rsidRPr="00E51C95" w:rsidRDefault="003208FD" w:rsidP="00CF1D8A">
      <w:pPr>
        <w:tabs>
          <w:tab w:val="left" w:pos="1298"/>
          <w:tab w:val="left" w:pos="1985"/>
        </w:tabs>
        <w:spacing w:line="276" w:lineRule="auto"/>
        <w:jc w:val="both"/>
        <w:rPr>
          <w:rFonts w:ascii="Arial" w:eastAsia="Calibri" w:hAnsi="Arial" w:cs="Arial"/>
          <w:iCs/>
          <w:color w:val="5B0009"/>
          <w:sz w:val="22"/>
          <w:szCs w:val="22"/>
          <w:lang w:eastAsia="lt-LT"/>
        </w:rPr>
      </w:pPr>
    </w:p>
    <w:p w14:paraId="3D804AFD" w14:textId="0CC36EB2" w:rsidR="007E04D8" w:rsidRPr="00E51C95" w:rsidRDefault="002B65A0"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lastRenderedPageBreak/>
        <w:t>Tolesniam</w:t>
      </w:r>
      <w:r w:rsidR="007E04D8" w:rsidRPr="00E51C95">
        <w:rPr>
          <w:rFonts w:ascii="Arial" w:eastAsia="Calibri" w:hAnsi="Arial" w:cs="Arial"/>
          <w:iCs/>
          <w:color w:val="5B0009"/>
          <w:sz w:val="22"/>
          <w:szCs w:val="22"/>
          <w:lang w:eastAsia="lt-LT"/>
        </w:rPr>
        <w:t xml:space="preserve"> tobulėjimui</w:t>
      </w:r>
    </w:p>
    <w:p w14:paraId="3E61AD95"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bookmarkEnd w:id="1"/>
    <w:p w14:paraId="5BDDCF35" w14:textId="7B2DBEB8" w:rsidR="00DA4813" w:rsidRPr="00E51C95" w:rsidRDefault="00DA4813" w:rsidP="009D4D99">
      <w:pPr>
        <w:numPr>
          <w:ilvl w:val="0"/>
          <w:numId w:val="2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Reikia reguliariau bendrauti su socialiniais partneriais, kad studijų programos būtų atnaujintos ir papildytos atsižvelgiant į rinkos poreikius. Turėtų būti įtraukti tokie įgūdžiai kaip bendravimas, komandinis darbas ir verslumas.</w:t>
      </w:r>
    </w:p>
    <w:p w14:paraId="67631252" w14:textId="377FB2A7" w:rsidR="00DA4813" w:rsidRPr="00E51C95" w:rsidRDefault="00DA4813" w:rsidP="009D4D99">
      <w:pPr>
        <w:numPr>
          <w:ilvl w:val="0"/>
          <w:numId w:val="2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Labai trūksta užsienio kalbų įgūdžių, nedaug baigiamųjų rašoma anglų kalba. Šią problemą reikėtų spręsti, ypač antrojoje studijų pakopoje.</w:t>
      </w:r>
    </w:p>
    <w:p w14:paraId="5EC2CD79" w14:textId="0F30C6D8" w:rsidR="00DA4813" w:rsidRPr="00E51C95" w:rsidRDefault="00DA4813" w:rsidP="009D4D99">
      <w:pPr>
        <w:numPr>
          <w:ilvl w:val="0"/>
          <w:numId w:val="2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Socialinių partnerių siūlomų baigiamųjų darbų temų skaičius yra minimalus. Atviras baigiamųjų darbų temų sąrašas, kuriame dalyvautų studentai, galėtų geriau atitikti jų interesus.</w:t>
      </w:r>
    </w:p>
    <w:p w14:paraId="72517432" w14:textId="77777777" w:rsidR="00DA4813" w:rsidRPr="00E51C95" w:rsidRDefault="00DA4813" w:rsidP="009D4D99">
      <w:pPr>
        <w:numPr>
          <w:ilvl w:val="0"/>
          <w:numId w:val="2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Reikia daugiau mokymų, susijusių su programavimo kalbomis (pvz., Python) ir naujausiomis dirbtinio intelekto metodikomis.</w:t>
      </w:r>
    </w:p>
    <w:p w14:paraId="4C9A655C" w14:textId="77777777" w:rsidR="00291AB7" w:rsidRPr="00E51C95" w:rsidRDefault="00291AB7" w:rsidP="00CF1D8A">
      <w:pPr>
        <w:spacing w:after="200" w:line="276" w:lineRule="auto"/>
        <w:rPr>
          <w:rFonts w:ascii="Arial" w:eastAsia="Calibri" w:hAnsi="Arial" w:cs="Arial"/>
          <w:sz w:val="22"/>
          <w:szCs w:val="22"/>
          <w:lang w:eastAsia="lt-LT"/>
        </w:rPr>
      </w:pPr>
      <w:r w:rsidRPr="00E51C95">
        <w:rPr>
          <w:rFonts w:ascii="Arial" w:eastAsia="Calibri" w:hAnsi="Arial" w:cs="Arial"/>
          <w:sz w:val="22"/>
          <w:szCs w:val="22"/>
          <w:lang w:eastAsia="lt-LT"/>
        </w:rPr>
        <w:br w:type="page"/>
      </w:r>
    </w:p>
    <w:p w14:paraId="0114CBE2" w14:textId="6930642B"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2: IŠVADOS</w:t>
      </w:r>
    </w:p>
    <w:p w14:paraId="05930340"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74F230C2" w14:textId="77777777" w:rsidTr="00DE3287">
        <w:tc>
          <w:tcPr>
            <w:tcW w:w="1607" w:type="dxa"/>
            <w:vAlign w:val="center"/>
          </w:tcPr>
          <w:p w14:paraId="73F059B5" w14:textId="2C3A63C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2</w:t>
            </w:r>
          </w:p>
        </w:tc>
        <w:tc>
          <w:tcPr>
            <w:tcW w:w="1734" w:type="dxa"/>
            <w:vAlign w:val="center"/>
          </w:tcPr>
          <w:p w14:paraId="3E3C7F3B"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 - 1</w:t>
            </w:r>
          </w:p>
          <w:p w14:paraId="4A0F57B0" w14:textId="31E9D7A5"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48BE82EA"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2C3252F6" w14:textId="4FB12A3E"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6ED37861"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 xml:space="preserve">Gerai - 3 </w:t>
            </w:r>
          </w:p>
          <w:p w14:paraId="604A3A40" w14:textId="41BE0A70"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3CAB3F2A"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7697DE2F" w14:textId="10A2FC90"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741BAA56"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4955A044" w14:textId="6462ACDC"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42304D39" w14:textId="77777777" w:rsidTr="00DE3287">
        <w:tc>
          <w:tcPr>
            <w:tcW w:w="1607" w:type="dxa"/>
            <w:vAlign w:val="center"/>
          </w:tcPr>
          <w:p w14:paraId="0A457D70"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26E9E803"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76768903"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C7334B2" w14:textId="5D4900B1" w:rsidR="007E04D8" w:rsidRPr="00E51C95" w:rsidRDefault="00DA4813"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2AB96D34"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69F23E2"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5A17AEC7" w14:textId="77777777" w:rsidTr="00DE3287">
        <w:tc>
          <w:tcPr>
            <w:tcW w:w="1607" w:type="dxa"/>
            <w:vAlign w:val="center"/>
          </w:tcPr>
          <w:p w14:paraId="520F5F6B" w14:textId="1540F5A1"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32CC724D"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849B30F"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E674467" w14:textId="54AC774B" w:rsidR="007E04D8" w:rsidRPr="00E51C95" w:rsidRDefault="00DA4813"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0AB80A39"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16CE846"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5998F0F7" w14:textId="77777777" w:rsidR="007E04D8" w:rsidRPr="00E51C95" w:rsidRDefault="007E04D8" w:rsidP="007E04D8">
      <w:pPr>
        <w:rPr>
          <w:rFonts w:ascii="Arial" w:hAnsi="Arial" w:cs="Arial"/>
          <w:b/>
          <w:bCs/>
          <w:color w:val="136C73"/>
          <w:sz w:val="22"/>
          <w:szCs w:val="22"/>
          <w:lang w:eastAsia="lt-LT"/>
        </w:rPr>
      </w:pPr>
    </w:p>
    <w:p w14:paraId="63F7705F"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6A2A05F4" w14:textId="06665553" w:rsidR="007E04D8" w:rsidRPr="00E51C95" w:rsidRDefault="003208FD" w:rsidP="003208FD">
      <w:pPr>
        <w:spacing w:line="276" w:lineRule="auto"/>
        <w:rPr>
          <w:rFonts w:ascii="Arial" w:hAnsi="Arial" w:cs="Arial"/>
          <w:sz w:val="22"/>
          <w:szCs w:val="22"/>
          <w:lang w:eastAsia="lt-LT"/>
        </w:rPr>
      </w:pPr>
      <w:r w:rsidRPr="00E51C95">
        <w:rPr>
          <w:rFonts w:ascii="Arial" w:hAnsi="Arial" w:cs="Arial"/>
          <w:sz w:val="22"/>
          <w:szCs w:val="22"/>
          <w:lang w:eastAsia="lt-LT"/>
        </w:rPr>
        <w:t>-</w:t>
      </w:r>
    </w:p>
    <w:p w14:paraId="07814CA7" w14:textId="77777777" w:rsidR="003208FD" w:rsidRPr="00E51C95" w:rsidRDefault="003208FD" w:rsidP="003208FD">
      <w:pPr>
        <w:spacing w:line="276" w:lineRule="auto"/>
        <w:rPr>
          <w:rFonts w:ascii="Arial" w:hAnsi="Arial" w:cs="Arial"/>
          <w:b/>
          <w:bCs/>
          <w:color w:val="136C73"/>
          <w:sz w:val="22"/>
          <w:szCs w:val="22"/>
          <w:lang w:eastAsia="lt-LT"/>
        </w:rPr>
      </w:pPr>
    </w:p>
    <w:p w14:paraId="7262F6F7" w14:textId="0CF45B9A" w:rsidR="007E04D8" w:rsidRPr="00E51C95" w:rsidRDefault="007E04D8" w:rsidP="003208FD">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59A967C7" w14:textId="0C9C468C"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šalinti</w:t>
      </w:r>
    </w:p>
    <w:p w14:paraId="52FF157C"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1266FCDA" w14:textId="77777777" w:rsidR="00DA4813" w:rsidRPr="00E51C95" w:rsidRDefault="00DA4813" w:rsidP="009D4D99">
      <w:pPr>
        <w:numPr>
          <w:ilvl w:val="0"/>
          <w:numId w:val="25"/>
        </w:numPr>
        <w:spacing w:line="276" w:lineRule="auto"/>
        <w:jc w:val="both"/>
        <w:rPr>
          <w:rFonts w:ascii="Arial" w:eastAsia="Arial" w:hAnsi="Arial" w:cs="Arial"/>
          <w:sz w:val="22"/>
          <w:szCs w:val="22"/>
        </w:rPr>
      </w:pPr>
      <w:r w:rsidRPr="00E51C95">
        <w:rPr>
          <w:rFonts w:ascii="Arial" w:eastAsia="Arial" w:hAnsi="Arial" w:cs="Arial"/>
          <w:sz w:val="22"/>
          <w:szCs w:val="22"/>
        </w:rPr>
        <w:t>Parengti strategiją, kaip pagerinti mokslinių tyrimų veiklą, įtraukiant tam tikras paskatas.</w:t>
      </w:r>
    </w:p>
    <w:p w14:paraId="13FEFC35" w14:textId="3B2FDC06" w:rsidR="00DA4813" w:rsidRPr="00E51C95" w:rsidRDefault="00DA4813" w:rsidP="009D4D99">
      <w:pPr>
        <w:numPr>
          <w:ilvl w:val="0"/>
          <w:numId w:val="25"/>
        </w:numPr>
        <w:spacing w:line="276" w:lineRule="auto"/>
        <w:jc w:val="both"/>
        <w:rPr>
          <w:rFonts w:ascii="Arial" w:eastAsia="Arial" w:hAnsi="Arial" w:cs="Arial"/>
          <w:sz w:val="22"/>
          <w:szCs w:val="22"/>
        </w:rPr>
      </w:pPr>
      <w:r w:rsidRPr="00E51C95">
        <w:rPr>
          <w:rFonts w:ascii="Arial" w:eastAsia="Arial" w:hAnsi="Arial" w:cs="Arial"/>
          <w:sz w:val="22"/>
          <w:szCs w:val="22"/>
        </w:rPr>
        <w:t xml:space="preserve">Skirti abiejų </w:t>
      </w:r>
      <w:r w:rsidR="003208FD" w:rsidRPr="00E51C95">
        <w:rPr>
          <w:rFonts w:ascii="Arial" w:eastAsia="Arial" w:hAnsi="Arial" w:cs="Arial"/>
          <w:sz w:val="22"/>
          <w:szCs w:val="22"/>
        </w:rPr>
        <w:t>pakopų</w:t>
      </w:r>
      <w:r w:rsidRPr="00E51C95">
        <w:rPr>
          <w:rFonts w:ascii="Arial" w:eastAsia="Arial" w:hAnsi="Arial" w:cs="Arial"/>
          <w:sz w:val="22"/>
          <w:szCs w:val="22"/>
        </w:rPr>
        <w:t xml:space="preserve"> </w:t>
      </w:r>
      <w:r w:rsidR="00CB7EBF" w:rsidRPr="00E51C95">
        <w:rPr>
          <w:rFonts w:ascii="Arial" w:eastAsia="Arial" w:hAnsi="Arial" w:cs="Arial"/>
          <w:sz w:val="22"/>
          <w:szCs w:val="22"/>
        </w:rPr>
        <w:t>baigiamųjų darbų vadovavimą</w:t>
      </w:r>
      <w:r w:rsidRPr="00E51C95">
        <w:rPr>
          <w:rFonts w:ascii="Arial" w:eastAsia="Arial" w:hAnsi="Arial" w:cs="Arial"/>
          <w:sz w:val="22"/>
          <w:szCs w:val="22"/>
        </w:rPr>
        <w:t xml:space="preserve"> aktyviau mokslinius tyrimus vykdantiems dėstytojams.</w:t>
      </w:r>
    </w:p>
    <w:p w14:paraId="1FB25ACE" w14:textId="4032EFA0" w:rsidR="007E04D8" w:rsidRPr="00E51C95" w:rsidRDefault="00DA4813" w:rsidP="00CF1D8A">
      <w:pPr>
        <w:numPr>
          <w:ilvl w:val="0"/>
          <w:numId w:val="25"/>
        </w:numPr>
        <w:spacing w:after="240" w:line="276" w:lineRule="auto"/>
        <w:jc w:val="both"/>
        <w:rPr>
          <w:rFonts w:ascii="Arial" w:eastAsia="Arial" w:hAnsi="Arial" w:cs="Arial"/>
          <w:sz w:val="22"/>
          <w:szCs w:val="22"/>
        </w:rPr>
      </w:pPr>
      <w:r w:rsidRPr="00E51C95">
        <w:rPr>
          <w:rFonts w:ascii="Arial" w:eastAsia="Arial" w:hAnsi="Arial" w:cs="Arial"/>
          <w:sz w:val="22"/>
          <w:szCs w:val="22"/>
        </w:rPr>
        <w:t>Parengti planą, kaip remti dėstytojus, kad jie aktyviai dalyvautų mokslinių tyrimų projektuose.</w:t>
      </w:r>
    </w:p>
    <w:p w14:paraId="55BB8194" w14:textId="77777777" w:rsidR="00D67A22" w:rsidRPr="00E51C95" w:rsidRDefault="00D67A22" w:rsidP="00CF1D8A">
      <w:pPr>
        <w:tabs>
          <w:tab w:val="left" w:pos="1298"/>
          <w:tab w:val="left" w:pos="1985"/>
        </w:tabs>
        <w:spacing w:line="276" w:lineRule="auto"/>
        <w:jc w:val="both"/>
        <w:rPr>
          <w:rFonts w:ascii="Arial" w:eastAsia="Calibri" w:hAnsi="Arial" w:cs="Arial"/>
          <w:iCs/>
          <w:color w:val="5B0009"/>
          <w:sz w:val="22"/>
          <w:szCs w:val="22"/>
          <w:lang w:eastAsia="lt-LT"/>
        </w:rPr>
      </w:pPr>
    </w:p>
    <w:p w14:paraId="18525D57" w14:textId="4896A16C"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2AD3978B"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3F327736" w14:textId="2EF6B203" w:rsidR="00CB7EBF" w:rsidRPr="00E51C95" w:rsidRDefault="00CB7EBF" w:rsidP="009D4D99">
      <w:pPr>
        <w:numPr>
          <w:ilvl w:val="0"/>
          <w:numId w:val="26"/>
        </w:numPr>
        <w:spacing w:line="276" w:lineRule="auto"/>
        <w:jc w:val="both"/>
        <w:rPr>
          <w:rFonts w:ascii="Arial" w:eastAsia="Arial" w:hAnsi="Arial" w:cs="Arial"/>
          <w:sz w:val="22"/>
          <w:szCs w:val="22"/>
        </w:rPr>
      </w:pPr>
      <w:r w:rsidRPr="00E51C95">
        <w:rPr>
          <w:rFonts w:ascii="Arial" w:eastAsia="Arial" w:hAnsi="Arial" w:cs="Arial"/>
          <w:sz w:val="22"/>
          <w:szCs w:val="22"/>
        </w:rPr>
        <w:t>Padidinti dėstytojų mainus pagal programą "Erasmus+".</w:t>
      </w:r>
    </w:p>
    <w:p w14:paraId="0E1439A6" w14:textId="35693127" w:rsidR="00CB7EBF" w:rsidRPr="00E51C95" w:rsidRDefault="00CB7EBF" w:rsidP="009D4D99">
      <w:pPr>
        <w:numPr>
          <w:ilvl w:val="0"/>
          <w:numId w:val="26"/>
        </w:numPr>
        <w:spacing w:line="276" w:lineRule="auto"/>
        <w:jc w:val="both"/>
        <w:rPr>
          <w:rFonts w:ascii="Arial" w:eastAsia="Arial" w:hAnsi="Arial" w:cs="Arial"/>
          <w:sz w:val="22"/>
          <w:szCs w:val="22"/>
        </w:rPr>
      </w:pPr>
      <w:r w:rsidRPr="00E51C95">
        <w:rPr>
          <w:rFonts w:ascii="Arial" w:eastAsia="Arial" w:hAnsi="Arial" w:cs="Arial"/>
          <w:sz w:val="22"/>
          <w:szCs w:val="22"/>
        </w:rPr>
        <w:t>Sukurti sistemingą strategiją, skirtą programoms peržiūrėti pagal regioninius ir tarptautinius standartus.</w:t>
      </w:r>
    </w:p>
    <w:p w14:paraId="38F43F6A" w14:textId="77777777" w:rsidR="00CB7EBF" w:rsidRPr="00E51C95" w:rsidRDefault="00CB7EBF" w:rsidP="009D4D99">
      <w:pPr>
        <w:numPr>
          <w:ilvl w:val="0"/>
          <w:numId w:val="26"/>
        </w:numPr>
        <w:spacing w:after="240" w:line="276" w:lineRule="auto"/>
        <w:jc w:val="both"/>
        <w:rPr>
          <w:rFonts w:ascii="Arial" w:eastAsia="Arial" w:hAnsi="Arial" w:cs="Arial"/>
          <w:sz w:val="22"/>
          <w:szCs w:val="22"/>
        </w:rPr>
      </w:pPr>
      <w:r w:rsidRPr="00E51C95">
        <w:rPr>
          <w:rFonts w:ascii="Arial" w:eastAsia="Arial" w:hAnsi="Arial" w:cs="Arial"/>
          <w:sz w:val="22"/>
          <w:szCs w:val="22"/>
        </w:rPr>
        <w:t>DAT praktikos kursas gali būti perkeltas į ankstesnį semestrą.</w:t>
      </w:r>
    </w:p>
    <w:p w14:paraId="3CEF4AA6" w14:textId="77777777" w:rsidR="00291AB7" w:rsidRPr="00E51C95" w:rsidRDefault="00291AB7" w:rsidP="00CB7EBF">
      <w:pPr>
        <w:spacing w:after="200" w:line="276" w:lineRule="auto"/>
        <w:jc w:val="both"/>
        <w:rPr>
          <w:rFonts w:ascii="Arial" w:eastAsia="Calibri" w:hAnsi="Arial" w:cs="Arial"/>
          <w:sz w:val="22"/>
          <w:szCs w:val="22"/>
          <w:lang w:eastAsia="lt-LT"/>
        </w:rPr>
      </w:pPr>
      <w:r w:rsidRPr="00E51C95">
        <w:rPr>
          <w:rFonts w:ascii="Arial" w:eastAsia="Calibri" w:hAnsi="Arial" w:cs="Arial"/>
          <w:sz w:val="22"/>
          <w:szCs w:val="22"/>
          <w:lang w:eastAsia="lt-LT"/>
        </w:rPr>
        <w:br w:type="page"/>
      </w:r>
    </w:p>
    <w:p w14:paraId="007FAC21" w14:textId="7D53F19B"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3: IŠVADOS</w:t>
      </w:r>
    </w:p>
    <w:p w14:paraId="61E42ED8"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392C0328" w14:textId="77777777" w:rsidTr="00DE3287">
        <w:tc>
          <w:tcPr>
            <w:tcW w:w="1607" w:type="dxa"/>
            <w:vAlign w:val="center"/>
          </w:tcPr>
          <w:p w14:paraId="09E60983" w14:textId="185CBB36"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3</w:t>
            </w:r>
          </w:p>
        </w:tc>
        <w:tc>
          <w:tcPr>
            <w:tcW w:w="1734" w:type="dxa"/>
            <w:vAlign w:val="center"/>
          </w:tcPr>
          <w:p w14:paraId="15EEA58F"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 - 1</w:t>
            </w:r>
          </w:p>
          <w:p w14:paraId="12162237" w14:textId="7F522D52"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69F0FC47"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775F0923" w14:textId="5D0B1864"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3FA93388"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 xml:space="preserve">Gerai - 3 </w:t>
            </w:r>
          </w:p>
          <w:p w14:paraId="3E64B5D8" w14:textId="592AB3B5"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0074548E"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13C82F05" w14:textId="09DC777F"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78EB64FA"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524B98A6" w14:textId="798DCE8B"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428D3A67" w14:textId="77777777" w:rsidTr="00DE3287">
        <w:tc>
          <w:tcPr>
            <w:tcW w:w="1607" w:type="dxa"/>
            <w:vAlign w:val="center"/>
          </w:tcPr>
          <w:p w14:paraId="6881E0C2"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59985A67"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4D0F8C9"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FE508EB"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093E74E" w14:textId="1F8F8335"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351D5D33"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72B3F6EB" w14:textId="77777777" w:rsidTr="00DE3287">
        <w:tc>
          <w:tcPr>
            <w:tcW w:w="1607" w:type="dxa"/>
            <w:vAlign w:val="center"/>
          </w:tcPr>
          <w:p w14:paraId="3F066932" w14:textId="781BD449"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73FE6C97"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0298DD5D"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D70D9AE" w14:textId="5FA93A28"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2D5BB817"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2B20699"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7D147F51" w14:textId="77777777" w:rsidR="007E04D8" w:rsidRPr="00E51C95" w:rsidRDefault="007E04D8" w:rsidP="00CF1D8A">
      <w:pPr>
        <w:spacing w:line="276" w:lineRule="auto"/>
        <w:rPr>
          <w:rFonts w:ascii="Arial" w:hAnsi="Arial" w:cs="Arial"/>
          <w:b/>
          <w:bCs/>
          <w:color w:val="136C73"/>
          <w:sz w:val="22"/>
          <w:szCs w:val="22"/>
          <w:lang w:eastAsia="lt-LT"/>
        </w:rPr>
      </w:pPr>
    </w:p>
    <w:p w14:paraId="269ED15E"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456D6A95" w14:textId="77777777" w:rsidR="007E04D8" w:rsidRPr="00E51C95" w:rsidRDefault="007E04D8" w:rsidP="00CF1D8A">
      <w:pPr>
        <w:spacing w:line="276" w:lineRule="auto"/>
        <w:rPr>
          <w:rFonts w:ascii="Arial" w:hAnsi="Arial" w:cs="Arial"/>
          <w:b/>
          <w:bCs/>
          <w:color w:val="136C73"/>
          <w:sz w:val="22"/>
          <w:szCs w:val="22"/>
          <w:lang w:eastAsia="lt-LT"/>
        </w:rPr>
      </w:pPr>
    </w:p>
    <w:p w14:paraId="6F15E56E" w14:textId="77777777" w:rsidR="00CB7EBF" w:rsidRPr="00E51C95" w:rsidRDefault="00CB7EBF" w:rsidP="009D4D99">
      <w:pPr>
        <w:numPr>
          <w:ilvl w:val="0"/>
          <w:numId w:val="27"/>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Didėjantis stojančiųjų ir į pirmosios pakopos studijų programą priimtų studentų skaičius.</w:t>
      </w:r>
    </w:p>
    <w:p w14:paraId="360F94E3" w14:textId="7B3B5432" w:rsidR="00CB7EBF" w:rsidRPr="00E51C95" w:rsidRDefault="00CB7EBF" w:rsidP="009D4D99">
      <w:pPr>
        <w:numPr>
          <w:ilvl w:val="0"/>
          <w:numId w:val="27"/>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Išsamios studentų paramos paslaugos ir aktyvus studentų atstovavimas.</w:t>
      </w:r>
    </w:p>
    <w:p w14:paraId="0ECF9FE9" w14:textId="77777777" w:rsidR="00CB7EBF" w:rsidRPr="00E51C95" w:rsidRDefault="00CB7EBF" w:rsidP="009D4D99">
      <w:pPr>
        <w:numPr>
          <w:ilvl w:val="0"/>
          <w:numId w:val="27"/>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Galimybė naudotis alternatyviomis akademinio judumo programomis, pavyzdžiui, mišriomis intensyviomis programomis.</w:t>
      </w:r>
    </w:p>
    <w:p w14:paraId="5616C1D2" w14:textId="77777777" w:rsidR="007E04D8" w:rsidRPr="00E51C95" w:rsidRDefault="007E04D8" w:rsidP="00CF1D8A">
      <w:pPr>
        <w:spacing w:line="276" w:lineRule="auto"/>
        <w:rPr>
          <w:rFonts w:ascii="Arial" w:hAnsi="Arial" w:cs="Arial"/>
          <w:b/>
          <w:bCs/>
          <w:color w:val="136C73"/>
          <w:sz w:val="22"/>
          <w:szCs w:val="22"/>
          <w:lang w:eastAsia="lt-LT"/>
        </w:rPr>
      </w:pPr>
    </w:p>
    <w:p w14:paraId="421682E9" w14:textId="77777777" w:rsidR="007E04D8" w:rsidRPr="00E51C95" w:rsidRDefault="007E04D8" w:rsidP="00CF1D8A">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74A8F484" w14:textId="77777777" w:rsidR="007E04D8" w:rsidRPr="00E51C95"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10B95DEC" w14:textId="1CA6BB32"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šalinti</w:t>
      </w:r>
    </w:p>
    <w:p w14:paraId="3254E4DA"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53262B86" w14:textId="5C8DC44C" w:rsidR="007E04D8" w:rsidRPr="00E51C95" w:rsidRDefault="00CB7EBF" w:rsidP="00CF1D8A">
      <w:pPr>
        <w:numPr>
          <w:ilvl w:val="0"/>
          <w:numId w:val="28"/>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Parengti strategiją, kaip padidinti antrosios pakopos studijų </w:t>
      </w:r>
      <w:r w:rsidR="003208FD" w:rsidRPr="00E51C95">
        <w:rPr>
          <w:rFonts w:ascii="Arial" w:eastAsia="Arial" w:hAnsi="Arial" w:cs="Arial"/>
          <w:sz w:val="22"/>
          <w:szCs w:val="22"/>
          <w:lang w:eastAsia="lt-LT"/>
        </w:rPr>
        <w:t xml:space="preserve">stojančiųjų </w:t>
      </w:r>
      <w:r w:rsidRPr="00E51C95">
        <w:rPr>
          <w:rFonts w:ascii="Arial" w:eastAsia="Arial" w:hAnsi="Arial" w:cs="Arial"/>
          <w:sz w:val="22"/>
          <w:szCs w:val="22"/>
          <w:lang w:eastAsia="lt-LT"/>
        </w:rPr>
        <w:t>skaičių ir priėmimą į studijas, stiprinant rinkodaros kampaniją, įskaitant glaudesnį bendradarbiavimą su socialiniais partneriais.</w:t>
      </w:r>
    </w:p>
    <w:p w14:paraId="26B9075B" w14:textId="77777777" w:rsidR="00D67A22" w:rsidRPr="00E51C95" w:rsidRDefault="00D67A22" w:rsidP="00CF1D8A">
      <w:pPr>
        <w:tabs>
          <w:tab w:val="left" w:pos="1298"/>
          <w:tab w:val="left" w:pos="1985"/>
        </w:tabs>
        <w:spacing w:line="276" w:lineRule="auto"/>
        <w:jc w:val="both"/>
        <w:rPr>
          <w:rFonts w:ascii="Arial" w:eastAsia="Calibri" w:hAnsi="Arial" w:cs="Arial"/>
          <w:iCs/>
          <w:color w:val="5B0009"/>
          <w:sz w:val="22"/>
          <w:szCs w:val="22"/>
          <w:lang w:eastAsia="lt-LT"/>
        </w:rPr>
      </w:pPr>
    </w:p>
    <w:p w14:paraId="7A60850C" w14:textId="1566E056"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63DD279A"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308ACAD6" w14:textId="77777777" w:rsidR="00CB7EBF" w:rsidRPr="00E51C95" w:rsidRDefault="00CB7EBF" w:rsidP="009D4D99">
      <w:pPr>
        <w:numPr>
          <w:ilvl w:val="0"/>
          <w:numId w:val="29"/>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Padėti daugiau studentų įgyti tarptautinės patirties skatinant dalyvauti viso semestro mobilumo programose ir plečiant alternatyvias galimybes, pavyzdžiui, mišrias intensyvias programas (BIP) ir kitas trumpalaikio mobilumo galimybes.</w:t>
      </w:r>
    </w:p>
    <w:p w14:paraId="57943587" w14:textId="77777777" w:rsidR="00CB7EBF" w:rsidRPr="00E51C95" w:rsidRDefault="00CB7EBF" w:rsidP="009D4D99">
      <w:pPr>
        <w:numPr>
          <w:ilvl w:val="0"/>
          <w:numId w:val="29"/>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VILNIUS TECH turėtų apsvarstyti galimybę teikti geresnes rekomendacijas prieš priėmimą, kad studentai geriau suprastų programą prieš pateikdami paraišką.</w:t>
      </w:r>
    </w:p>
    <w:p w14:paraId="154989DB" w14:textId="77777777" w:rsidR="00291AB7" w:rsidRPr="00E51C95" w:rsidRDefault="00291AB7" w:rsidP="00CF1D8A">
      <w:pPr>
        <w:spacing w:after="200" w:line="276" w:lineRule="auto"/>
        <w:rPr>
          <w:rFonts w:ascii="Arial" w:eastAsia="Calibri" w:hAnsi="Arial" w:cs="Arial"/>
          <w:sz w:val="22"/>
          <w:szCs w:val="22"/>
          <w:lang w:eastAsia="lt-LT"/>
        </w:rPr>
      </w:pPr>
      <w:r w:rsidRPr="00E51C95">
        <w:rPr>
          <w:rFonts w:ascii="Arial" w:eastAsia="Calibri" w:hAnsi="Arial" w:cs="Arial"/>
          <w:sz w:val="22"/>
          <w:szCs w:val="22"/>
          <w:lang w:eastAsia="lt-LT"/>
        </w:rPr>
        <w:br w:type="page"/>
      </w:r>
    </w:p>
    <w:p w14:paraId="1868B1B6" w14:textId="27301559"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4: IŠVADOS</w:t>
      </w:r>
    </w:p>
    <w:p w14:paraId="06261196"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165FC25F" w14:textId="77777777" w:rsidTr="00DE3287">
        <w:tc>
          <w:tcPr>
            <w:tcW w:w="1607" w:type="dxa"/>
            <w:vAlign w:val="center"/>
          </w:tcPr>
          <w:p w14:paraId="7D7D665B" w14:textId="7E8DDF9A"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4</w:t>
            </w:r>
          </w:p>
        </w:tc>
        <w:tc>
          <w:tcPr>
            <w:tcW w:w="1734" w:type="dxa"/>
            <w:vAlign w:val="center"/>
          </w:tcPr>
          <w:p w14:paraId="31FB6046"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 - 1</w:t>
            </w:r>
          </w:p>
          <w:p w14:paraId="1A40F120" w14:textId="13A93181"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1DCC0979"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6A520F08" w14:textId="37941856"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24BEAC17"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 xml:space="preserve">Gerai - 3 </w:t>
            </w:r>
          </w:p>
          <w:p w14:paraId="4B6630AE" w14:textId="41DCB217"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5024A063"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342C2BF9" w14:textId="2829C8C3"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4FEAE9E5"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14DDA716" w14:textId="021BC791"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353EBBAA" w14:textId="77777777" w:rsidTr="00DE3287">
        <w:tc>
          <w:tcPr>
            <w:tcW w:w="1607" w:type="dxa"/>
            <w:vAlign w:val="center"/>
          </w:tcPr>
          <w:p w14:paraId="72B08602"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7911F036"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03940A0"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F712173" w14:textId="533BF2E6"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621D251F"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3260948"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147450D9" w14:textId="77777777" w:rsidTr="00DE3287">
        <w:tc>
          <w:tcPr>
            <w:tcW w:w="1607" w:type="dxa"/>
            <w:vAlign w:val="center"/>
          </w:tcPr>
          <w:p w14:paraId="42B23E8D" w14:textId="5EABFA91"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4B16803D"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94275E8"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5B225A4" w14:textId="3DE2388C"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5E5ACEAE"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CB7DBB3"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4D4E611C" w14:textId="77777777" w:rsidR="007E04D8" w:rsidRPr="00E51C95" w:rsidRDefault="007E04D8" w:rsidP="00CF1D8A">
      <w:pPr>
        <w:spacing w:line="276" w:lineRule="auto"/>
        <w:rPr>
          <w:rFonts w:ascii="Arial" w:hAnsi="Arial" w:cs="Arial"/>
          <w:b/>
          <w:bCs/>
          <w:color w:val="136C73"/>
          <w:sz w:val="22"/>
          <w:szCs w:val="22"/>
          <w:lang w:eastAsia="lt-LT"/>
        </w:rPr>
      </w:pPr>
    </w:p>
    <w:p w14:paraId="35D2C95B"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66A98FB5" w14:textId="77777777" w:rsidR="007E04D8" w:rsidRPr="00E51C95" w:rsidRDefault="007E04D8" w:rsidP="00CF1D8A">
      <w:pPr>
        <w:spacing w:line="276" w:lineRule="auto"/>
        <w:rPr>
          <w:rFonts w:ascii="Arial" w:hAnsi="Arial" w:cs="Arial"/>
          <w:b/>
          <w:bCs/>
          <w:color w:val="136C73"/>
          <w:sz w:val="22"/>
          <w:szCs w:val="22"/>
          <w:lang w:eastAsia="lt-LT"/>
        </w:rPr>
      </w:pPr>
    </w:p>
    <w:p w14:paraId="5F6A5701" w14:textId="492F841D" w:rsidR="00CB7EBF" w:rsidRPr="00E51C95" w:rsidRDefault="00CB7EBF" w:rsidP="009D4D99">
      <w:pPr>
        <w:numPr>
          <w:ilvl w:val="0"/>
          <w:numId w:val="30"/>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Studentai teigiamai vertino dėstytojų ir studentų santykius ir daugumos dėstytojų greitą reagavimą.</w:t>
      </w:r>
    </w:p>
    <w:p w14:paraId="0D98BA60" w14:textId="77777777" w:rsidR="00CB7EBF" w:rsidRPr="00E51C95" w:rsidRDefault="00CB7EBF" w:rsidP="009D4D99">
      <w:pPr>
        <w:numPr>
          <w:ilvl w:val="0"/>
          <w:numId w:val="30"/>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Individualaus grįžtamojo ryšio teikimas yra labai veiksmingas.</w:t>
      </w:r>
    </w:p>
    <w:p w14:paraId="3CD96C2C" w14:textId="77777777" w:rsidR="007E04D8" w:rsidRPr="00E51C95" w:rsidRDefault="007E04D8" w:rsidP="00CF1D8A">
      <w:pPr>
        <w:spacing w:line="276" w:lineRule="auto"/>
        <w:rPr>
          <w:rFonts w:ascii="Arial" w:hAnsi="Arial" w:cs="Arial"/>
          <w:b/>
          <w:bCs/>
          <w:color w:val="136C73"/>
          <w:sz w:val="22"/>
          <w:szCs w:val="22"/>
          <w:lang w:eastAsia="lt-LT"/>
        </w:rPr>
      </w:pPr>
    </w:p>
    <w:p w14:paraId="7C17BB15" w14:textId="77777777" w:rsidR="007E04D8" w:rsidRPr="00E51C95" w:rsidRDefault="007E04D8" w:rsidP="00CF1D8A">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3571126F" w14:textId="77777777" w:rsidR="007E04D8" w:rsidRPr="00E51C95"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4DDD0543" w14:textId="37A7B041"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šalinti</w:t>
      </w:r>
    </w:p>
    <w:p w14:paraId="331FCC7C"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6AB7AEFF" w14:textId="77777777" w:rsidR="00CB7EBF" w:rsidRPr="00E51C95" w:rsidRDefault="00CB7EBF" w:rsidP="009D4D99">
      <w:pPr>
        <w:numPr>
          <w:ilvl w:val="0"/>
          <w:numId w:val="31"/>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Apsvarstykite galimybę sumažinti matematikos kursų skaičių ir pridėti dar vieną programavimo kursą "Python" kalba.</w:t>
      </w:r>
    </w:p>
    <w:p w14:paraId="23C1558A" w14:textId="77777777" w:rsidR="00CB7EBF" w:rsidRPr="00E51C95" w:rsidRDefault="00CB7EBF" w:rsidP="009D4D99">
      <w:pPr>
        <w:numPr>
          <w:ilvl w:val="0"/>
          <w:numId w:val="31"/>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Papildykite vadybos kursą žiniomis apie verslumą.</w:t>
      </w:r>
    </w:p>
    <w:p w14:paraId="4AFB4DFF" w14:textId="77777777" w:rsidR="00CB7EBF" w:rsidRPr="00E51C95" w:rsidRDefault="00CB7EBF" w:rsidP="009D4D99">
      <w:pPr>
        <w:numPr>
          <w:ilvl w:val="0"/>
          <w:numId w:val="31"/>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Pridėkite duomenų vizualizavimo kursą, kuriame būtų naudojami tokie įrankiai kaip "Power BI", "Tableau" ir kt.</w:t>
      </w:r>
    </w:p>
    <w:p w14:paraId="19F72490"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39425F16" w14:textId="510569BE"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4246A05D"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28335626" w14:textId="188311CF" w:rsidR="00CB7EBF" w:rsidRPr="00E51C95" w:rsidRDefault="00CB7EBF" w:rsidP="009D4D99">
      <w:pPr>
        <w:numPr>
          <w:ilvl w:val="0"/>
          <w:numId w:val="3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Tobulinkite minkštuosius įgūdžius per įvairias veiklas.</w:t>
      </w:r>
    </w:p>
    <w:p w14:paraId="547CB93C" w14:textId="77777777" w:rsidR="00CB7EBF" w:rsidRPr="00E51C95" w:rsidRDefault="00CB7EBF" w:rsidP="009D4D99">
      <w:pPr>
        <w:numPr>
          <w:ilvl w:val="0"/>
          <w:numId w:val="32"/>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Kalbant apie DSS programą, gerinti bendradarbiavimą su pramone. </w:t>
      </w:r>
    </w:p>
    <w:p w14:paraId="6D913B94" w14:textId="77777777" w:rsidR="00291AB7" w:rsidRPr="00E51C95" w:rsidRDefault="00291AB7" w:rsidP="00291AB7">
      <w:pPr>
        <w:spacing w:after="200" w:line="276" w:lineRule="auto"/>
        <w:rPr>
          <w:rFonts w:ascii="Arial" w:eastAsia="Calibri" w:hAnsi="Arial" w:cs="Arial"/>
          <w:sz w:val="22"/>
          <w:szCs w:val="22"/>
          <w:lang w:eastAsia="lt-LT"/>
        </w:rPr>
      </w:pPr>
      <w:r w:rsidRPr="00E51C95">
        <w:rPr>
          <w:rFonts w:ascii="Arial" w:eastAsia="Calibri" w:hAnsi="Arial" w:cs="Arial"/>
          <w:sz w:val="22"/>
          <w:szCs w:val="22"/>
          <w:lang w:eastAsia="lt-LT"/>
        </w:rPr>
        <w:br w:type="page"/>
      </w:r>
    </w:p>
    <w:p w14:paraId="7AAFAF60" w14:textId="14D7122B"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5: IŠVADOS</w:t>
      </w:r>
    </w:p>
    <w:p w14:paraId="56BBF3E1"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1C5A9661" w14:textId="77777777" w:rsidTr="00DE3287">
        <w:tc>
          <w:tcPr>
            <w:tcW w:w="1607" w:type="dxa"/>
            <w:vAlign w:val="center"/>
          </w:tcPr>
          <w:p w14:paraId="0387E638" w14:textId="640DF6F4"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5</w:t>
            </w:r>
          </w:p>
        </w:tc>
        <w:tc>
          <w:tcPr>
            <w:tcW w:w="1734" w:type="dxa"/>
            <w:vAlign w:val="center"/>
          </w:tcPr>
          <w:p w14:paraId="116645C5"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 - 1</w:t>
            </w:r>
          </w:p>
          <w:p w14:paraId="46DE252D" w14:textId="1B8F5330"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45C3452C"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1D38C8B0" w14:textId="6F417E8D"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3A9977D9"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 xml:space="preserve">Gerai - 3 </w:t>
            </w:r>
          </w:p>
          <w:p w14:paraId="59B40ACF" w14:textId="2C97A609"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5C0670E1"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4EB638B5" w14:textId="7E254D6A"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4360A8CD"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0453C288" w14:textId="6E38A39A"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14953042" w14:textId="77777777" w:rsidTr="00DE3287">
        <w:tc>
          <w:tcPr>
            <w:tcW w:w="1607" w:type="dxa"/>
            <w:vAlign w:val="center"/>
          </w:tcPr>
          <w:p w14:paraId="5A47B8D7"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0C8AF364"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49A7EA4A"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9D4041B" w14:textId="774EED3D"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65AE56E0"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C47ABC2"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3AA46D58" w14:textId="77777777" w:rsidTr="00DE3287">
        <w:tc>
          <w:tcPr>
            <w:tcW w:w="1607" w:type="dxa"/>
            <w:vAlign w:val="center"/>
          </w:tcPr>
          <w:p w14:paraId="3A691457" w14:textId="06B864DF"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6C3E2891"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7A73026"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3EEE3D1" w14:textId="29F04276" w:rsidR="007E04D8" w:rsidRPr="00E51C95" w:rsidRDefault="00CB7EBF"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0EA6A3BE"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9E46932"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51039C10" w14:textId="77777777" w:rsidR="007E04D8" w:rsidRPr="00E51C95" w:rsidRDefault="007E04D8" w:rsidP="00CF1D8A">
      <w:pPr>
        <w:spacing w:line="276" w:lineRule="auto"/>
        <w:rPr>
          <w:rFonts w:ascii="Arial" w:hAnsi="Arial" w:cs="Arial"/>
          <w:b/>
          <w:bCs/>
          <w:color w:val="136C73"/>
          <w:sz w:val="22"/>
          <w:szCs w:val="22"/>
          <w:lang w:eastAsia="lt-LT"/>
        </w:rPr>
      </w:pPr>
    </w:p>
    <w:p w14:paraId="72838976"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5F91FA3D" w14:textId="77777777" w:rsidR="007E04D8" w:rsidRPr="00E51C95" w:rsidRDefault="007E04D8" w:rsidP="00CB7EBF">
      <w:pPr>
        <w:spacing w:line="276" w:lineRule="auto"/>
        <w:jc w:val="both"/>
        <w:rPr>
          <w:rFonts w:ascii="Arial" w:hAnsi="Arial" w:cs="Arial"/>
          <w:b/>
          <w:bCs/>
          <w:color w:val="136C73"/>
          <w:sz w:val="22"/>
          <w:szCs w:val="22"/>
          <w:lang w:eastAsia="lt-LT"/>
        </w:rPr>
      </w:pPr>
    </w:p>
    <w:p w14:paraId="178E12C8" w14:textId="77777777" w:rsidR="00CB7EBF" w:rsidRPr="00E51C95" w:rsidRDefault="00CB7EBF" w:rsidP="009D4D99">
      <w:pPr>
        <w:numPr>
          <w:ilvl w:val="0"/>
          <w:numId w:val="3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Didelės pastangos buvo dedamos dėstytojų mokslinei veiklai stiprinti, ypač dalyvavimui tarptautinėse konferencijose ir straipsnių publikavimui.</w:t>
      </w:r>
    </w:p>
    <w:p w14:paraId="4073438B" w14:textId="77777777" w:rsidR="00CB7EBF" w:rsidRPr="00E51C95" w:rsidRDefault="00CB7EBF" w:rsidP="009D4D99">
      <w:pPr>
        <w:numPr>
          <w:ilvl w:val="0"/>
          <w:numId w:val="3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Bendras dėstytojų pasiskirstymas pagal dalykus kiekvienoje programoje laikomas tinkamu - vienam dėstytojui tenka maždaug po du dalykus.</w:t>
      </w:r>
    </w:p>
    <w:p w14:paraId="20F310E0" w14:textId="57FF27B3" w:rsidR="00CB7EBF" w:rsidRPr="00E51C95" w:rsidRDefault="00CB7EBF" w:rsidP="009D4D99">
      <w:pPr>
        <w:numPr>
          <w:ilvl w:val="0"/>
          <w:numId w:val="33"/>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Per pastaruosius trejus metus į DAT programą sėkmingai įsitraukė du nauji dėstytojai, o tai rodo pažangą plečiant dėstytojų personalą.</w:t>
      </w:r>
    </w:p>
    <w:p w14:paraId="27DB3200" w14:textId="77777777" w:rsidR="00CB7EBF" w:rsidRPr="00E51C95" w:rsidRDefault="00CB7EBF" w:rsidP="009D4D99">
      <w:pPr>
        <w:numPr>
          <w:ilvl w:val="0"/>
          <w:numId w:val="33"/>
        </w:numPr>
        <w:spacing w:after="200" w:line="276" w:lineRule="auto"/>
        <w:jc w:val="both"/>
        <w:rPr>
          <w:rFonts w:ascii="Arial" w:eastAsia="Arial" w:hAnsi="Arial" w:cs="Arial"/>
          <w:sz w:val="22"/>
          <w:szCs w:val="22"/>
          <w:lang w:eastAsia="lt-LT"/>
        </w:rPr>
      </w:pPr>
      <w:r w:rsidRPr="00E51C95">
        <w:rPr>
          <w:rFonts w:ascii="Arial" w:eastAsia="Roboto" w:hAnsi="Arial" w:cs="Arial"/>
          <w:color w:val="242424"/>
          <w:sz w:val="21"/>
          <w:szCs w:val="21"/>
          <w:lang w:eastAsia="lt-LT"/>
        </w:rPr>
        <w:t xml:space="preserve">Neseniai pasikeitus katedros vedėjui, aktyviau skatinami moksliniai tyrimai, tarpdiscipliniškumas ir katedrų bendradarbiavimas. </w:t>
      </w:r>
      <w:r w:rsidRPr="00E51C95">
        <w:rPr>
          <w:rFonts w:ascii="Arial" w:eastAsia="Arial" w:hAnsi="Arial" w:cs="Arial"/>
          <w:sz w:val="22"/>
          <w:szCs w:val="22"/>
          <w:lang w:eastAsia="lt-LT"/>
        </w:rPr>
        <w:t>Aiškiai pabrėžiamas bendradarbiavimas su kitais departamentais ir tarptautinėmis institucijomis, kuris yra naudingas programoms.</w:t>
      </w:r>
    </w:p>
    <w:p w14:paraId="1F19EE90" w14:textId="77777777" w:rsidR="00CB7EBF" w:rsidRPr="00E51C95" w:rsidRDefault="00CB7EBF" w:rsidP="009D4D99">
      <w:pPr>
        <w:numPr>
          <w:ilvl w:val="0"/>
          <w:numId w:val="33"/>
        </w:numPr>
        <w:shd w:val="clear" w:color="auto" w:fill="FFFFFF"/>
        <w:spacing w:after="200" w:line="276" w:lineRule="auto"/>
        <w:jc w:val="both"/>
        <w:rPr>
          <w:rFonts w:ascii="Arial" w:eastAsia="Roboto" w:hAnsi="Arial" w:cs="Arial"/>
          <w:color w:val="242424"/>
          <w:sz w:val="21"/>
          <w:szCs w:val="21"/>
          <w:lang w:eastAsia="lt-LT"/>
        </w:rPr>
      </w:pPr>
      <w:r w:rsidRPr="00E51C95">
        <w:rPr>
          <w:rFonts w:ascii="Arial" w:eastAsia="Roboto" w:hAnsi="Arial" w:cs="Arial"/>
          <w:color w:val="242424"/>
          <w:sz w:val="21"/>
          <w:szCs w:val="21"/>
          <w:lang w:eastAsia="lt-LT"/>
        </w:rPr>
        <w:t>Universitetas teikia paramą ir rekomendacijas dėstytojų judumui, ypač dėstymo srityje.</w:t>
      </w:r>
    </w:p>
    <w:p w14:paraId="40E1C582" w14:textId="77777777" w:rsidR="00CB7EBF" w:rsidRPr="00E51C95" w:rsidRDefault="00CB7EBF" w:rsidP="009D4D99">
      <w:pPr>
        <w:numPr>
          <w:ilvl w:val="0"/>
          <w:numId w:val="33"/>
        </w:numPr>
        <w:shd w:val="clear" w:color="auto" w:fill="FFFFFF"/>
        <w:spacing w:after="220" w:line="276" w:lineRule="auto"/>
        <w:jc w:val="both"/>
        <w:rPr>
          <w:rFonts w:ascii="Arial" w:eastAsia="Roboto" w:hAnsi="Arial" w:cs="Arial"/>
          <w:color w:val="242424"/>
          <w:sz w:val="21"/>
          <w:szCs w:val="21"/>
          <w:lang w:eastAsia="lt-LT"/>
        </w:rPr>
      </w:pPr>
      <w:r w:rsidRPr="00E51C95">
        <w:rPr>
          <w:rFonts w:ascii="Arial" w:eastAsia="Roboto" w:hAnsi="Arial" w:cs="Arial"/>
          <w:color w:val="242424"/>
          <w:sz w:val="21"/>
          <w:szCs w:val="21"/>
          <w:lang w:eastAsia="lt-LT"/>
        </w:rPr>
        <w:t>Universitetas užtikrina didaktinių kompetencijų ugdymą per Švietimo kompetencijų grupę ir reikalauja konkrečių didaktinių kvalifikacijų tobulinimo.</w:t>
      </w:r>
    </w:p>
    <w:p w14:paraId="4D082D23" w14:textId="77777777" w:rsidR="007E04D8" w:rsidRPr="00E51C95" w:rsidRDefault="007E04D8" w:rsidP="00CF1D8A">
      <w:pPr>
        <w:spacing w:line="276" w:lineRule="auto"/>
        <w:rPr>
          <w:rFonts w:ascii="Arial" w:hAnsi="Arial" w:cs="Arial"/>
          <w:b/>
          <w:bCs/>
          <w:color w:val="136C73"/>
          <w:sz w:val="22"/>
          <w:szCs w:val="22"/>
          <w:lang w:eastAsia="lt-LT"/>
        </w:rPr>
      </w:pPr>
    </w:p>
    <w:p w14:paraId="4DB8706E" w14:textId="77777777" w:rsidR="007E04D8" w:rsidRPr="00E51C95" w:rsidRDefault="007E04D8" w:rsidP="00CF1D8A">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37BE0833" w14:textId="77777777" w:rsidR="007E04D8" w:rsidRPr="00E51C95"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104D5702" w14:textId="716E7F5E"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šalinti</w:t>
      </w:r>
    </w:p>
    <w:p w14:paraId="3E8D6DC2" w14:textId="77777777" w:rsidR="00CB7EBF" w:rsidRPr="00E51C95" w:rsidRDefault="00CB7EBF" w:rsidP="00CF1D8A">
      <w:pPr>
        <w:tabs>
          <w:tab w:val="left" w:pos="1298"/>
          <w:tab w:val="left" w:pos="1985"/>
        </w:tabs>
        <w:spacing w:line="276" w:lineRule="auto"/>
        <w:jc w:val="both"/>
        <w:rPr>
          <w:rFonts w:ascii="Arial" w:eastAsia="Calibri" w:hAnsi="Arial" w:cs="Arial"/>
          <w:iCs/>
          <w:color w:val="5B0009"/>
          <w:sz w:val="22"/>
          <w:szCs w:val="22"/>
          <w:lang w:eastAsia="lt-LT"/>
        </w:rPr>
      </w:pPr>
    </w:p>
    <w:p w14:paraId="2CEEDB38" w14:textId="77777777"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Bendra dėstytojų kokybė suprastėjo, ypač antrojoje studijų pakopoje, kurioje šiuo metu nėra paskirto nė vieno profesoriaus. Tai kelia susirūpinimą, nes antrosios pakopos programose reikalaujama aukštesnio specializacijos lygio.</w:t>
      </w:r>
    </w:p>
    <w:p w14:paraId="625CC71D" w14:textId="3C9352A1"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Dėstytojų krūviai yra netolygūs: kai kurie dėstytojai dėsto daugiau nei tris dalykus, o kiti dalyvauja keliose programose. Be to, artėjantis antro</w:t>
      </w:r>
      <w:r w:rsidR="003208FD" w:rsidRPr="00E51C95">
        <w:rPr>
          <w:rFonts w:ascii="Arial" w:eastAsia="Arial" w:hAnsi="Arial" w:cs="Arial"/>
          <w:sz w:val="22"/>
          <w:szCs w:val="22"/>
          <w:lang w:eastAsia="lt-LT"/>
        </w:rPr>
        <w:t>sios pakopos studijų vykdymas</w:t>
      </w:r>
      <w:r w:rsidRPr="00E51C95">
        <w:rPr>
          <w:rFonts w:ascii="Arial" w:eastAsia="Arial" w:hAnsi="Arial" w:cs="Arial"/>
          <w:sz w:val="22"/>
          <w:szCs w:val="22"/>
          <w:lang w:eastAsia="lt-LT"/>
        </w:rPr>
        <w:t>anglų kalb</w:t>
      </w:r>
      <w:r w:rsidR="003208FD" w:rsidRPr="00E51C95">
        <w:rPr>
          <w:rFonts w:ascii="Arial" w:eastAsia="Arial" w:hAnsi="Arial" w:cs="Arial"/>
          <w:sz w:val="22"/>
          <w:szCs w:val="22"/>
          <w:lang w:eastAsia="lt-LT"/>
        </w:rPr>
        <w:t xml:space="preserve">a </w:t>
      </w:r>
      <w:r w:rsidRPr="00E51C95">
        <w:rPr>
          <w:rFonts w:ascii="Arial" w:eastAsia="Arial" w:hAnsi="Arial" w:cs="Arial"/>
          <w:sz w:val="22"/>
          <w:szCs w:val="22"/>
          <w:lang w:eastAsia="lt-LT"/>
        </w:rPr>
        <w:t>padidins darbo krūvį, kurį reikia peržiūrėti ir valdyti. Tai turi įtakos 70-30 proc. pasiskirstymui tarp dėstymo ir mokslinių tyrimų, todėl reikia geriau paskirstyti darbo krūvį, kad daugiau laiko būtų skiriama mokslinių tyrimų veiklai.</w:t>
      </w:r>
    </w:p>
    <w:p w14:paraId="1C4F8039" w14:textId="77777777"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Reikia išsiaiškinti šiuo metu doktorantūroje studijuojančių departamento darbuotojų padėtį, įskaitant jų tapimo profesoriais terminus.</w:t>
      </w:r>
    </w:p>
    <w:p w14:paraId="30F6D8A2" w14:textId="77777777"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Nė vienas dėstytojas per vertinimo laikotarpį nebuvo išvykęs į mokslinių tyrimų ar mokymo stažuotes, kurių trukmė būtų pagrįstai mažiausia. Mobilumas apsiriboja dalyvavimu tarptautinėse konferencijose. Mobilumas turi būti skatinamas. Pagal dabartinę skatinimo sistemą labiau vertinama straipsnių publikavimas, o ne mokslinės stažuotės, o tai neskatina dėstytojų dalyvauti judumo veikloje.</w:t>
      </w:r>
    </w:p>
    <w:p w14:paraId="08E19519" w14:textId="77777777"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lastRenderedPageBreak/>
        <w:t>Nėra gerai organizuotos ir aktyvios sistemos, kuri užtikrintų mokslinių tyrimų kompetencijų įgijimą. Dabartinė sistema daugiausia remiasi atlyginimų skatinimu. Reikia gerai organizuotos programos, skatinančios dėstytojų bendradarbiavimą, kad būtų didinama mokslinių tyrimų kompetencija.</w:t>
      </w:r>
    </w:p>
    <w:p w14:paraId="5121962E" w14:textId="5E8E24F0" w:rsidR="00CB7EBF" w:rsidRPr="00E51C95" w:rsidRDefault="00CB7EBF" w:rsidP="009D4D99">
      <w:pPr>
        <w:numPr>
          <w:ilvl w:val="0"/>
          <w:numId w:val="34"/>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Nėra paramos programos, skirtos </w:t>
      </w:r>
      <w:r w:rsidR="009D4D99" w:rsidRPr="00E51C95">
        <w:rPr>
          <w:rFonts w:ascii="Arial" w:eastAsia="Arial" w:hAnsi="Arial" w:cs="Arial"/>
          <w:sz w:val="22"/>
          <w:szCs w:val="22"/>
          <w:lang w:eastAsia="lt-LT"/>
        </w:rPr>
        <w:t>dėstytojų</w:t>
      </w:r>
      <w:r w:rsidRPr="00E51C95">
        <w:rPr>
          <w:rFonts w:ascii="Arial" w:eastAsia="Arial" w:hAnsi="Arial" w:cs="Arial"/>
          <w:sz w:val="22"/>
          <w:szCs w:val="22"/>
          <w:lang w:eastAsia="lt-LT"/>
        </w:rPr>
        <w:t xml:space="preserve"> mokymui apie mokslinių tyrimų metodologiją ir mokslinių tyrimų projektų pasiūlymų rengimą, panašiai kaip anglų kalbos kursams.</w:t>
      </w:r>
    </w:p>
    <w:p w14:paraId="0FA853CD"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47A3A681" w14:textId="473207D1"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6C378431"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783EEA38" w14:textId="2D1135E3" w:rsidR="009D4D99" w:rsidRPr="00E51C95" w:rsidRDefault="009D4D99" w:rsidP="009D4D99">
      <w:pPr>
        <w:numPr>
          <w:ilvl w:val="0"/>
          <w:numId w:val="35"/>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Reikia gerinti dalyvavimą tarptautiniuose projektuose, publikavimąsi aukštos kokybės žurnaluose ir užtikrinti, kad visi dėstytojai dalyvautų mokslinių tyrimų veikloje.</w:t>
      </w:r>
    </w:p>
    <w:p w14:paraId="20AC5038" w14:textId="77777777" w:rsidR="009D4D99" w:rsidRPr="00E51C95" w:rsidRDefault="009D4D99" w:rsidP="009D4D99">
      <w:pPr>
        <w:numPr>
          <w:ilvl w:val="0"/>
          <w:numId w:val="35"/>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Dauguma dėstytojų yra vyresni nei 50 metų, todėl reikia kelti dėstytojų akademinį lygį ir taip gerokai padidinti dėstytojų skaičių.</w:t>
      </w:r>
    </w:p>
    <w:p w14:paraId="0D8E4126" w14:textId="55F29346" w:rsidR="009D4D99" w:rsidRPr="00E51C95" w:rsidRDefault="009D4D99" w:rsidP="009D4D99">
      <w:pPr>
        <w:numPr>
          <w:ilvl w:val="0"/>
          <w:numId w:val="35"/>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Toliau stengtis gerinti mokslinių tyrimų veiklą, daugiausia dėmesio skiriant dalyvavimui tarptautiniuose projektuose, publikavimui aukštos kokybės žurnaluose ir užtikrinant, kad visi </w:t>
      </w:r>
      <w:r w:rsidR="00D67A22" w:rsidRPr="00E51C95">
        <w:rPr>
          <w:rFonts w:ascii="Arial" w:eastAsia="Arial" w:hAnsi="Arial" w:cs="Arial"/>
          <w:sz w:val="22"/>
          <w:szCs w:val="22"/>
          <w:lang w:eastAsia="lt-LT"/>
        </w:rPr>
        <w:t xml:space="preserve">dėstytojai </w:t>
      </w:r>
      <w:r w:rsidRPr="00E51C95">
        <w:rPr>
          <w:rFonts w:ascii="Arial" w:eastAsia="Arial" w:hAnsi="Arial" w:cs="Arial"/>
          <w:sz w:val="22"/>
          <w:szCs w:val="22"/>
          <w:lang w:eastAsia="lt-LT"/>
        </w:rPr>
        <w:t>dalyvautų moksliniuose tyrimuose.</w:t>
      </w:r>
    </w:p>
    <w:p w14:paraId="25660940" w14:textId="77777777" w:rsidR="009D4D99" w:rsidRPr="00E51C95" w:rsidRDefault="009D4D99" w:rsidP="009D4D99">
      <w:pPr>
        <w:numPr>
          <w:ilvl w:val="0"/>
          <w:numId w:val="35"/>
        </w:numPr>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Sukurti gerai organizuotą ir aktyvią sistemą, kuri užtikrintų mokslinių tyrimų kompetencijos pasiekimus. Tai galėtų apimti, pavyzdžiui, vidinių mokslinių tyrimų seminarų planavimą, siekiant skatinti dėstytojų bendradarbiavimą, arba trečiosios pakopos studijų plėtrą, siekiant stiprinti mokslinius tyrimus per doktorantūros darbų priežiūrą.</w:t>
      </w:r>
    </w:p>
    <w:p w14:paraId="2B46A7A9" w14:textId="77777777" w:rsidR="00291AB7" w:rsidRPr="00E51C95" w:rsidRDefault="00291AB7" w:rsidP="00291AB7">
      <w:pPr>
        <w:spacing w:after="200" w:line="276" w:lineRule="auto"/>
        <w:rPr>
          <w:rFonts w:ascii="Arial" w:eastAsia="Calibri" w:hAnsi="Arial" w:cs="Arial"/>
          <w:sz w:val="22"/>
          <w:szCs w:val="22"/>
          <w:lang w:eastAsia="lt-LT"/>
        </w:rPr>
      </w:pPr>
      <w:r w:rsidRPr="00E51C95">
        <w:rPr>
          <w:rFonts w:ascii="Arial" w:eastAsia="Calibri" w:hAnsi="Arial" w:cs="Arial"/>
          <w:sz w:val="22"/>
          <w:szCs w:val="22"/>
          <w:lang w:eastAsia="lt-LT"/>
        </w:rPr>
        <w:br w:type="page"/>
      </w:r>
    </w:p>
    <w:p w14:paraId="19E0A762" w14:textId="441FAA1A"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6: IŠVADOS</w:t>
      </w:r>
    </w:p>
    <w:p w14:paraId="6E5BA5BE"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75CF06C6" w14:textId="77777777" w:rsidTr="00DE3287">
        <w:tc>
          <w:tcPr>
            <w:tcW w:w="1607" w:type="dxa"/>
            <w:vAlign w:val="center"/>
          </w:tcPr>
          <w:p w14:paraId="4CF26F65" w14:textId="20E875FD"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6</w:t>
            </w:r>
          </w:p>
        </w:tc>
        <w:tc>
          <w:tcPr>
            <w:tcW w:w="1734" w:type="dxa"/>
            <w:vAlign w:val="center"/>
          </w:tcPr>
          <w:p w14:paraId="0399DBF4" w14:textId="77777777" w:rsidR="00DE3287" w:rsidRPr="00E51C95" w:rsidRDefault="00DE3287" w:rsidP="00DE3287">
            <w:pPr>
              <w:tabs>
                <w:tab w:val="left" w:pos="1298"/>
                <w:tab w:val="left" w:pos="1701"/>
                <w:tab w:val="left" w:pos="1985"/>
              </w:tabs>
              <w:jc w:val="center"/>
              <w:rPr>
                <w:rFonts w:ascii="Arial" w:hAnsi="Arial" w:cs="Arial"/>
                <w:b/>
                <w:bCs/>
                <w:iCs/>
                <w:color w:val="136C73"/>
                <w:sz w:val="22"/>
                <w:szCs w:val="22"/>
              </w:rPr>
            </w:pPr>
            <w:r w:rsidRPr="00E51C95">
              <w:rPr>
                <w:rFonts w:ascii="Arial" w:hAnsi="Arial" w:cs="Arial"/>
                <w:b/>
                <w:bCs/>
                <w:iCs/>
                <w:color w:val="5B0009"/>
                <w:sz w:val="22"/>
                <w:szCs w:val="22"/>
              </w:rPr>
              <w:t>Nepatenkinamai - 1</w:t>
            </w:r>
          </w:p>
          <w:p w14:paraId="54D750DE" w14:textId="4097CE3F"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3D679289"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18946A83" w14:textId="496D6E02"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636172DC"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 xml:space="preserve">Gerai - 3 </w:t>
            </w:r>
          </w:p>
          <w:p w14:paraId="3A885291" w14:textId="2C803C23"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7F7F816E"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615472F3" w14:textId="59954F6C"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4782AAEF"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202CE80D" w14:textId="7AE478F3"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60CD892E" w14:textId="77777777" w:rsidTr="00DE3287">
        <w:tc>
          <w:tcPr>
            <w:tcW w:w="1607" w:type="dxa"/>
            <w:vAlign w:val="center"/>
          </w:tcPr>
          <w:p w14:paraId="2243C1C8"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1C6DE635"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3F253CD8"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129C1026"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082447F1" w14:textId="084D12F2" w:rsidR="007E04D8" w:rsidRPr="00E51C95" w:rsidRDefault="009D4D99"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72E89CA0"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467A7BAB" w14:textId="77777777" w:rsidTr="00DE3287">
        <w:tc>
          <w:tcPr>
            <w:tcW w:w="1607" w:type="dxa"/>
            <w:vAlign w:val="center"/>
          </w:tcPr>
          <w:p w14:paraId="481488A5" w14:textId="6B026A78"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56CB0119"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4F61025"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ED64325"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CDAA4E7" w14:textId="0FDC7A5A" w:rsidR="007E04D8" w:rsidRPr="00E51C95" w:rsidRDefault="009D4D99"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1AF5102E"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63E7297C" w14:textId="77777777" w:rsidR="007E04D8" w:rsidRPr="00E51C95" w:rsidRDefault="007E04D8" w:rsidP="00CF1D8A">
      <w:pPr>
        <w:spacing w:line="276" w:lineRule="auto"/>
        <w:rPr>
          <w:rFonts w:ascii="Arial" w:hAnsi="Arial" w:cs="Arial"/>
          <w:b/>
          <w:bCs/>
          <w:color w:val="136C73"/>
          <w:sz w:val="22"/>
          <w:szCs w:val="22"/>
          <w:lang w:eastAsia="lt-LT"/>
        </w:rPr>
      </w:pPr>
    </w:p>
    <w:p w14:paraId="3B3D792A"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51083942" w14:textId="77777777" w:rsidR="007E04D8" w:rsidRPr="00E51C95" w:rsidRDefault="007E04D8" w:rsidP="00CF1D8A">
      <w:pPr>
        <w:spacing w:line="276" w:lineRule="auto"/>
        <w:rPr>
          <w:rFonts w:ascii="Arial" w:hAnsi="Arial" w:cs="Arial"/>
          <w:b/>
          <w:bCs/>
          <w:color w:val="136C73"/>
          <w:sz w:val="22"/>
          <w:szCs w:val="22"/>
          <w:lang w:eastAsia="lt-LT"/>
        </w:rPr>
      </w:pPr>
    </w:p>
    <w:p w14:paraId="6EFCC2C5" w14:textId="77777777" w:rsidR="009D4D99" w:rsidRPr="00E51C95" w:rsidRDefault="009D4D99" w:rsidP="009D4D99">
      <w:pPr>
        <w:numPr>
          <w:ilvl w:val="0"/>
          <w:numId w:val="36"/>
        </w:numPr>
        <w:tabs>
          <w:tab w:val="left" w:pos="1298"/>
          <w:tab w:val="left" w:pos="1701"/>
          <w:tab w:val="left" w:pos="1985"/>
        </w:tabs>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"VILNIUS TECH" užtikrina, kad studentai galėtų naudotis visais reikalingais mokymosi ištekliais, įskaitant mokymosi medžiagą ir būtiną programinę įrangą.</w:t>
      </w:r>
    </w:p>
    <w:p w14:paraId="71C8F07B" w14:textId="47AD126F" w:rsidR="009D4D99" w:rsidRPr="00E51C95" w:rsidRDefault="009D4D99" w:rsidP="009D4D99">
      <w:pPr>
        <w:numPr>
          <w:ilvl w:val="0"/>
          <w:numId w:val="36"/>
        </w:numPr>
        <w:tabs>
          <w:tab w:val="left" w:pos="1298"/>
          <w:tab w:val="left" w:pos="1701"/>
          <w:tab w:val="left" w:pos="1985"/>
        </w:tabs>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Auditorijos yra gerai įrengtos, kad būtų galima mokytis ir asmeniškai, ir internetu.</w:t>
      </w:r>
    </w:p>
    <w:p w14:paraId="44BE94B2" w14:textId="77777777" w:rsidR="009D4D99" w:rsidRPr="00E51C95" w:rsidRDefault="009D4D99" w:rsidP="009D4D99">
      <w:pPr>
        <w:numPr>
          <w:ilvl w:val="0"/>
          <w:numId w:val="36"/>
        </w:numPr>
        <w:tabs>
          <w:tab w:val="left" w:pos="1298"/>
          <w:tab w:val="left" w:pos="1701"/>
          <w:tab w:val="left" w:pos="1985"/>
        </w:tabs>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Universitetas yra visiškai prieinamas studentams su negalia.</w:t>
      </w:r>
    </w:p>
    <w:p w14:paraId="5E5B4DCC" w14:textId="77777777" w:rsidR="009D4D99" w:rsidRPr="00E51C95" w:rsidRDefault="009D4D99" w:rsidP="009D4D99">
      <w:pPr>
        <w:numPr>
          <w:ilvl w:val="0"/>
          <w:numId w:val="36"/>
        </w:numPr>
        <w:tabs>
          <w:tab w:val="left" w:pos="1298"/>
          <w:tab w:val="left" w:pos="1701"/>
          <w:tab w:val="left" w:pos="1985"/>
        </w:tabs>
        <w:spacing w:after="200"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Metodiniai ištekliai kasmet atnaujinami, kad atitiktų akademinius poreikius ir pagerintų mokymosi patirtį.</w:t>
      </w:r>
    </w:p>
    <w:p w14:paraId="64715D17" w14:textId="77777777" w:rsidR="007E04D8" w:rsidRPr="00E51C95" w:rsidRDefault="007E04D8" w:rsidP="00CF1D8A">
      <w:pPr>
        <w:spacing w:line="276" w:lineRule="auto"/>
        <w:rPr>
          <w:rFonts w:ascii="Arial" w:hAnsi="Arial" w:cs="Arial"/>
          <w:b/>
          <w:bCs/>
          <w:color w:val="136C73"/>
          <w:sz w:val="22"/>
          <w:szCs w:val="22"/>
          <w:lang w:eastAsia="lt-LT"/>
        </w:rPr>
      </w:pPr>
    </w:p>
    <w:p w14:paraId="6C0D2959" w14:textId="77777777" w:rsidR="007E04D8" w:rsidRPr="00E51C95" w:rsidRDefault="007E04D8" w:rsidP="00CF1D8A">
      <w:pPr>
        <w:spacing w:line="276" w:lineRule="auto"/>
        <w:rPr>
          <w:rFonts w:ascii="Arial" w:hAnsi="Arial" w:cs="Arial"/>
          <w:b/>
          <w:bCs/>
          <w:color w:val="5B0009"/>
          <w:sz w:val="22"/>
          <w:szCs w:val="22"/>
          <w:lang w:eastAsia="lt-LT"/>
        </w:rPr>
      </w:pPr>
      <w:r w:rsidRPr="00E51C95">
        <w:rPr>
          <w:rFonts w:ascii="Arial" w:hAnsi="Arial" w:cs="Arial"/>
          <w:b/>
          <w:bCs/>
          <w:color w:val="5B0009"/>
          <w:sz w:val="22"/>
          <w:szCs w:val="22"/>
          <w:lang w:eastAsia="lt-LT"/>
        </w:rPr>
        <w:t>REKOMENDACIJOS</w:t>
      </w:r>
    </w:p>
    <w:p w14:paraId="4FF82E0C" w14:textId="77777777" w:rsidR="007E04D8" w:rsidRPr="00E51C95"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7F0B5FCB" w14:textId="77777777"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pašalinti</w:t>
      </w:r>
    </w:p>
    <w:p w14:paraId="7266DBFD" w14:textId="5608D798" w:rsidR="007E04D8" w:rsidRPr="00E51C95" w:rsidRDefault="00D67A22" w:rsidP="00CF1D8A">
      <w:pPr>
        <w:tabs>
          <w:tab w:val="left" w:pos="1298"/>
          <w:tab w:val="left" w:pos="1985"/>
        </w:tabs>
        <w:spacing w:line="276" w:lineRule="auto"/>
        <w:jc w:val="both"/>
        <w:rPr>
          <w:rFonts w:ascii="Arial" w:eastAsia="Calibri" w:hAnsi="Arial" w:cs="Arial"/>
          <w:iCs/>
          <w:sz w:val="22"/>
          <w:szCs w:val="22"/>
          <w:lang w:eastAsia="lt-LT"/>
        </w:rPr>
      </w:pPr>
      <w:r w:rsidRPr="00E51C95">
        <w:rPr>
          <w:rFonts w:ascii="Arial" w:eastAsia="Calibri" w:hAnsi="Arial" w:cs="Arial"/>
          <w:iCs/>
          <w:sz w:val="22"/>
          <w:szCs w:val="22"/>
          <w:lang w:eastAsia="lt-LT"/>
        </w:rPr>
        <w:t>-</w:t>
      </w:r>
    </w:p>
    <w:p w14:paraId="6D4B2EC5"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784E39E4" w14:textId="43260F2E"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6C0FE99E" w14:textId="77777777" w:rsidR="007E04D8" w:rsidRPr="00E51C95" w:rsidRDefault="007E04D8" w:rsidP="00CF1D8A">
      <w:pPr>
        <w:tabs>
          <w:tab w:val="left" w:pos="1298"/>
          <w:tab w:val="left" w:pos="1985"/>
        </w:tabs>
        <w:spacing w:line="276" w:lineRule="auto"/>
        <w:jc w:val="both"/>
        <w:rPr>
          <w:rFonts w:ascii="Arial" w:eastAsia="Calibri" w:hAnsi="Arial" w:cs="Arial"/>
          <w:iCs/>
          <w:sz w:val="22"/>
          <w:szCs w:val="22"/>
          <w:lang w:eastAsia="lt-LT"/>
        </w:rPr>
      </w:pPr>
    </w:p>
    <w:p w14:paraId="156AF1DD" w14:textId="77777777" w:rsidR="009D4D99" w:rsidRPr="00E51C95" w:rsidRDefault="009D4D99" w:rsidP="009D4D99">
      <w:pPr>
        <w:numPr>
          <w:ilvl w:val="0"/>
          <w:numId w:val="37"/>
        </w:numPr>
        <w:spacing w:after="200" w:line="276" w:lineRule="auto"/>
        <w:rPr>
          <w:rFonts w:ascii="Arial" w:eastAsia="Arial" w:hAnsi="Arial" w:cs="Arial"/>
          <w:sz w:val="22"/>
          <w:szCs w:val="22"/>
          <w:lang w:eastAsia="lt-LT"/>
        </w:rPr>
      </w:pPr>
      <w:r w:rsidRPr="00E51C95">
        <w:rPr>
          <w:rFonts w:ascii="Arial" w:eastAsia="Arial" w:hAnsi="Arial" w:cs="Arial"/>
          <w:sz w:val="22"/>
          <w:szCs w:val="22"/>
          <w:lang w:eastAsia="lt-LT"/>
        </w:rPr>
        <w:t>Pagerinkite "Wi-Fi" stabilumą, kad užtikrintumėte patikimą ryšį visose fakulteto erdvėse.</w:t>
      </w:r>
    </w:p>
    <w:p w14:paraId="2AE5BEEA" w14:textId="77777777" w:rsidR="007E04D8" w:rsidRPr="00E51C95" w:rsidRDefault="007E04D8">
      <w:pPr>
        <w:spacing w:after="200" w:line="276" w:lineRule="auto"/>
        <w:rPr>
          <w:rFonts w:ascii="Arial" w:eastAsia="Arial Unicode MS" w:hAnsi="Arial" w:cs="Arial"/>
          <w:b/>
          <w:color w:val="136C73"/>
          <w:sz w:val="28"/>
          <w:szCs w:val="28"/>
          <w:lang w:eastAsia="en-US"/>
        </w:rPr>
      </w:pPr>
      <w:r w:rsidRPr="00E51C95">
        <w:rPr>
          <w:rFonts w:ascii="Arial" w:hAnsi="Arial" w:cs="Arial"/>
          <w:color w:val="136C73"/>
          <w:sz w:val="28"/>
          <w:szCs w:val="28"/>
        </w:rPr>
        <w:br w:type="page"/>
      </w:r>
    </w:p>
    <w:p w14:paraId="0DCD7FCA" w14:textId="352E66EB" w:rsidR="002B65A0" w:rsidRPr="00E51C95" w:rsidRDefault="002B65A0" w:rsidP="002B65A0">
      <w:pPr>
        <w:pStyle w:val="Heading2"/>
        <w:rPr>
          <w:rFonts w:ascii="Arial" w:hAnsi="Arial" w:cs="Arial"/>
          <w:color w:val="5B0009"/>
          <w:sz w:val="28"/>
          <w:szCs w:val="28"/>
          <w:lang w:val="lt-LT"/>
        </w:rPr>
      </w:pPr>
      <w:r w:rsidRPr="00E51C95">
        <w:rPr>
          <w:rFonts w:ascii="Arial" w:hAnsi="Arial" w:cs="Arial"/>
          <w:color w:val="5B0009"/>
          <w:sz w:val="28"/>
          <w:szCs w:val="28"/>
          <w:lang w:val="lt-LT"/>
        </w:rPr>
        <w:lastRenderedPageBreak/>
        <w:t>VERTINAMOJI SRITIS NR. 7: IŠVADOS</w:t>
      </w:r>
    </w:p>
    <w:p w14:paraId="438B2948" w14:textId="77777777" w:rsidR="007E04D8" w:rsidRPr="00E51C95" w:rsidRDefault="007E04D8" w:rsidP="007E04D8">
      <w:pPr>
        <w:rPr>
          <w:rFonts w:ascii="Arial" w:hAnsi="Arial" w:cs="Arial"/>
          <w:color w:val="136C73"/>
          <w:sz w:val="28"/>
          <w:szCs w:val="28"/>
          <w:lang w:eastAsia="en-US"/>
        </w:rPr>
      </w:pPr>
    </w:p>
    <w:tbl>
      <w:tblPr>
        <w:tblStyle w:val="TableGrid"/>
        <w:tblW w:w="5000" w:type="pct"/>
        <w:tblLook w:val="04A0" w:firstRow="1" w:lastRow="0" w:firstColumn="1" w:lastColumn="0" w:noHBand="0" w:noVBand="1"/>
      </w:tblPr>
      <w:tblGrid>
        <w:gridCol w:w="1720"/>
        <w:gridCol w:w="1904"/>
        <w:gridCol w:w="1635"/>
        <w:gridCol w:w="1520"/>
        <w:gridCol w:w="1495"/>
        <w:gridCol w:w="1495"/>
      </w:tblGrid>
      <w:tr w:rsidR="00DE3287" w:rsidRPr="00E51C95" w14:paraId="381A50EE" w14:textId="77777777" w:rsidTr="00DE3287">
        <w:tc>
          <w:tcPr>
            <w:tcW w:w="1607" w:type="dxa"/>
            <w:vAlign w:val="center"/>
          </w:tcPr>
          <w:p w14:paraId="4CBB8074" w14:textId="166E6033"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VERTINAMOJI SRITIS NR. 7</w:t>
            </w:r>
          </w:p>
        </w:tc>
        <w:tc>
          <w:tcPr>
            <w:tcW w:w="1734" w:type="dxa"/>
            <w:vAlign w:val="center"/>
          </w:tcPr>
          <w:p w14:paraId="19025922"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Nepatenkinamai - 1</w:t>
            </w:r>
          </w:p>
          <w:p w14:paraId="1F1D388E" w14:textId="0A2223D4"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Neatitinka reikalavimų</w:t>
            </w:r>
          </w:p>
        </w:tc>
        <w:tc>
          <w:tcPr>
            <w:tcW w:w="1607" w:type="dxa"/>
            <w:vAlign w:val="center"/>
          </w:tcPr>
          <w:p w14:paraId="5A0962F4"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Patenkinamai - 2</w:t>
            </w:r>
          </w:p>
          <w:p w14:paraId="4D4DD7D1" w14:textId="352607DA"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esminių trūkumų, kuriuos būtina pašalinti</w:t>
            </w:r>
          </w:p>
        </w:tc>
        <w:tc>
          <w:tcPr>
            <w:tcW w:w="1607" w:type="dxa"/>
            <w:vAlign w:val="center"/>
          </w:tcPr>
          <w:p w14:paraId="43227D87" w14:textId="77777777" w:rsidR="00DE3287" w:rsidRPr="00E51C95" w:rsidRDefault="00DE3287" w:rsidP="00DE3287">
            <w:pPr>
              <w:tabs>
                <w:tab w:val="left" w:pos="1298"/>
                <w:tab w:val="left" w:pos="1701"/>
                <w:tab w:val="left" w:pos="1985"/>
              </w:tabs>
              <w:jc w:val="center"/>
              <w:rPr>
                <w:rFonts w:ascii="Arial" w:hAnsi="Arial" w:cs="Arial"/>
                <w:b/>
                <w:bCs/>
                <w:iCs/>
                <w:color w:val="136C73"/>
                <w:sz w:val="22"/>
                <w:szCs w:val="22"/>
              </w:rPr>
            </w:pPr>
            <w:r w:rsidRPr="00E51C95">
              <w:rPr>
                <w:rFonts w:ascii="Arial" w:hAnsi="Arial" w:cs="Arial"/>
                <w:b/>
                <w:bCs/>
                <w:iCs/>
                <w:color w:val="5B0009"/>
                <w:sz w:val="22"/>
                <w:szCs w:val="22"/>
              </w:rPr>
              <w:t>Gerai - 3</w:t>
            </w:r>
            <w:r w:rsidRPr="00E51C95">
              <w:rPr>
                <w:rFonts w:ascii="Arial" w:hAnsi="Arial" w:cs="Arial"/>
                <w:b/>
                <w:bCs/>
                <w:iCs/>
                <w:color w:val="136C73"/>
                <w:sz w:val="22"/>
                <w:szCs w:val="22"/>
              </w:rPr>
              <w:t xml:space="preserve"> </w:t>
            </w:r>
          </w:p>
          <w:p w14:paraId="1AB0078B" w14:textId="1D368321"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Atitinka reikalavimus, tačiau yra trūkumų, kuriuos būtina pašalinti</w:t>
            </w:r>
          </w:p>
        </w:tc>
        <w:tc>
          <w:tcPr>
            <w:tcW w:w="1607" w:type="dxa"/>
            <w:vAlign w:val="center"/>
          </w:tcPr>
          <w:p w14:paraId="7D6C31AA"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Labai gerai - 4</w:t>
            </w:r>
          </w:p>
          <w:p w14:paraId="13DBBFD9" w14:textId="3ABA2F35"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Labai gerai nacionaliniu ir tarptautiniu lygmeniu, be jokių trūkumų</w:t>
            </w:r>
          </w:p>
        </w:tc>
        <w:tc>
          <w:tcPr>
            <w:tcW w:w="1607" w:type="dxa"/>
            <w:vAlign w:val="center"/>
          </w:tcPr>
          <w:p w14:paraId="2AD8826D" w14:textId="77777777" w:rsidR="00DE3287" w:rsidRPr="00E51C95" w:rsidRDefault="00DE3287" w:rsidP="00DE3287">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Puikiai - 5</w:t>
            </w:r>
          </w:p>
          <w:p w14:paraId="0425C59A" w14:textId="4F1051E9" w:rsidR="00DE3287" w:rsidRPr="00E51C95" w:rsidRDefault="00DE3287" w:rsidP="00DE3287">
            <w:pPr>
              <w:tabs>
                <w:tab w:val="left" w:pos="1298"/>
                <w:tab w:val="left" w:pos="1701"/>
                <w:tab w:val="left" w:pos="1985"/>
              </w:tabs>
              <w:jc w:val="center"/>
              <w:rPr>
                <w:rFonts w:ascii="Arial" w:hAnsi="Arial" w:cs="Arial"/>
                <w:iCs/>
                <w:sz w:val="18"/>
                <w:szCs w:val="18"/>
              </w:rPr>
            </w:pPr>
            <w:r w:rsidRPr="00E51C95">
              <w:rPr>
                <w:rFonts w:ascii="Arial" w:hAnsi="Arial" w:cs="Arial"/>
                <w:iCs/>
                <w:sz w:val="18"/>
                <w:szCs w:val="18"/>
              </w:rPr>
              <w:t>Ypač gerai nacionaliniu ir tarptautiniu lygmeniu, be jokių trūkumų</w:t>
            </w:r>
          </w:p>
        </w:tc>
      </w:tr>
      <w:tr w:rsidR="007E04D8" w:rsidRPr="00E51C95" w14:paraId="454335F4" w14:textId="77777777" w:rsidTr="00DE3287">
        <w:tc>
          <w:tcPr>
            <w:tcW w:w="1607" w:type="dxa"/>
            <w:vAlign w:val="center"/>
          </w:tcPr>
          <w:p w14:paraId="649F85D6" w14:textId="77777777"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Pirmoji pakopa</w:t>
            </w:r>
          </w:p>
        </w:tc>
        <w:tc>
          <w:tcPr>
            <w:tcW w:w="1734" w:type="dxa"/>
            <w:vAlign w:val="center"/>
          </w:tcPr>
          <w:p w14:paraId="56DE589A"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shd w:val="clear" w:color="auto" w:fill="auto"/>
            <w:vAlign w:val="center"/>
          </w:tcPr>
          <w:p w14:paraId="2AFA016F"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5415D1F8"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6424FE58" w14:textId="3BE78671" w:rsidR="007E04D8" w:rsidRPr="00E51C95" w:rsidRDefault="009D4D99"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7A3E5B58"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r w:rsidR="007E04D8" w:rsidRPr="00E51C95" w14:paraId="5A6ADA79" w14:textId="77777777" w:rsidTr="00DE3287">
        <w:tc>
          <w:tcPr>
            <w:tcW w:w="1607" w:type="dxa"/>
            <w:vAlign w:val="center"/>
          </w:tcPr>
          <w:p w14:paraId="3E79BC90" w14:textId="56BB64EB" w:rsidR="007E04D8" w:rsidRPr="00E51C95" w:rsidRDefault="007E04D8" w:rsidP="00F50679">
            <w:pPr>
              <w:tabs>
                <w:tab w:val="left" w:pos="1298"/>
                <w:tab w:val="left" w:pos="1701"/>
                <w:tab w:val="left" w:pos="1985"/>
              </w:tabs>
              <w:jc w:val="center"/>
              <w:rPr>
                <w:rFonts w:ascii="Arial" w:hAnsi="Arial" w:cs="Arial"/>
                <w:b/>
                <w:bCs/>
                <w:iCs/>
                <w:color w:val="5B0009"/>
                <w:sz w:val="22"/>
                <w:szCs w:val="22"/>
              </w:rPr>
            </w:pPr>
            <w:r w:rsidRPr="00E51C95">
              <w:rPr>
                <w:rFonts w:ascii="Arial" w:hAnsi="Arial" w:cs="Arial"/>
                <w:b/>
                <w:bCs/>
                <w:iCs/>
                <w:color w:val="5B0009"/>
                <w:sz w:val="22"/>
                <w:szCs w:val="22"/>
              </w:rPr>
              <w:t>A</w:t>
            </w:r>
            <w:r w:rsidR="00840DB8" w:rsidRPr="00E51C95">
              <w:rPr>
                <w:rFonts w:ascii="Arial" w:hAnsi="Arial" w:cs="Arial"/>
                <w:b/>
                <w:bCs/>
                <w:iCs/>
                <w:color w:val="5B0009"/>
                <w:sz w:val="22"/>
                <w:szCs w:val="22"/>
              </w:rPr>
              <w:t>n</w:t>
            </w:r>
            <w:r w:rsidRPr="00E51C95">
              <w:rPr>
                <w:rFonts w:ascii="Arial" w:hAnsi="Arial" w:cs="Arial"/>
                <w:b/>
                <w:bCs/>
                <w:iCs/>
                <w:color w:val="5B0009"/>
                <w:sz w:val="22"/>
                <w:szCs w:val="22"/>
              </w:rPr>
              <w:t>troji pakopa</w:t>
            </w:r>
          </w:p>
        </w:tc>
        <w:tc>
          <w:tcPr>
            <w:tcW w:w="1734" w:type="dxa"/>
            <w:vAlign w:val="center"/>
          </w:tcPr>
          <w:p w14:paraId="5F43C1DE"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45714E85"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26DE1B3C"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c>
          <w:tcPr>
            <w:tcW w:w="1607" w:type="dxa"/>
            <w:vAlign w:val="center"/>
          </w:tcPr>
          <w:p w14:paraId="31C79B3F" w14:textId="3C1D770A" w:rsidR="007E04D8" w:rsidRPr="00E51C95" w:rsidRDefault="009D4D99" w:rsidP="00F50679">
            <w:pPr>
              <w:tabs>
                <w:tab w:val="left" w:pos="1298"/>
                <w:tab w:val="left" w:pos="1701"/>
                <w:tab w:val="left" w:pos="1985"/>
              </w:tabs>
              <w:jc w:val="center"/>
              <w:rPr>
                <w:rFonts w:ascii="Arial" w:hAnsi="Arial" w:cs="Arial"/>
                <w:iCs/>
                <w:sz w:val="22"/>
                <w:szCs w:val="22"/>
              </w:rPr>
            </w:pPr>
            <w:r w:rsidRPr="00E51C95">
              <w:rPr>
                <w:rFonts w:ascii="Arial" w:hAnsi="Arial" w:cs="Arial"/>
                <w:iCs/>
                <w:sz w:val="22"/>
                <w:szCs w:val="22"/>
              </w:rPr>
              <w:t>x</w:t>
            </w:r>
          </w:p>
        </w:tc>
        <w:tc>
          <w:tcPr>
            <w:tcW w:w="1607" w:type="dxa"/>
            <w:vAlign w:val="center"/>
          </w:tcPr>
          <w:p w14:paraId="519BA08B" w14:textId="77777777" w:rsidR="007E04D8" w:rsidRPr="00E51C95" w:rsidRDefault="007E04D8" w:rsidP="00F50679">
            <w:pPr>
              <w:tabs>
                <w:tab w:val="left" w:pos="1298"/>
                <w:tab w:val="left" w:pos="1701"/>
                <w:tab w:val="left" w:pos="1985"/>
              </w:tabs>
              <w:jc w:val="center"/>
              <w:rPr>
                <w:rFonts w:ascii="Arial" w:hAnsi="Arial" w:cs="Arial"/>
                <w:iCs/>
                <w:sz w:val="22"/>
                <w:szCs w:val="22"/>
              </w:rPr>
            </w:pPr>
          </w:p>
        </w:tc>
      </w:tr>
    </w:tbl>
    <w:p w14:paraId="504C35F6" w14:textId="77777777" w:rsidR="007E04D8" w:rsidRPr="00E51C95" w:rsidRDefault="007E04D8" w:rsidP="00CF1D8A">
      <w:pPr>
        <w:spacing w:line="276" w:lineRule="auto"/>
        <w:rPr>
          <w:rFonts w:ascii="Arial" w:hAnsi="Arial" w:cs="Arial"/>
          <w:b/>
          <w:bCs/>
          <w:color w:val="136C73"/>
          <w:sz w:val="22"/>
          <w:szCs w:val="22"/>
          <w:lang w:eastAsia="lt-LT"/>
        </w:rPr>
      </w:pPr>
    </w:p>
    <w:p w14:paraId="405E1F7E" w14:textId="77777777" w:rsidR="002B65A0" w:rsidRPr="00E51C95" w:rsidRDefault="002B65A0" w:rsidP="00CF1D8A">
      <w:pPr>
        <w:spacing w:line="276" w:lineRule="auto"/>
        <w:rPr>
          <w:rFonts w:ascii="Arial" w:hAnsi="Arial" w:cs="Arial"/>
          <w:b/>
          <w:bCs/>
          <w:iCs/>
          <w:color w:val="5B0009"/>
          <w:sz w:val="22"/>
          <w:szCs w:val="22"/>
          <w:lang w:eastAsia="lt-LT"/>
        </w:rPr>
      </w:pPr>
      <w:r w:rsidRPr="00E51C95">
        <w:rPr>
          <w:rFonts w:ascii="Arial" w:hAnsi="Arial" w:cs="Arial"/>
          <w:b/>
          <w:bCs/>
          <w:iCs/>
          <w:color w:val="5B0009"/>
          <w:sz w:val="22"/>
          <w:szCs w:val="22"/>
          <w:lang w:eastAsia="lt-LT"/>
        </w:rPr>
        <w:t>PAGIRTINI ASPEKTAI</w:t>
      </w:r>
    </w:p>
    <w:p w14:paraId="3AA33421" w14:textId="2C43C307" w:rsidR="007E04D8" w:rsidRPr="00E51C95" w:rsidRDefault="00D67A22" w:rsidP="00CF1D8A">
      <w:pPr>
        <w:spacing w:line="276" w:lineRule="auto"/>
        <w:rPr>
          <w:rFonts w:ascii="Arial" w:hAnsi="Arial" w:cs="Arial"/>
          <w:sz w:val="22"/>
          <w:szCs w:val="22"/>
          <w:lang w:eastAsia="lt-LT"/>
        </w:rPr>
      </w:pPr>
      <w:r w:rsidRPr="00E51C95">
        <w:rPr>
          <w:rFonts w:ascii="Arial" w:hAnsi="Arial" w:cs="Arial"/>
          <w:sz w:val="22"/>
          <w:szCs w:val="22"/>
          <w:lang w:eastAsia="lt-LT"/>
        </w:rPr>
        <w:t>-</w:t>
      </w:r>
    </w:p>
    <w:p w14:paraId="65B6A7AA" w14:textId="77777777" w:rsidR="007E04D8" w:rsidRPr="00E51C95" w:rsidRDefault="007E04D8" w:rsidP="00CF1D8A">
      <w:pPr>
        <w:spacing w:line="276" w:lineRule="auto"/>
        <w:rPr>
          <w:rFonts w:ascii="Arial" w:hAnsi="Arial" w:cs="Arial"/>
          <w:b/>
          <w:bCs/>
          <w:color w:val="136C73"/>
          <w:sz w:val="22"/>
          <w:szCs w:val="22"/>
          <w:lang w:eastAsia="lt-LT"/>
        </w:rPr>
      </w:pPr>
    </w:p>
    <w:p w14:paraId="2B4B1201" w14:textId="77777777" w:rsidR="007E04D8" w:rsidRPr="00E51C95" w:rsidRDefault="007E04D8" w:rsidP="00CF1D8A">
      <w:pPr>
        <w:spacing w:line="276" w:lineRule="auto"/>
        <w:rPr>
          <w:rFonts w:ascii="Arial" w:hAnsi="Arial" w:cs="Arial"/>
          <w:b/>
          <w:bCs/>
          <w:color w:val="136C73"/>
          <w:sz w:val="22"/>
          <w:szCs w:val="22"/>
          <w:lang w:eastAsia="lt-LT"/>
        </w:rPr>
      </w:pPr>
      <w:r w:rsidRPr="00E51C95">
        <w:rPr>
          <w:rFonts w:ascii="Arial" w:hAnsi="Arial" w:cs="Arial"/>
          <w:b/>
          <w:bCs/>
          <w:color w:val="5B0009"/>
          <w:sz w:val="22"/>
          <w:szCs w:val="22"/>
          <w:lang w:eastAsia="lt-LT"/>
        </w:rPr>
        <w:t>REKOMENDACIJOS</w:t>
      </w:r>
    </w:p>
    <w:p w14:paraId="79FE83C1" w14:textId="77777777" w:rsidR="007E04D8" w:rsidRPr="00E51C95" w:rsidRDefault="007E04D8" w:rsidP="00CF1D8A">
      <w:pPr>
        <w:tabs>
          <w:tab w:val="left" w:pos="1298"/>
          <w:tab w:val="left" w:pos="1985"/>
        </w:tabs>
        <w:spacing w:line="276" w:lineRule="auto"/>
        <w:jc w:val="both"/>
        <w:rPr>
          <w:rFonts w:ascii="Arial" w:eastAsia="Calibri" w:hAnsi="Arial" w:cs="Arial"/>
          <w:iCs/>
          <w:color w:val="136C73"/>
          <w:sz w:val="22"/>
          <w:szCs w:val="22"/>
          <w:lang w:eastAsia="lt-LT"/>
        </w:rPr>
      </w:pPr>
    </w:p>
    <w:p w14:paraId="341189AF" w14:textId="77777777" w:rsidR="007E04D8" w:rsidRPr="00E51C95" w:rsidRDefault="007E04D8"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Trūkumams pašalinti</w:t>
      </w:r>
    </w:p>
    <w:p w14:paraId="0C7D9D32" w14:textId="77777777" w:rsidR="007E04D8" w:rsidRPr="00E51C95" w:rsidRDefault="007E04D8" w:rsidP="00CF1D8A">
      <w:pPr>
        <w:tabs>
          <w:tab w:val="left" w:pos="1298"/>
          <w:tab w:val="left" w:pos="1985"/>
        </w:tabs>
        <w:spacing w:line="276" w:lineRule="auto"/>
        <w:jc w:val="both"/>
        <w:rPr>
          <w:rFonts w:ascii="Arial" w:hAnsi="Arial" w:cs="Arial"/>
          <w:sz w:val="22"/>
          <w:szCs w:val="22"/>
          <w:lang w:eastAsia="lt-LT"/>
        </w:rPr>
      </w:pPr>
    </w:p>
    <w:p w14:paraId="078C7F03" w14:textId="77777777" w:rsidR="009D4D99" w:rsidRPr="00E51C95" w:rsidRDefault="009D4D99" w:rsidP="009D4D99">
      <w:pPr>
        <w:numPr>
          <w:ilvl w:val="0"/>
          <w:numId w:val="38"/>
        </w:numPr>
        <w:spacing w:after="200" w:line="276" w:lineRule="auto"/>
        <w:rPr>
          <w:rFonts w:ascii="Arial" w:eastAsia="Arial" w:hAnsi="Arial" w:cs="Arial"/>
          <w:sz w:val="22"/>
          <w:szCs w:val="22"/>
          <w:lang w:eastAsia="lt-LT"/>
        </w:rPr>
      </w:pPr>
      <w:r w:rsidRPr="00E51C95">
        <w:rPr>
          <w:rFonts w:ascii="Arial" w:eastAsia="Arial" w:hAnsi="Arial" w:cs="Arial"/>
          <w:sz w:val="22"/>
          <w:szCs w:val="22"/>
          <w:lang w:eastAsia="lt-LT"/>
        </w:rPr>
        <w:t>Aktyviai įtraukite verslo ar socialinius partnerius į vertinimo ir pasiūlymų teikimo procesą.</w:t>
      </w:r>
    </w:p>
    <w:p w14:paraId="3C274E76" w14:textId="77777777" w:rsidR="009D4D99" w:rsidRPr="00E51C95" w:rsidRDefault="009D4D99" w:rsidP="00CF1D8A">
      <w:pPr>
        <w:tabs>
          <w:tab w:val="left" w:pos="1298"/>
          <w:tab w:val="left" w:pos="1985"/>
        </w:tabs>
        <w:spacing w:line="276" w:lineRule="auto"/>
        <w:jc w:val="both"/>
        <w:rPr>
          <w:rFonts w:ascii="Arial" w:eastAsia="Calibri" w:hAnsi="Arial" w:cs="Arial"/>
          <w:iCs/>
          <w:sz w:val="22"/>
          <w:szCs w:val="22"/>
          <w:lang w:eastAsia="lt-LT"/>
        </w:rPr>
      </w:pPr>
    </w:p>
    <w:p w14:paraId="4A043A0A" w14:textId="68D34824" w:rsidR="007E04D8" w:rsidRPr="00E51C95" w:rsidRDefault="00DE3287" w:rsidP="00CF1D8A">
      <w:pPr>
        <w:tabs>
          <w:tab w:val="left" w:pos="1298"/>
          <w:tab w:val="left" w:pos="1985"/>
        </w:tabs>
        <w:spacing w:line="276" w:lineRule="auto"/>
        <w:jc w:val="both"/>
        <w:rPr>
          <w:rFonts w:ascii="Arial" w:eastAsia="Calibri" w:hAnsi="Arial" w:cs="Arial"/>
          <w:iCs/>
          <w:color w:val="5B0009"/>
          <w:sz w:val="22"/>
          <w:szCs w:val="22"/>
          <w:lang w:eastAsia="lt-LT"/>
        </w:rPr>
      </w:pPr>
      <w:r w:rsidRPr="00E51C95">
        <w:rPr>
          <w:rFonts w:ascii="Arial" w:eastAsia="Calibri" w:hAnsi="Arial" w:cs="Arial"/>
          <w:iCs/>
          <w:color w:val="5B0009"/>
          <w:sz w:val="22"/>
          <w:szCs w:val="22"/>
          <w:lang w:eastAsia="lt-LT"/>
        </w:rPr>
        <w:t>Tolesniam</w:t>
      </w:r>
      <w:r w:rsidR="007E04D8" w:rsidRPr="00E51C95">
        <w:rPr>
          <w:rFonts w:ascii="Arial" w:eastAsia="Calibri" w:hAnsi="Arial" w:cs="Arial"/>
          <w:iCs/>
          <w:color w:val="5B0009"/>
          <w:sz w:val="22"/>
          <w:szCs w:val="22"/>
          <w:lang w:eastAsia="lt-LT"/>
        </w:rPr>
        <w:t xml:space="preserve"> tobulėjimui</w:t>
      </w:r>
    </w:p>
    <w:p w14:paraId="1F337849" w14:textId="3E9DB118" w:rsidR="007E04D8" w:rsidRPr="00E51C95" w:rsidRDefault="00D67A22" w:rsidP="00CF1D8A">
      <w:pPr>
        <w:tabs>
          <w:tab w:val="left" w:pos="1298"/>
          <w:tab w:val="left" w:pos="1985"/>
        </w:tabs>
        <w:spacing w:line="276" w:lineRule="auto"/>
        <w:jc w:val="both"/>
        <w:rPr>
          <w:rFonts w:ascii="Arial" w:eastAsia="Calibri" w:hAnsi="Arial" w:cs="Arial"/>
          <w:iCs/>
          <w:sz w:val="22"/>
          <w:szCs w:val="22"/>
          <w:lang w:eastAsia="lt-LT"/>
        </w:rPr>
      </w:pPr>
      <w:r w:rsidRPr="00E51C95">
        <w:rPr>
          <w:rFonts w:ascii="Arial" w:eastAsia="Calibri" w:hAnsi="Arial" w:cs="Arial"/>
          <w:iCs/>
          <w:sz w:val="22"/>
          <w:szCs w:val="22"/>
          <w:lang w:eastAsia="lt-LT"/>
        </w:rPr>
        <w:t>-</w:t>
      </w:r>
    </w:p>
    <w:p w14:paraId="6D4DFD79" w14:textId="77777777" w:rsidR="00291AB7" w:rsidRPr="00E51C95" w:rsidRDefault="00291AB7" w:rsidP="00CF1D8A">
      <w:pPr>
        <w:spacing w:line="276" w:lineRule="auto"/>
        <w:rPr>
          <w:rFonts w:ascii="Arial" w:eastAsia="Calibri" w:hAnsi="Arial" w:cs="Arial"/>
          <w:lang w:eastAsia="lt-LT"/>
        </w:rPr>
      </w:pPr>
      <w:r w:rsidRPr="00E51C95">
        <w:rPr>
          <w:rFonts w:ascii="Arial" w:eastAsia="Calibri" w:hAnsi="Arial" w:cs="Arial"/>
          <w:sz w:val="22"/>
          <w:szCs w:val="22"/>
          <w:lang w:eastAsia="lt-LT"/>
        </w:rPr>
        <w:br w:type="page"/>
      </w:r>
    </w:p>
    <w:p w14:paraId="6401FD98" w14:textId="1F821494" w:rsidR="00291AB7" w:rsidRPr="00E51C95" w:rsidRDefault="00291AB7" w:rsidP="00291AB7">
      <w:pPr>
        <w:spacing w:line="276" w:lineRule="auto"/>
        <w:jc w:val="center"/>
        <w:rPr>
          <w:rFonts w:ascii="Arial" w:hAnsi="Arial" w:cs="Arial"/>
          <w:b/>
          <w:bCs/>
          <w:color w:val="5B0009"/>
          <w:sz w:val="32"/>
          <w:szCs w:val="32"/>
        </w:rPr>
      </w:pPr>
      <w:r w:rsidRPr="00E51C95">
        <w:rPr>
          <w:rFonts w:ascii="Arial" w:hAnsi="Arial" w:cs="Arial"/>
          <w:b/>
          <w:bCs/>
          <w:color w:val="5B0009"/>
          <w:sz w:val="32"/>
          <w:szCs w:val="32"/>
        </w:rPr>
        <w:lastRenderedPageBreak/>
        <w:t>S</w:t>
      </w:r>
      <w:r w:rsidR="00F468FC" w:rsidRPr="00E51C95">
        <w:rPr>
          <w:rFonts w:ascii="Arial" w:hAnsi="Arial" w:cs="Arial"/>
          <w:b/>
          <w:bCs/>
          <w:color w:val="5B0009"/>
          <w:sz w:val="32"/>
          <w:szCs w:val="32"/>
        </w:rPr>
        <w:t>ANTRAUKA</w:t>
      </w:r>
    </w:p>
    <w:p w14:paraId="66AB819A" w14:textId="77777777" w:rsidR="009E3F5C" w:rsidRPr="00E51C95" w:rsidRDefault="009E3F5C" w:rsidP="009E3F5C">
      <w:pPr>
        <w:spacing w:line="276" w:lineRule="auto"/>
        <w:rPr>
          <w:rFonts w:ascii="Arial" w:hAnsi="Arial" w:cs="Arial"/>
          <w:b/>
          <w:bCs/>
          <w:color w:val="136C73"/>
          <w:sz w:val="22"/>
          <w:szCs w:val="22"/>
        </w:rPr>
      </w:pPr>
    </w:p>
    <w:p w14:paraId="445D47E0" w14:textId="489AD7E4"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Vertinimo grupė atliko išsamų Vilniaus Gedimino technikos universiteto (VILNIUS TECH) statistikos studijų krypties vertinimą, daugiausia dėmesio skirdama pirmosios pakopos (Duomenų analizės technologijos) ir antrosios pakopos (Duomenų mokslas ir statistika) programoms. Vertinimas apėmė įvairias sritis, įskaitant studijų tikslus,</w:t>
      </w:r>
      <w:r w:rsidR="009015B8" w:rsidRPr="00E51C95">
        <w:rPr>
          <w:rFonts w:ascii="Arial" w:eastAsia="Arial" w:hAnsi="Arial" w:cs="Arial"/>
          <w:sz w:val="22"/>
          <w:szCs w:val="22"/>
          <w:lang w:eastAsia="lt-LT"/>
        </w:rPr>
        <w:t xml:space="preserve"> studijų</w:t>
      </w:r>
      <w:r w:rsidRPr="00E51C95">
        <w:rPr>
          <w:rFonts w:ascii="Arial" w:eastAsia="Arial" w:hAnsi="Arial" w:cs="Arial"/>
          <w:sz w:val="22"/>
          <w:szCs w:val="22"/>
          <w:lang w:eastAsia="lt-LT"/>
        </w:rPr>
        <w:t xml:space="preserve"> rezultatus, studijų</w:t>
      </w:r>
      <w:r w:rsidR="009015B8" w:rsidRPr="00E51C95">
        <w:rPr>
          <w:rFonts w:ascii="Arial" w:eastAsia="Arial" w:hAnsi="Arial" w:cs="Arial"/>
          <w:sz w:val="22"/>
          <w:szCs w:val="22"/>
          <w:lang w:eastAsia="lt-LT"/>
        </w:rPr>
        <w:t xml:space="preserve"> turinį</w:t>
      </w:r>
      <w:r w:rsidRPr="00E51C95">
        <w:rPr>
          <w:rFonts w:ascii="Arial" w:eastAsia="Arial" w:hAnsi="Arial" w:cs="Arial"/>
          <w:sz w:val="22"/>
          <w:szCs w:val="22"/>
          <w:lang w:eastAsia="lt-LT"/>
        </w:rPr>
        <w:t xml:space="preserve">, mokslinių tyrimų ir </w:t>
      </w:r>
      <w:r w:rsidR="009015B8"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 xml:space="preserve">sąsajas, studentų priėmimą ir paramą, dėstymą ir mokymąsi, dėstytojus, </w:t>
      </w:r>
      <w:r w:rsidR="009015B8" w:rsidRPr="00E51C95">
        <w:rPr>
          <w:rFonts w:ascii="Arial" w:eastAsia="Arial" w:hAnsi="Arial" w:cs="Arial"/>
          <w:sz w:val="22"/>
          <w:szCs w:val="22"/>
          <w:lang w:eastAsia="lt-LT"/>
        </w:rPr>
        <w:t>materialiuosius išteklius</w:t>
      </w:r>
      <w:r w:rsidRPr="00E51C95">
        <w:rPr>
          <w:rFonts w:ascii="Arial" w:eastAsia="Arial" w:hAnsi="Arial" w:cs="Arial"/>
          <w:sz w:val="22"/>
          <w:szCs w:val="22"/>
          <w:lang w:eastAsia="lt-LT"/>
        </w:rPr>
        <w:t>ir kokybės užtikrinimą.</w:t>
      </w:r>
    </w:p>
    <w:p w14:paraId="499B3803" w14:textId="77777777" w:rsidR="009D4D99" w:rsidRPr="00E51C95" w:rsidRDefault="009D4D99" w:rsidP="009D4D99">
      <w:pPr>
        <w:spacing w:line="276" w:lineRule="auto"/>
        <w:jc w:val="both"/>
        <w:rPr>
          <w:rFonts w:ascii="Arial" w:eastAsia="Arial" w:hAnsi="Arial" w:cs="Arial"/>
          <w:sz w:val="22"/>
          <w:szCs w:val="22"/>
          <w:lang w:eastAsia="lt-LT"/>
        </w:rPr>
      </w:pPr>
    </w:p>
    <w:p w14:paraId="62C0AA8C" w14:textId="7B943A4F"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Ekspertų grupė nustatė, kad abi programos yra gerai suderintos su visuomenės ir darbo rinkos poreikiais ir rengia studentus labai paklausioms pareigoms duomenų analizės ir statistikos srityje. Programų tikslai ir </w:t>
      </w:r>
      <w:r w:rsidR="009015B8" w:rsidRPr="00E51C95">
        <w:rPr>
          <w:rFonts w:ascii="Arial" w:eastAsia="Arial" w:hAnsi="Arial" w:cs="Arial"/>
          <w:sz w:val="22"/>
          <w:szCs w:val="22"/>
          <w:lang w:eastAsia="lt-LT"/>
        </w:rPr>
        <w:t>studijų</w:t>
      </w:r>
      <w:r w:rsidRPr="00E51C95">
        <w:rPr>
          <w:rFonts w:ascii="Arial" w:eastAsia="Arial" w:hAnsi="Arial" w:cs="Arial"/>
          <w:sz w:val="22"/>
          <w:szCs w:val="22"/>
          <w:lang w:eastAsia="lt-LT"/>
        </w:rPr>
        <w:t xml:space="preserve"> rezultatai yra aiškiai apibrėžti ir atitinka Lietuvos aukštojo mokslo standartų reikalavimus. Studijų programos parengtos taip, kad studentai įgytų reikiamų žinių ir įgūdžių, daug dėmesio skiriant praktiniam taikymui ir šiuolaikiniams analizės metodams. Tačiau ekspertų grupė pažymėjo, kad </w:t>
      </w:r>
      <w:r w:rsidR="009015B8"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programos individualizavimo galimybės yra ribotos. Asmeniškumo didinimui taip pat gali padėti programos pasirenkamųjų dalykų, kuriuos galima rinktis individualiai, skaičiaus didinimas, socialinių partnerių ir pačių studentų platesnis įtraukimas į baigiamųjų darbų temų pasirinkimą.</w:t>
      </w:r>
    </w:p>
    <w:p w14:paraId="145BA670" w14:textId="77777777" w:rsidR="009D4D99" w:rsidRPr="00E51C95" w:rsidRDefault="009D4D99" w:rsidP="009D4D99">
      <w:pPr>
        <w:spacing w:line="276" w:lineRule="auto"/>
        <w:jc w:val="both"/>
        <w:rPr>
          <w:rFonts w:ascii="Arial" w:eastAsia="Arial" w:hAnsi="Arial" w:cs="Arial"/>
          <w:sz w:val="22"/>
          <w:szCs w:val="22"/>
          <w:lang w:eastAsia="lt-LT"/>
        </w:rPr>
      </w:pPr>
    </w:p>
    <w:p w14:paraId="1B0CC78B" w14:textId="29BE1DD7"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Vienas iš svarbių klausimų, kurį nustatė ekspertų grupė, yra pirmo</w:t>
      </w:r>
      <w:r w:rsidR="009015B8" w:rsidRPr="00E51C95">
        <w:rPr>
          <w:rFonts w:ascii="Arial" w:eastAsia="Arial" w:hAnsi="Arial" w:cs="Arial"/>
          <w:sz w:val="22"/>
          <w:szCs w:val="22"/>
          <w:lang w:eastAsia="lt-LT"/>
        </w:rPr>
        <w:t>sios</w:t>
      </w:r>
      <w:r w:rsidRPr="00E51C95">
        <w:rPr>
          <w:rFonts w:ascii="Arial" w:eastAsia="Arial" w:hAnsi="Arial" w:cs="Arial"/>
          <w:sz w:val="22"/>
          <w:szCs w:val="22"/>
          <w:lang w:eastAsia="lt-LT"/>
        </w:rPr>
        <w:t xml:space="preserve"> ir antro</w:t>
      </w:r>
      <w:r w:rsidR="009015B8" w:rsidRPr="00E51C95">
        <w:rPr>
          <w:rFonts w:ascii="Arial" w:eastAsia="Arial" w:hAnsi="Arial" w:cs="Arial"/>
          <w:sz w:val="22"/>
          <w:szCs w:val="22"/>
          <w:lang w:eastAsia="lt-LT"/>
        </w:rPr>
        <w:t>sios pakopos</w:t>
      </w:r>
      <w:r w:rsidRPr="00E51C95">
        <w:rPr>
          <w:rFonts w:ascii="Arial" w:eastAsia="Arial" w:hAnsi="Arial" w:cs="Arial"/>
          <w:sz w:val="22"/>
          <w:szCs w:val="22"/>
          <w:lang w:eastAsia="lt-LT"/>
        </w:rPr>
        <w:t xml:space="preserve"> programų persidengimas. Labai sutampa dalykų pavadinimai ir </w:t>
      </w:r>
      <w:r w:rsidR="009015B8" w:rsidRPr="00E51C95">
        <w:rPr>
          <w:rFonts w:ascii="Arial" w:eastAsia="Arial" w:hAnsi="Arial" w:cs="Arial"/>
          <w:sz w:val="22"/>
          <w:szCs w:val="22"/>
          <w:lang w:eastAsia="lt-LT"/>
        </w:rPr>
        <w:t>studijų</w:t>
      </w:r>
      <w:r w:rsidRPr="00E51C95">
        <w:rPr>
          <w:rFonts w:ascii="Arial" w:eastAsia="Arial" w:hAnsi="Arial" w:cs="Arial"/>
          <w:sz w:val="22"/>
          <w:szCs w:val="22"/>
          <w:lang w:eastAsia="lt-LT"/>
        </w:rPr>
        <w:t xml:space="preserve"> rezultatai, todėl gali kilti nesusipratimų ir sumažėti kiekvienos programos išskirtinumas. Labai svarbu aiškiai atskirti šias dvi programas, kad būtų atskleisti jų unikalūs privalumai ir specializacijos galimybės. Šis atskyrimas ypač svarbus antrosios pakopos programai, kurioje turėtų būti siūlomos pažangios ir specializuotos žinios, grindžiamos pirmosios pakopos programos suteiktais pagrindais. Šią diferenciaciją gali padėti pasiekti svarbiausių temų, tokių kaip duomenų vizualizavimas, mašininis mokymasis ir pažangūs programavimo įgūdžiai, išryškinimas antrojoje pakopoje.</w:t>
      </w:r>
    </w:p>
    <w:p w14:paraId="544FE375" w14:textId="77777777" w:rsidR="009D4D99" w:rsidRPr="00E51C95" w:rsidRDefault="009D4D99" w:rsidP="009D4D99">
      <w:pPr>
        <w:spacing w:line="276" w:lineRule="auto"/>
        <w:jc w:val="both"/>
        <w:rPr>
          <w:rFonts w:ascii="Arial" w:eastAsia="Arial" w:hAnsi="Arial" w:cs="Arial"/>
          <w:sz w:val="22"/>
          <w:szCs w:val="22"/>
          <w:lang w:eastAsia="lt-LT"/>
        </w:rPr>
      </w:pPr>
    </w:p>
    <w:p w14:paraId="17D5CFAE" w14:textId="32978F47"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Akivaizdu, kad moksliniai tyrimai integruoti </w:t>
      </w:r>
      <w:r w:rsidR="009015B8" w:rsidRPr="00E51C95">
        <w:rPr>
          <w:rFonts w:ascii="Arial" w:eastAsia="Arial" w:hAnsi="Arial" w:cs="Arial"/>
          <w:sz w:val="22"/>
          <w:szCs w:val="22"/>
          <w:lang w:eastAsia="lt-LT"/>
        </w:rPr>
        <w:t>į studij</w:t>
      </w:r>
      <w:r w:rsidRPr="00E51C95">
        <w:rPr>
          <w:rFonts w:ascii="Arial" w:eastAsia="Arial" w:hAnsi="Arial" w:cs="Arial"/>
          <w:sz w:val="22"/>
          <w:szCs w:val="22"/>
          <w:lang w:eastAsia="lt-LT"/>
        </w:rPr>
        <w:t xml:space="preserve"> programą, o dėstytojai aktyviai dalyvauja mokslinių tyrimų veikloje. Tačiau dalyvavimas tarptautiniuose mokslinių tyrimų projektuose yra minimalus, todėl reikia parengti strategijas, kaip padidinti dėstytojų dalyvavimą bendradarbiaujant mokslinių tyrimų srityje. Studentai turi galimybių dalyvauti moksliniuose tyrimuose, daugiausia per baigiamuosius darbus ir įvairius kursinius projektus, tačiau jų dalyvavimo lygis yra žemas. Skatinant daugiau studentų dalyvauti mokslinių tyrimų veikloje ir teikiant papildomą paramą jų dalyvavimui, būtų galima sustiprinti programų mokslinių tyrimų komponentą.</w:t>
      </w:r>
    </w:p>
    <w:p w14:paraId="008D0754" w14:textId="77777777" w:rsidR="009D4D99" w:rsidRPr="00E51C95" w:rsidRDefault="009D4D99" w:rsidP="009D4D99">
      <w:pPr>
        <w:spacing w:line="276" w:lineRule="auto"/>
        <w:jc w:val="both"/>
        <w:rPr>
          <w:rFonts w:ascii="Arial" w:eastAsia="Arial" w:hAnsi="Arial" w:cs="Arial"/>
          <w:sz w:val="22"/>
          <w:szCs w:val="22"/>
          <w:lang w:eastAsia="lt-LT"/>
        </w:rPr>
      </w:pPr>
    </w:p>
    <w:p w14:paraId="3D5ECF13" w14:textId="77777777"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Priėmimo į abi programas procesas yra skaidrus ir gerai struktūrizuotas, o susidomėjimas pirmosios pakopos programa auga. Tačiau į antrosios pakopos programą priimama vis mažiau studentų, o tai rodo, kad norint pritraukti daugiau studentų reikia tikslingų rinkodaros strategijų ir glaudesnio bendradarbiavimo su socialiniais partneriais. Universitetas studentams teikia visapusiškas paramos sistemas, įskaitant akademinę, finansinę, socialinę ir psichologinę paramą, taip užtikrindamas palankią mokymosi aplinką. Paramos paslaugas gerai vertina studentai, kurie palankiai vertina dėstytojų teikiamą pagalbą ir aktyvų studentų atstovų dalyvavimą tobulinant studijų programas.</w:t>
      </w:r>
    </w:p>
    <w:p w14:paraId="793AD029" w14:textId="77777777" w:rsidR="009D4D99" w:rsidRPr="00E51C95" w:rsidRDefault="009D4D99" w:rsidP="009D4D99">
      <w:pPr>
        <w:spacing w:line="276" w:lineRule="auto"/>
        <w:jc w:val="both"/>
        <w:rPr>
          <w:rFonts w:ascii="Arial" w:eastAsia="Arial" w:hAnsi="Arial" w:cs="Arial"/>
          <w:sz w:val="22"/>
          <w:szCs w:val="22"/>
          <w:lang w:eastAsia="lt-LT"/>
        </w:rPr>
      </w:pPr>
    </w:p>
    <w:p w14:paraId="6050AC67" w14:textId="461957F8"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Abiejose programose taikomi įvairūs </w:t>
      </w:r>
      <w:r w:rsidR="009015B8" w:rsidRPr="00E51C95">
        <w:rPr>
          <w:rFonts w:ascii="Arial" w:eastAsia="Arial" w:hAnsi="Arial" w:cs="Arial"/>
          <w:sz w:val="22"/>
          <w:szCs w:val="22"/>
          <w:lang w:eastAsia="lt-LT"/>
        </w:rPr>
        <w:t>studijų</w:t>
      </w:r>
      <w:r w:rsidRPr="00E51C95">
        <w:rPr>
          <w:rFonts w:ascii="Arial" w:eastAsia="Arial" w:hAnsi="Arial" w:cs="Arial"/>
          <w:sz w:val="22"/>
          <w:szCs w:val="22"/>
          <w:lang w:eastAsia="lt-LT"/>
        </w:rPr>
        <w:t xml:space="preserve"> metodai: paskaitos, darbas grupėse ir probleminis mokymasis. Tokios nuotolinio mokymosi platformos kaip "Moodle" ir "MS Teams" yra gerai integruotos į mokymo procesą. Vertinimo sistema yra sisteminga, daugiausia dėmesio skiriama akademiniam sąžiningumui ir nuolatinei studentų pažangos stebėsenai. Abiejų programų absolventų įsidarbinimo rodikliai yra aukšti, daugelis jų įsidarbina studijų metu arba netrukus po jų. Programos veiksmingai rengia studentus profesinei veiklai, daug dėmesio skiriama praktiniams įgūdžiams ir mokymuisi visą gyvenimą.</w:t>
      </w:r>
    </w:p>
    <w:p w14:paraId="11F2E0D5" w14:textId="77777777" w:rsidR="009D4D99" w:rsidRPr="00E51C95" w:rsidRDefault="009D4D99" w:rsidP="009D4D99">
      <w:pPr>
        <w:spacing w:line="276" w:lineRule="auto"/>
        <w:jc w:val="both"/>
        <w:rPr>
          <w:rFonts w:ascii="Arial" w:eastAsia="Arial" w:hAnsi="Arial" w:cs="Arial"/>
          <w:sz w:val="22"/>
          <w:szCs w:val="22"/>
          <w:lang w:eastAsia="lt-LT"/>
        </w:rPr>
      </w:pPr>
    </w:p>
    <w:p w14:paraId="2DA8170F" w14:textId="340DE207"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lastRenderedPageBreak/>
        <w:t xml:space="preserve">Dėstytojų skaičius ir kvalifikacija yra pakankami, kad būtų pasiekti </w:t>
      </w:r>
      <w:r w:rsidR="009015B8" w:rsidRPr="00E51C95">
        <w:rPr>
          <w:rFonts w:ascii="Arial" w:eastAsia="Arial" w:hAnsi="Arial" w:cs="Arial"/>
          <w:sz w:val="22"/>
          <w:szCs w:val="22"/>
          <w:lang w:eastAsia="lt-LT"/>
        </w:rPr>
        <w:t xml:space="preserve">studijų </w:t>
      </w:r>
      <w:r w:rsidRPr="00E51C95">
        <w:rPr>
          <w:rFonts w:ascii="Arial" w:eastAsia="Arial" w:hAnsi="Arial" w:cs="Arial"/>
          <w:sz w:val="22"/>
          <w:szCs w:val="22"/>
          <w:lang w:eastAsia="lt-LT"/>
        </w:rPr>
        <w:t>rezultatai, tačiau dėstytojų dalis yra maža, ypač antrosios pakopos programoje. Reikėtų stengtis tobulinti dėstytojų akademinę kvalifikaciją ir didinti dėstytojų skaičių. Profesinio tobulėjimo galimybių yra, tačiau dėstytojų tarptautinis judumas yra labai mažas. Skatinant ir remiant dėstytojų dalyvavimą tarptautiniuose mainuose, būtų galima sustiprinti jų profesinį tobulėjimą ir į programas įnešti naujų perspektyvų.</w:t>
      </w:r>
    </w:p>
    <w:p w14:paraId="24895F76" w14:textId="77777777" w:rsidR="009D4D99" w:rsidRPr="00E51C95" w:rsidRDefault="009D4D99" w:rsidP="009D4D99">
      <w:pPr>
        <w:spacing w:line="276" w:lineRule="auto"/>
        <w:jc w:val="both"/>
        <w:rPr>
          <w:rFonts w:ascii="Arial" w:eastAsia="Arial" w:hAnsi="Arial" w:cs="Arial"/>
          <w:sz w:val="22"/>
          <w:szCs w:val="22"/>
          <w:lang w:eastAsia="lt-LT"/>
        </w:rPr>
      </w:pPr>
    </w:p>
    <w:p w14:paraId="451FF082" w14:textId="268FAA6E"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"Vilnius Tech" </w:t>
      </w:r>
      <w:r w:rsidR="009015B8" w:rsidRPr="00E51C95">
        <w:rPr>
          <w:rFonts w:ascii="Arial" w:eastAsia="Arial" w:hAnsi="Arial" w:cs="Arial"/>
          <w:sz w:val="22"/>
          <w:szCs w:val="22"/>
          <w:lang w:eastAsia="lt-LT"/>
        </w:rPr>
        <w:t xml:space="preserve">materialieji bazė </w:t>
      </w:r>
      <w:r w:rsidRPr="00E51C95">
        <w:rPr>
          <w:rFonts w:ascii="Arial" w:eastAsia="Arial" w:hAnsi="Arial" w:cs="Arial"/>
          <w:sz w:val="22"/>
          <w:szCs w:val="22"/>
          <w:lang w:eastAsia="lt-LT"/>
        </w:rPr>
        <w:t>gerai įrengti</w:t>
      </w:r>
      <w:r w:rsidR="009015B8" w:rsidRPr="00E51C95">
        <w:rPr>
          <w:rFonts w:ascii="Arial" w:eastAsia="Arial" w:hAnsi="Arial" w:cs="Arial"/>
          <w:sz w:val="22"/>
          <w:szCs w:val="22"/>
          <w:lang w:eastAsia="lt-LT"/>
        </w:rPr>
        <w:t>, išteklių</w:t>
      </w:r>
      <w:r w:rsidRPr="00E51C95">
        <w:rPr>
          <w:rFonts w:ascii="Arial" w:eastAsia="Arial" w:hAnsi="Arial" w:cs="Arial"/>
          <w:sz w:val="22"/>
          <w:szCs w:val="22"/>
          <w:lang w:eastAsia="lt-LT"/>
        </w:rPr>
        <w:t xml:space="preserve"> pakanka veiksmingam mokymosi procesui palaikyti. Klasės yra pritaikytos tiek asmeniniam, tiek internetiniam mokymuisi, studentai gali naudotis reikiama programine įranga ir bibliotekos ištekliais. Universitetas nuolat atnaujina savo išteklius ir infrastruktūrą, kad atitiktų besikeičiančius studijų programų poreikius. Tačiau kai kurie studentai minėjo, kad retkarčiais nestabiliu tampa belaidis Wi-Fi ryšys, kurį būtų galima patobulinti, kad būtų užtikrintas pastovus ryšys visame fakultete.</w:t>
      </w:r>
    </w:p>
    <w:p w14:paraId="755A7F5E" w14:textId="77777777" w:rsidR="009D4D99" w:rsidRPr="00E51C95" w:rsidRDefault="009D4D99" w:rsidP="009D4D99">
      <w:pPr>
        <w:spacing w:line="276" w:lineRule="auto"/>
        <w:jc w:val="both"/>
        <w:rPr>
          <w:rFonts w:ascii="Arial" w:eastAsia="Arial" w:hAnsi="Arial" w:cs="Arial"/>
          <w:sz w:val="22"/>
          <w:szCs w:val="22"/>
          <w:lang w:eastAsia="lt-LT"/>
        </w:rPr>
      </w:pPr>
    </w:p>
    <w:p w14:paraId="2BD538AE" w14:textId="63D8384C" w:rsidR="009D4D99" w:rsidRPr="00E51C95" w:rsidRDefault="005A3F34"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"Vilnius Tech" </w:t>
      </w:r>
      <w:r w:rsidR="009D4D99" w:rsidRPr="00E51C95">
        <w:rPr>
          <w:rFonts w:ascii="Arial" w:eastAsia="Arial" w:hAnsi="Arial" w:cs="Arial"/>
          <w:sz w:val="22"/>
          <w:szCs w:val="22"/>
          <w:lang w:eastAsia="lt-LT"/>
        </w:rPr>
        <w:t>vidinė kokybės užtikrinimo sistema yra patikima, joje dalyvauja visos suinteresuotosios šalys, todėl užtikrinama nuolatinė studijų programų stebėsena ir tobulinimas. Universitetas palaiko skaidrumą, viešai skelbdamas informaciją apie programas ir vertinimus. Sistemingai renkami ir analizuojami studentų atsiliepimai, o rezultatai naudojami priimant sprendimus dėl studijų proceso tobulinimo. Pagirtinas aktyvus studentų, darbdavių, absolventų ir socialinių partnerių dalyvavimas kokybės užtikrinimo procese, nors dar reikėtų reguliariau bendrauti su socialiniais partneriais, siekiant atnaujinti ir atnaujinti studijų programas atsižvelgiant į rinkos poreikius.</w:t>
      </w:r>
    </w:p>
    <w:p w14:paraId="2DEC24AF" w14:textId="77777777" w:rsidR="009D4D99" w:rsidRPr="00E51C95" w:rsidRDefault="009D4D99" w:rsidP="009D4D99">
      <w:pPr>
        <w:spacing w:line="276" w:lineRule="auto"/>
        <w:jc w:val="both"/>
        <w:rPr>
          <w:rFonts w:ascii="Arial" w:eastAsia="Arial" w:hAnsi="Arial" w:cs="Arial"/>
          <w:sz w:val="22"/>
          <w:szCs w:val="22"/>
          <w:lang w:eastAsia="lt-LT"/>
        </w:rPr>
      </w:pPr>
    </w:p>
    <w:p w14:paraId="57480D43" w14:textId="5349FD48"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Apibendrindama vertinimo grupė nustatė, kad </w:t>
      </w:r>
      <w:r w:rsidR="005A3F34" w:rsidRPr="00E51C95">
        <w:rPr>
          <w:rFonts w:ascii="Arial" w:eastAsia="Arial" w:hAnsi="Arial" w:cs="Arial"/>
          <w:sz w:val="22"/>
          <w:szCs w:val="22"/>
          <w:lang w:eastAsia="lt-LT"/>
        </w:rPr>
        <w:t xml:space="preserve">"Vilnius Tech" </w:t>
      </w:r>
      <w:r w:rsidRPr="00E51C95">
        <w:rPr>
          <w:rFonts w:ascii="Arial" w:eastAsia="Arial" w:hAnsi="Arial" w:cs="Arial"/>
          <w:sz w:val="22"/>
          <w:szCs w:val="22"/>
          <w:lang w:eastAsia="lt-LT"/>
        </w:rPr>
        <w:t xml:space="preserve">statistikos studijų kryptis turi daug privalumų, įskaitant rinkos poreikių atitikimą, išsamias paramos sistemas, dideles įsidarbinimo galimybes, gerai įrengtas patalpas ir veiksmingą kokybės užtikrinimo sistemą. Tačiau yra tobulintinų sričių, pavyzdžiui, reikia didinti dalyvavimą moksliniuose tyrimuose, didinti studijų programos personalizavimą, gerinti tarptautinį personalo mobilumą, spręsti mažėjančio priėmimo į antrosios pakopos programą problemą ir didinti dėstytojų dalį. </w:t>
      </w:r>
    </w:p>
    <w:p w14:paraId="0231AC52" w14:textId="77777777" w:rsidR="009D4D99" w:rsidRPr="00E51C95" w:rsidRDefault="009D4D99" w:rsidP="009D4D99">
      <w:pPr>
        <w:spacing w:line="276" w:lineRule="auto"/>
        <w:jc w:val="both"/>
        <w:rPr>
          <w:rFonts w:ascii="Arial" w:eastAsia="Arial" w:hAnsi="Arial" w:cs="Arial"/>
          <w:sz w:val="22"/>
          <w:szCs w:val="22"/>
          <w:lang w:eastAsia="lt-LT"/>
        </w:rPr>
      </w:pPr>
    </w:p>
    <w:p w14:paraId="46AC6542" w14:textId="1F7A3908" w:rsidR="009D4D99" w:rsidRPr="00E51C95" w:rsidRDefault="009D4D99" w:rsidP="009D4D99">
      <w:pPr>
        <w:spacing w:line="276" w:lineRule="auto"/>
        <w:jc w:val="both"/>
        <w:rPr>
          <w:rFonts w:ascii="Arial" w:eastAsia="Arial" w:hAnsi="Arial" w:cs="Arial"/>
          <w:sz w:val="22"/>
          <w:szCs w:val="22"/>
          <w:lang w:eastAsia="lt-LT"/>
        </w:rPr>
      </w:pPr>
      <w:r w:rsidRPr="00E51C95">
        <w:rPr>
          <w:rFonts w:ascii="Arial" w:eastAsia="Arial" w:hAnsi="Arial" w:cs="Arial"/>
          <w:sz w:val="22"/>
          <w:szCs w:val="22"/>
          <w:lang w:eastAsia="lt-LT"/>
        </w:rPr>
        <w:t xml:space="preserve">Galiausiai vertinimo grupė dėkoja </w:t>
      </w:r>
      <w:r w:rsidR="005A3F34" w:rsidRPr="00E51C95">
        <w:rPr>
          <w:rFonts w:ascii="Arial" w:eastAsia="Arial" w:hAnsi="Arial" w:cs="Arial"/>
          <w:sz w:val="22"/>
          <w:szCs w:val="22"/>
          <w:lang w:eastAsia="lt-LT"/>
        </w:rPr>
        <w:t xml:space="preserve">"Vilnius Tech" </w:t>
      </w:r>
      <w:r w:rsidRPr="00E51C95">
        <w:rPr>
          <w:rFonts w:ascii="Arial" w:eastAsia="Arial" w:hAnsi="Arial" w:cs="Arial"/>
          <w:sz w:val="22"/>
          <w:szCs w:val="22"/>
          <w:lang w:eastAsia="lt-LT"/>
        </w:rPr>
        <w:t>už pastangas rengiant išsamią savianalizės suvestinę ir organizuojant vizitą į vietą, kuris padėjo surengti vertingas diskusijas su visais dalyviais.</w:t>
      </w:r>
    </w:p>
    <w:p w14:paraId="5EB579E8" w14:textId="77777777" w:rsidR="009D4D99" w:rsidRPr="00E51C95" w:rsidRDefault="009D4D99" w:rsidP="009D4D99">
      <w:pPr>
        <w:spacing w:line="276" w:lineRule="auto"/>
        <w:jc w:val="both"/>
        <w:rPr>
          <w:rFonts w:ascii="Arial" w:eastAsia="Arial" w:hAnsi="Arial" w:cs="Arial"/>
          <w:sz w:val="22"/>
          <w:szCs w:val="22"/>
          <w:lang w:eastAsia="lt-LT"/>
        </w:rPr>
      </w:pPr>
    </w:p>
    <w:p w14:paraId="2B7D2F5A" w14:textId="00053C88" w:rsidR="00962EF2" w:rsidRPr="00E51C95" w:rsidRDefault="00962EF2" w:rsidP="009D4D99">
      <w:pPr>
        <w:spacing w:line="276" w:lineRule="auto"/>
        <w:jc w:val="both"/>
        <w:rPr>
          <w:rFonts w:ascii="Arial" w:hAnsi="Arial" w:cs="Arial"/>
          <w:b/>
          <w:bCs/>
          <w:color w:val="136C73"/>
          <w:sz w:val="36"/>
          <w:szCs w:val="36"/>
        </w:rPr>
      </w:pPr>
    </w:p>
    <w:p w14:paraId="3E89CD28" w14:textId="77777777" w:rsidR="00535C59" w:rsidRPr="00E51C95" w:rsidRDefault="00535C59" w:rsidP="00535C59">
      <w:pPr>
        <w:spacing w:line="276" w:lineRule="auto"/>
        <w:rPr>
          <w:rFonts w:ascii="Arial" w:hAnsi="Arial" w:cs="Arial"/>
          <w:b/>
          <w:bCs/>
          <w:sz w:val="22"/>
          <w:szCs w:val="22"/>
        </w:rPr>
      </w:pPr>
      <w:r w:rsidRPr="00E51C95">
        <w:rPr>
          <w:rFonts w:ascii="Arial" w:hAnsi="Arial" w:cs="Arial"/>
          <w:b/>
          <w:bCs/>
          <w:sz w:val="22"/>
          <w:szCs w:val="22"/>
        </w:rPr>
        <w:t>Vertimas atliktas naudojant automatinio vertinimo programą ,,DeepL“.</w:t>
      </w:r>
    </w:p>
    <w:p w14:paraId="0F36E03A" w14:textId="06E4B74F" w:rsidR="000D4EE3" w:rsidRPr="00E51C95" w:rsidRDefault="00535C59" w:rsidP="00535C59">
      <w:pPr>
        <w:spacing w:line="276" w:lineRule="auto"/>
        <w:rPr>
          <w:rFonts w:ascii="Arial" w:hAnsi="Arial" w:cs="Arial"/>
          <w:b/>
          <w:bCs/>
          <w:sz w:val="22"/>
          <w:szCs w:val="22"/>
        </w:rPr>
      </w:pPr>
      <w:r w:rsidRPr="00E51C95">
        <w:rPr>
          <w:rFonts w:ascii="Arial" w:hAnsi="Arial" w:cs="Arial"/>
          <w:b/>
          <w:bCs/>
          <w:sz w:val="22"/>
          <w:szCs w:val="22"/>
        </w:rPr>
        <w:t>Kilus abejonėms dėl vertimo tikslumo, vadovautis išvadomis originalo kalba.</w:t>
      </w:r>
    </w:p>
    <w:sectPr w:rsidR="000D4EE3" w:rsidRPr="00E51C95" w:rsidSect="0042467A">
      <w:pgSz w:w="11906" w:h="16838"/>
      <w:pgMar w:top="993" w:right="567" w:bottom="426"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3A849D" w14:textId="77777777" w:rsidR="001F3872" w:rsidRDefault="001F3872" w:rsidP="0042467A">
      <w:r>
        <w:separator/>
      </w:r>
    </w:p>
  </w:endnote>
  <w:endnote w:type="continuationSeparator" w:id="0">
    <w:p w14:paraId="7B9257FC" w14:textId="77777777" w:rsidR="001F3872" w:rsidRDefault="001F3872" w:rsidP="00424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Roboto">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8B55A" w14:textId="77777777" w:rsidR="001F3872" w:rsidRDefault="001F3872" w:rsidP="0042467A">
      <w:r>
        <w:separator/>
      </w:r>
    </w:p>
  </w:footnote>
  <w:footnote w:type="continuationSeparator" w:id="0">
    <w:p w14:paraId="0A1B976B" w14:textId="77777777" w:rsidR="001F3872" w:rsidRDefault="001F3872" w:rsidP="0042467A">
      <w:r>
        <w:continuationSeparator/>
      </w:r>
    </w:p>
  </w:footnote>
  <w:footnote w:id="1">
    <w:p w14:paraId="5AB3C573" w14:textId="76E0DBBA" w:rsidR="005D0FF7" w:rsidRPr="00F323F3" w:rsidRDefault="005D0FF7" w:rsidP="005D0FF7">
      <w:pPr>
        <w:pStyle w:val="FootnoteText"/>
        <w:jc w:val="both"/>
        <w:rPr>
          <w:rFonts w:ascii="Arial" w:hAnsi="Arial" w:cs="Arial"/>
          <w:sz w:val="18"/>
          <w:szCs w:val="18"/>
        </w:rPr>
      </w:pPr>
      <w:r w:rsidRPr="00F323F3">
        <w:rPr>
          <w:rStyle w:val="FootnoteReference"/>
          <w:rFonts w:ascii="Arial" w:hAnsi="Arial" w:cs="Arial"/>
          <w:sz w:val="18"/>
          <w:szCs w:val="18"/>
        </w:rPr>
        <w:sym w:font="Symbol" w:char="F02A"/>
      </w:r>
      <w:r w:rsidRPr="00F323F3">
        <w:rPr>
          <w:rFonts w:ascii="Arial" w:hAnsi="Arial" w:cs="Arial"/>
          <w:sz w:val="18"/>
          <w:szCs w:val="18"/>
        </w:rPr>
        <w:t xml:space="preserve"> </w:t>
      </w:r>
      <w:r w:rsidRPr="00882DD0">
        <w:rPr>
          <w:rFonts w:ascii="Arial" w:hAnsi="Arial" w:cs="Arial"/>
          <w:b/>
          <w:bCs/>
          <w:color w:val="5B0009"/>
          <w:sz w:val="18"/>
          <w:szCs w:val="18"/>
        </w:rPr>
        <w:t>1 (unsatisfactory)</w:t>
      </w:r>
      <w:r w:rsidRPr="00882DD0">
        <w:rPr>
          <w:rFonts w:ascii="Arial" w:hAnsi="Arial" w:cs="Arial"/>
          <w:color w:val="5B0009"/>
          <w:sz w:val="18"/>
          <w:szCs w:val="18"/>
        </w:rPr>
        <w:t xml:space="preserve"> </w:t>
      </w:r>
      <w:r w:rsidRPr="00F323F3">
        <w:rPr>
          <w:rFonts w:ascii="Arial" w:hAnsi="Arial" w:cs="Arial"/>
          <w:sz w:val="18"/>
          <w:szCs w:val="18"/>
        </w:rPr>
        <w:t>- the area does not meet the minimum requirements, there are substantial shortcomings that hinder the implementation of the programmes in the field.</w:t>
      </w:r>
    </w:p>
    <w:p w14:paraId="3DAAA4D2"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2 (satisfactory)</w:t>
      </w:r>
      <w:r w:rsidRPr="00882DD0">
        <w:rPr>
          <w:rFonts w:ascii="Arial" w:hAnsi="Arial" w:cs="Arial"/>
          <w:color w:val="5B0009"/>
          <w:sz w:val="18"/>
          <w:szCs w:val="18"/>
        </w:rPr>
        <w:t xml:space="preserve"> </w:t>
      </w:r>
      <w:r w:rsidRPr="00F323F3">
        <w:rPr>
          <w:rFonts w:ascii="Arial" w:hAnsi="Arial" w:cs="Arial"/>
          <w:sz w:val="18"/>
          <w:szCs w:val="18"/>
        </w:rPr>
        <w:t>- the area meets the minimum requirements, but there are substantial shortcomings that need to be eliminated.</w:t>
      </w:r>
    </w:p>
    <w:p w14:paraId="5681D02C"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3 (good)</w:t>
      </w:r>
      <w:r w:rsidRPr="00882DD0">
        <w:rPr>
          <w:rFonts w:ascii="Arial" w:hAnsi="Arial" w:cs="Arial"/>
          <w:color w:val="5B0009"/>
          <w:sz w:val="18"/>
          <w:szCs w:val="18"/>
        </w:rPr>
        <w:t xml:space="preserve"> </w:t>
      </w:r>
      <w:r w:rsidRPr="00F323F3">
        <w:rPr>
          <w:rFonts w:ascii="Arial" w:hAnsi="Arial" w:cs="Arial"/>
          <w:sz w:val="18"/>
          <w:szCs w:val="18"/>
        </w:rPr>
        <w:t>- the area is being developed systematically, without any substantial shortcomings.</w:t>
      </w:r>
    </w:p>
    <w:p w14:paraId="4D1C178D"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4 (very good)</w:t>
      </w:r>
      <w:r w:rsidRPr="00882DD0">
        <w:rPr>
          <w:rFonts w:ascii="Arial" w:hAnsi="Arial" w:cs="Arial"/>
          <w:color w:val="5B0009"/>
          <w:sz w:val="18"/>
          <w:szCs w:val="18"/>
        </w:rPr>
        <w:t xml:space="preserve"> </w:t>
      </w:r>
      <w:r w:rsidRPr="00F323F3">
        <w:rPr>
          <w:rFonts w:ascii="Arial" w:hAnsi="Arial" w:cs="Arial"/>
          <w:sz w:val="18"/>
          <w:szCs w:val="18"/>
        </w:rPr>
        <w:t>- the area is evaluated very well in the national context and internationally, without any shortcomings.</w:t>
      </w:r>
    </w:p>
    <w:p w14:paraId="49C067D2" w14:textId="77777777" w:rsidR="005D0FF7" w:rsidRPr="00F323F3" w:rsidRDefault="005D0FF7" w:rsidP="005D0FF7">
      <w:pPr>
        <w:pStyle w:val="FootnoteText"/>
        <w:jc w:val="both"/>
        <w:rPr>
          <w:rFonts w:ascii="Arial" w:hAnsi="Arial" w:cs="Arial"/>
          <w:sz w:val="18"/>
          <w:szCs w:val="18"/>
        </w:rPr>
      </w:pPr>
      <w:r w:rsidRPr="00882DD0">
        <w:rPr>
          <w:rFonts w:ascii="Arial" w:hAnsi="Arial" w:cs="Arial"/>
          <w:b/>
          <w:bCs/>
          <w:color w:val="5B0009"/>
          <w:sz w:val="18"/>
          <w:szCs w:val="18"/>
        </w:rPr>
        <w:t>5 (exceptional)</w:t>
      </w:r>
      <w:r w:rsidRPr="00882DD0">
        <w:rPr>
          <w:rFonts w:ascii="Arial" w:hAnsi="Arial" w:cs="Arial"/>
          <w:color w:val="5B0009"/>
          <w:sz w:val="18"/>
          <w:szCs w:val="18"/>
        </w:rPr>
        <w:t xml:space="preserve"> </w:t>
      </w:r>
      <w:r w:rsidRPr="00F323F3">
        <w:rPr>
          <w:rFonts w:ascii="Arial" w:hAnsi="Arial" w:cs="Arial"/>
          <w:sz w:val="18"/>
          <w:szCs w:val="18"/>
        </w:rPr>
        <w:t>- the area is evaluated exceptionally well in the national context and internationally.</w:t>
      </w:r>
    </w:p>
  </w:footnote>
  <w:footnote w:id="2">
    <w:p w14:paraId="755BB6D5" w14:textId="77777777" w:rsidR="005D0FF7" w:rsidRPr="005D0FF7" w:rsidRDefault="005D0FF7" w:rsidP="005D0FF7">
      <w:pPr>
        <w:pStyle w:val="FootnoteText"/>
        <w:rPr>
          <w:rFonts w:asciiTheme="minorHAnsi" w:hAnsiTheme="minorHAnsi" w:cstheme="minorHAnsi"/>
        </w:rPr>
      </w:pPr>
    </w:p>
  </w:footnote>
  <w:footnote w:id="3">
    <w:p w14:paraId="0A93593F" w14:textId="12E4C3EB" w:rsidR="00291AB7" w:rsidRPr="000D455C" w:rsidRDefault="00291AB7" w:rsidP="00291AB7">
      <w:pPr>
        <w:pStyle w:val="FootnoteText"/>
        <w:jc w:val="both"/>
        <w:rPr>
          <w:rFonts w:ascii="Arial" w:hAnsi="Arial" w:cs="Arial"/>
          <w:sz w:val="18"/>
          <w:szCs w:val="18"/>
        </w:rPr>
      </w:pPr>
      <w:r w:rsidRPr="000D455C">
        <w:rPr>
          <w:rStyle w:val="FootnoteReference"/>
          <w:rFonts w:ascii="Arial" w:hAnsi="Arial" w:cs="Arial"/>
          <w:sz w:val="18"/>
          <w:szCs w:val="18"/>
        </w:rPr>
        <w:sym w:font="Symbol" w:char="F02A"/>
      </w:r>
      <w:r w:rsidRPr="000D455C">
        <w:rPr>
          <w:rFonts w:ascii="Arial" w:hAnsi="Arial" w:cs="Arial"/>
          <w:sz w:val="18"/>
          <w:szCs w:val="18"/>
        </w:rPr>
        <w:t xml:space="preserve"> </w:t>
      </w:r>
      <w:r w:rsidRPr="000D455C">
        <w:rPr>
          <w:rFonts w:ascii="Arial" w:hAnsi="Arial" w:cs="Arial"/>
          <w:b/>
          <w:bCs/>
          <w:color w:val="5B0009"/>
          <w:sz w:val="18"/>
          <w:szCs w:val="18"/>
          <w:lang w:val="lt-LT"/>
        </w:rPr>
        <w:t>1 (</w:t>
      </w:r>
      <w:r w:rsidR="00F468FC" w:rsidRPr="000D455C">
        <w:rPr>
          <w:rFonts w:ascii="Arial" w:hAnsi="Arial" w:cs="Arial"/>
          <w:b/>
          <w:bCs/>
          <w:color w:val="5B0009"/>
          <w:sz w:val="18"/>
          <w:szCs w:val="18"/>
          <w:lang w:val="lt-LT"/>
        </w:rPr>
        <w:t>nepatenkinamai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netenkina minimalių reikalavimų, yra esminių trūkumų, dėl kurių krypties studijos negali būti vykdomos.</w:t>
      </w:r>
    </w:p>
    <w:p w14:paraId="51D3747E" w14:textId="11C0E8A0"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2 (</w:t>
      </w:r>
      <w:r w:rsidR="00F468FC" w:rsidRPr="000D455C">
        <w:rPr>
          <w:rFonts w:ascii="Arial" w:hAnsi="Arial" w:cs="Arial"/>
          <w:b/>
          <w:bCs/>
          <w:color w:val="5B0009"/>
          <w:sz w:val="18"/>
          <w:szCs w:val="18"/>
          <w:lang w:val="lt-LT"/>
        </w:rPr>
        <w:t>patenkinamai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tenkina minimalius reikalavimus, yra esminių trūkumų, kuriuos būtina pašalinti.</w:t>
      </w:r>
    </w:p>
    <w:p w14:paraId="3828DEDD" w14:textId="06FC01D7"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3 (</w:t>
      </w:r>
      <w:r w:rsidR="00F468FC" w:rsidRPr="000D455C">
        <w:rPr>
          <w:rFonts w:ascii="Arial" w:hAnsi="Arial" w:cs="Arial"/>
          <w:b/>
          <w:bCs/>
          <w:color w:val="5B0009"/>
          <w:sz w:val="18"/>
          <w:szCs w:val="18"/>
          <w:lang w:val="lt-LT"/>
        </w:rPr>
        <w:t>gerai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plėtojama sistemiškai, be esminių trūkumų</w:t>
      </w:r>
      <w:r w:rsidRPr="000D455C">
        <w:rPr>
          <w:rFonts w:ascii="Arial" w:hAnsi="Arial" w:cs="Arial"/>
          <w:sz w:val="18"/>
          <w:szCs w:val="18"/>
          <w:lang w:val="lt-LT"/>
        </w:rPr>
        <w:t>.</w:t>
      </w:r>
    </w:p>
    <w:p w14:paraId="12FA9D01" w14:textId="5066F687" w:rsidR="00291AB7" w:rsidRPr="000D455C" w:rsidRDefault="00291AB7" w:rsidP="00291AB7">
      <w:pPr>
        <w:pStyle w:val="FootnoteText"/>
        <w:jc w:val="both"/>
        <w:rPr>
          <w:rFonts w:ascii="Arial" w:hAnsi="Arial" w:cs="Arial"/>
          <w:sz w:val="18"/>
          <w:szCs w:val="18"/>
          <w:lang w:val="lt-LT"/>
        </w:rPr>
      </w:pPr>
      <w:r w:rsidRPr="000D455C">
        <w:rPr>
          <w:rFonts w:ascii="Arial" w:hAnsi="Arial" w:cs="Arial"/>
          <w:b/>
          <w:bCs/>
          <w:color w:val="5B0009"/>
          <w:sz w:val="18"/>
          <w:szCs w:val="18"/>
          <w:lang w:val="lt-LT"/>
        </w:rPr>
        <w:t>4 (</w:t>
      </w:r>
      <w:r w:rsidR="00F468FC" w:rsidRPr="000D455C">
        <w:rPr>
          <w:rFonts w:ascii="Arial" w:hAnsi="Arial" w:cs="Arial"/>
          <w:b/>
          <w:bCs/>
          <w:color w:val="5B0009"/>
          <w:sz w:val="18"/>
          <w:szCs w:val="18"/>
          <w:lang w:val="lt-LT"/>
        </w:rPr>
        <w:t>labai gerai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vertinama labai gerai nacionaliniame kontekste ir tarptautinėje erdvėje, be jokių trūkumų</w:t>
      </w:r>
      <w:r w:rsidRPr="000D455C">
        <w:rPr>
          <w:rFonts w:ascii="Arial" w:hAnsi="Arial" w:cs="Arial"/>
          <w:sz w:val="18"/>
          <w:szCs w:val="18"/>
          <w:lang w:val="lt-LT"/>
        </w:rPr>
        <w:t>.</w:t>
      </w:r>
    </w:p>
    <w:p w14:paraId="3365E53D" w14:textId="6075F4CE" w:rsidR="00291AB7" w:rsidRPr="00F468FC" w:rsidRDefault="00291AB7" w:rsidP="00291AB7">
      <w:pPr>
        <w:pStyle w:val="FootnoteText"/>
        <w:jc w:val="both"/>
        <w:rPr>
          <w:rFonts w:asciiTheme="minorHAnsi" w:hAnsiTheme="minorHAnsi" w:cstheme="minorHAnsi"/>
          <w:lang w:val="lt-LT"/>
        </w:rPr>
      </w:pPr>
      <w:r w:rsidRPr="000D455C">
        <w:rPr>
          <w:rFonts w:ascii="Arial" w:hAnsi="Arial" w:cs="Arial"/>
          <w:b/>
          <w:bCs/>
          <w:color w:val="5B0009"/>
          <w:sz w:val="18"/>
          <w:szCs w:val="18"/>
          <w:lang w:val="lt-LT"/>
        </w:rPr>
        <w:t>5 (</w:t>
      </w:r>
      <w:r w:rsidR="00DE3287" w:rsidRPr="000D455C">
        <w:rPr>
          <w:rFonts w:ascii="Arial" w:hAnsi="Arial" w:cs="Arial"/>
          <w:b/>
          <w:bCs/>
          <w:color w:val="5B0009"/>
          <w:sz w:val="18"/>
          <w:szCs w:val="18"/>
          <w:lang w:val="lt-LT"/>
        </w:rPr>
        <w:t>puikiai</w:t>
      </w:r>
      <w:r w:rsidRPr="000D455C">
        <w:rPr>
          <w:rFonts w:ascii="Arial" w:hAnsi="Arial" w:cs="Arial"/>
          <w:b/>
          <w:bCs/>
          <w:color w:val="5B0009"/>
          <w:sz w:val="18"/>
          <w:szCs w:val="18"/>
          <w:lang w:val="lt-LT"/>
        </w:rPr>
        <w:t>)</w:t>
      </w:r>
      <w:r w:rsidRPr="000D455C">
        <w:rPr>
          <w:rFonts w:ascii="Arial" w:hAnsi="Arial" w:cs="Arial"/>
          <w:color w:val="5B0009"/>
          <w:sz w:val="18"/>
          <w:szCs w:val="18"/>
          <w:lang w:val="lt-LT"/>
        </w:rPr>
        <w:t xml:space="preserve"> </w:t>
      </w:r>
      <w:r w:rsidRPr="000D455C">
        <w:rPr>
          <w:rFonts w:ascii="Arial" w:hAnsi="Arial" w:cs="Arial"/>
          <w:sz w:val="18"/>
          <w:szCs w:val="18"/>
          <w:lang w:val="lt-LT"/>
        </w:rPr>
        <w:t xml:space="preserve">- </w:t>
      </w:r>
      <w:r w:rsidR="00F468FC" w:rsidRPr="000D455C">
        <w:rPr>
          <w:rFonts w:ascii="Arial" w:hAnsi="Arial" w:cs="Arial"/>
          <w:sz w:val="18"/>
          <w:szCs w:val="18"/>
          <w:lang w:val="lt-LT"/>
        </w:rPr>
        <w:t>sritis vertinama išskirtinai gerai nacionaliniame kontekste ir tarptautinėje erdvėje</w:t>
      </w:r>
      <w:r w:rsidRPr="000D455C">
        <w:rPr>
          <w:rFonts w:ascii="Arial" w:hAnsi="Arial" w:cs="Arial"/>
          <w:sz w:val="18"/>
          <w:szCs w:val="18"/>
          <w:lang w:val="lt-LT"/>
        </w:rPr>
        <w:t>.</w:t>
      </w:r>
    </w:p>
  </w:footnote>
  <w:footnote w:id="4">
    <w:p w14:paraId="67181FA3" w14:textId="77777777" w:rsidR="00291AB7" w:rsidRPr="00F468FC" w:rsidRDefault="00291AB7" w:rsidP="00291AB7">
      <w:pPr>
        <w:pStyle w:val="FootnoteText"/>
        <w:rPr>
          <w:rFonts w:asciiTheme="minorHAnsi" w:hAnsiTheme="minorHAnsi" w:cstheme="minorHAnsi"/>
          <w:lang w:val="lt-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0A6C"/>
    <w:multiLevelType w:val="multilevel"/>
    <w:tmpl w:val="E86AD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986F7A"/>
    <w:multiLevelType w:val="multilevel"/>
    <w:tmpl w:val="CB5053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A952260"/>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0AC854F9"/>
    <w:multiLevelType w:val="multilevel"/>
    <w:tmpl w:val="3AAA1C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327323"/>
    <w:multiLevelType w:val="multilevel"/>
    <w:tmpl w:val="9EA0E2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616083A"/>
    <w:multiLevelType w:val="multilevel"/>
    <w:tmpl w:val="7264F9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6944EB3"/>
    <w:multiLevelType w:val="multilevel"/>
    <w:tmpl w:val="B69CF8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E4E5360"/>
    <w:multiLevelType w:val="multilevel"/>
    <w:tmpl w:val="B79C8F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FDB428A"/>
    <w:multiLevelType w:val="hybridMultilevel"/>
    <w:tmpl w:val="DEA8554A"/>
    <w:lvl w:ilvl="0" w:tplc="B05AFBD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1003B48"/>
    <w:multiLevelType w:val="multilevel"/>
    <w:tmpl w:val="F7AE6A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40A4CFA"/>
    <w:multiLevelType w:val="hybridMultilevel"/>
    <w:tmpl w:val="15FA97B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2C806909"/>
    <w:multiLevelType w:val="multilevel"/>
    <w:tmpl w:val="8F6EDB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25E7029"/>
    <w:multiLevelType w:val="multilevel"/>
    <w:tmpl w:val="2766E8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7916B4B"/>
    <w:multiLevelType w:val="multilevel"/>
    <w:tmpl w:val="C61EE8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8C6377B"/>
    <w:multiLevelType w:val="multilevel"/>
    <w:tmpl w:val="8F6EDB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BBA133E"/>
    <w:multiLevelType w:val="multilevel"/>
    <w:tmpl w:val="84927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C0A1127"/>
    <w:multiLevelType w:val="multilevel"/>
    <w:tmpl w:val="6AF6B6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D2F6322"/>
    <w:multiLevelType w:val="multilevel"/>
    <w:tmpl w:val="DA00E0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DC14526"/>
    <w:multiLevelType w:val="multilevel"/>
    <w:tmpl w:val="6AF6B6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0A66E50"/>
    <w:multiLevelType w:val="multilevel"/>
    <w:tmpl w:val="3802F7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1BA5194"/>
    <w:multiLevelType w:val="multilevel"/>
    <w:tmpl w:val="B79C8F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4EB251C"/>
    <w:multiLevelType w:val="multilevel"/>
    <w:tmpl w:val="B69CF8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7B368F4"/>
    <w:multiLevelType w:val="multilevel"/>
    <w:tmpl w:val="8EBE79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7C16913"/>
    <w:multiLevelType w:val="hybridMultilevel"/>
    <w:tmpl w:val="C0FAC198"/>
    <w:lvl w:ilvl="0" w:tplc="564863F8">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A15395E"/>
    <w:multiLevelType w:val="multilevel"/>
    <w:tmpl w:val="A4280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0405AF4"/>
    <w:multiLevelType w:val="multilevel"/>
    <w:tmpl w:val="E86AD8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2F66919"/>
    <w:multiLevelType w:val="multilevel"/>
    <w:tmpl w:val="84927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592084A"/>
    <w:multiLevelType w:val="multilevel"/>
    <w:tmpl w:val="CB5053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7DE1C45"/>
    <w:multiLevelType w:val="multilevel"/>
    <w:tmpl w:val="8EBE79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A135290"/>
    <w:multiLevelType w:val="multilevel"/>
    <w:tmpl w:val="DA00E0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AAA7F29"/>
    <w:multiLevelType w:val="multilevel"/>
    <w:tmpl w:val="3AAA1C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EFD6724"/>
    <w:multiLevelType w:val="multilevel"/>
    <w:tmpl w:val="7264F9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4585567"/>
    <w:multiLevelType w:val="multilevel"/>
    <w:tmpl w:val="3802F7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4857C06"/>
    <w:multiLevelType w:val="hybridMultilevel"/>
    <w:tmpl w:val="BD0649E0"/>
    <w:lvl w:ilvl="0" w:tplc="EAD6D84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83B6A39"/>
    <w:multiLevelType w:val="multilevel"/>
    <w:tmpl w:val="F7AE6A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84141FD"/>
    <w:multiLevelType w:val="multilevel"/>
    <w:tmpl w:val="823CD2D4"/>
    <w:styleLink w:val="CurrentList1"/>
    <w:lvl w:ilvl="0">
      <w:start w:val="1"/>
      <w:numFmt w:val="decimal"/>
      <w:lvlText w:val="%1."/>
      <w:lvlJc w:val="left"/>
      <w:pPr>
        <w:ind w:left="567" w:hanging="51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DD3185E"/>
    <w:multiLevelType w:val="multilevel"/>
    <w:tmpl w:val="9EA0E2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57438B5"/>
    <w:multiLevelType w:val="hybridMultilevel"/>
    <w:tmpl w:val="A7C6C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793D6B8A"/>
    <w:multiLevelType w:val="multilevel"/>
    <w:tmpl w:val="A4280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9AF7CE9"/>
    <w:multiLevelType w:val="multilevel"/>
    <w:tmpl w:val="C61EE8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C3C6D94"/>
    <w:multiLevelType w:val="multilevel"/>
    <w:tmpl w:val="2766E8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5"/>
  </w:num>
  <w:num w:numId="2">
    <w:abstractNumId w:val="37"/>
  </w:num>
  <w:num w:numId="3">
    <w:abstractNumId w:val="2"/>
  </w:num>
  <w:num w:numId="4">
    <w:abstractNumId w:val="10"/>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24"/>
  </w:num>
  <w:num w:numId="24">
    <w:abstractNumId w:val="36"/>
  </w:num>
  <w:num w:numId="25">
    <w:abstractNumId w:val="19"/>
  </w:num>
  <w:num w:numId="26">
    <w:abstractNumId w:val="34"/>
  </w:num>
  <w:num w:numId="27">
    <w:abstractNumId w:val="15"/>
  </w:num>
  <w:num w:numId="28">
    <w:abstractNumId w:val="31"/>
  </w:num>
  <w:num w:numId="29">
    <w:abstractNumId w:val="6"/>
  </w:num>
  <w:num w:numId="30">
    <w:abstractNumId w:val="30"/>
  </w:num>
  <w:num w:numId="31">
    <w:abstractNumId w:val="22"/>
  </w:num>
  <w:num w:numId="32">
    <w:abstractNumId w:val="20"/>
  </w:num>
  <w:num w:numId="33">
    <w:abstractNumId w:val="27"/>
  </w:num>
  <w:num w:numId="34">
    <w:abstractNumId w:val="39"/>
  </w:num>
  <w:num w:numId="35">
    <w:abstractNumId w:val="18"/>
  </w:num>
  <w:num w:numId="36">
    <w:abstractNumId w:val="14"/>
  </w:num>
  <w:num w:numId="37">
    <w:abstractNumId w:val="25"/>
  </w:num>
  <w:num w:numId="38">
    <w:abstractNumId w:val="12"/>
  </w:num>
  <w:num w:numId="39">
    <w:abstractNumId w:val="8"/>
  </w:num>
  <w:num w:numId="40">
    <w:abstractNumId w:val="33"/>
  </w:num>
  <w:num w:numId="41">
    <w:abstractNumId w:val="2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424"/>
    <w:rsid w:val="00030D7B"/>
    <w:rsid w:val="000550AD"/>
    <w:rsid w:val="000A12D8"/>
    <w:rsid w:val="000B3CEE"/>
    <w:rsid w:val="000C1622"/>
    <w:rsid w:val="000D455C"/>
    <w:rsid w:val="000D4EE3"/>
    <w:rsid w:val="000D652B"/>
    <w:rsid w:val="000F3C5C"/>
    <w:rsid w:val="00100E50"/>
    <w:rsid w:val="00113BE2"/>
    <w:rsid w:val="00121083"/>
    <w:rsid w:val="00121DDA"/>
    <w:rsid w:val="00134FE9"/>
    <w:rsid w:val="001400FC"/>
    <w:rsid w:val="001607BA"/>
    <w:rsid w:val="001935B7"/>
    <w:rsid w:val="001B20A9"/>
    <w:rsid w:val="001B500A"/>
    <w:rsid w:val="001F3872"/>
    <w:rsid w:val="001F4A7C"/>
    <w:rsid w:val="002023B5"/>
    <w:rsid w:val="002307AC"/>
    <w:rsid w:val="00233A48"/>
    <w:rsid w:val="00282146"/>
    <w:rsid w:val="00291AB7"/>
    <w:rsid w:val="002932EE"/>
    <w:rsid w:val="002A5085"/>
    <w:rsid w:val="002B65A0"/>
    <w:rsid w:val="002D0027"/>
    <w:rsid w:val="002E0ADF"/>
    <w:rsid w:val="002F0FD3"/>
    <w:rsid w:val="002F2879"/>
    <w:rsid w:val="002F4424"/>
    <w:rsid w:val="003002EA"/>
    <w:rsid w:val="003208FD"/>
    <w:rsid w:val="003274FD"/>
    <w:rsid w:val="00347078"/>
    <w:rsid w:val="00385F18"/>
    <w:rsid w:val="003C2BE5"/>
    <w:rsid w:val="003F1A39"/>
    <w:rsid w:val="0042467A"/>
    <w:rsid w:val="00427169"/>
    <w:rsid w:val="0043262A"/>
    <w:rsid w:val="004857AE"/>
    <w:rsid w:val="0049327D"/>
    <w:rsid w:val="004933C9"/>
    <w:rsid w:val="004A331D"/>
    <w:rsid w:val="00507E52"/>
    <w:rsid w:val="00535C59"/>
    <w:rsid w:val="00550E79"/>
    <w:rsid w:val="005A3F34"/>
    <w:rsid w:val="005A5B7E"/>
    <w:rsid w:val="005A6EE0"/>
    <w:rsid w:val="005D0FF7"/>
    <w:rsid w:val="0060015D"/>
    <w:rsid w:val="00626397"/>
    <w:rsid w:val="006501B9"/>
    <w:rsid w:val="00654C95"/>
    <w:rsid w:val="00665FF5"/>
    <w:rsid w:val="006675C3"/>
    <w:rsid w:val="00672F6D"/>
    <w:rsid w:val="00677F9A"/>
    <w:rsid w:val="00685DFB"/>
    <w:rsid w:val="0069329A"/>
    <w:rsid w:val="006B263A"/>
    <w:rsid w:val="006D1CFD"/>
    <w:rsid w:val="006D59EB"/>
    <w:rsid w:val="006E6977"/>
    <w:rsid w:val="00701904"/>
    <w:rsid w:val="00726FD0"/>
    <w:rsid w:val="00752780"/>
    <w:rsid w:val="007A1172"/>
    <w:rsid w:val="007A253F"/>
    <w:rsid w:val="007A56A7"/>
    <w:rsid w:val="007A6203"/>
    <w:rsid w:val="007B563E"/>
    <w:rsid w:val="007E04D8"/>
    <w:rsid w:val="00822851"/>
    <w:rsid w:val="00840DB8"/>
    <w:rsid w:val="0084778A"/>
    <w:rsid w:val="00880CC9"/>
    <w:rsid w:val="00882DD0"/>
    <w:rsid w:val="008D0291"/>
    <w:rsid w:val="008D61B1"/>
    <w:rsid w:val="008E6E56"/>
    <w:rsid w:val="008F64DA"/>
    <w:rsid w:val="0090052E"/>
    <w:rsid w:val="009015B8"/>
    <w:rsid w:val="009361AA"/>
    <w:rsid w:val="00962EF2"/>
    <w:rsid w:val="00970BA5"/>
    <w:rsid w:val="0097182D"/>
    <w:rsid w:val="009B1A04"/>
    <w:rsid w:val="009C206C"/>
    <w:rsid w:val="009D11FE"/>
    <w:rsid w:val="009D23F6"/>
    <w:rsid w:val="009D4D99"/>
    <w:rsid w:val="009E209B"/>
    <w:rsid w:val="009E3F5C"/>
    <w:rsid w:val="009F4B8A"/>
    <w:rsid w:val="009F7697"/>
    <w:rsid w:val="00A213D8"/>
    <w:rsid w:val="00A32D18"/>
    <w:rsid w:val="00A43FD4"/>
    <w:rsid w:val="00A55DA6"/>
    <w:rsid w:val="00A61E4C"/>
    <w:rsid w:val="00A7414D"/>
    <w:rsid w:val="00A76858"/>
    <w:rsid w:val="00A838F5"/>
    <w:rsid w:val="00A85F3D"/>
    <w:rsid w:val="00B16C97"/>
    <w:rsid w:val="00B22A87"/>
    <w:rsid w:val="00B4797C"/>
    <w:rsid w:val="00B53B48"/>
    <w:rsid w:val="00B86E3F"/>
    <w:rsid w:val="00BB1255"/>
    <w:rsid w:val="00BC7225"/>
    <w:rsid w:val="00BE7F1E"/>
    <w:rsid w:val="00BF5AE1"/>
    <w:rsid w:val="00BF6CF4"/>
    <w:rsid w:val="00C218B5"/>
    <w:rsid w:val="00C72D32"/>
    <w:rsid w:val="00C7668B"/>
    <w:rsid w:val="00C90ECC"/>
    <w:rsid w:val="00CB194C"/>
    <w:rsid w:val="00CB7EBF"/>
    <w:rsid w:val="00CF17B4"/>
    <w:rsid w:val="00CF1D8A"/>
    <w:rsid w:val="00D12BE0"/>
    <w:rsid w:val="00D1688F"/>
    <w:rsid w:val="00D32F58"/>
    <w:rsid w:val="00D44EA1"/>
    <w:rsid w:val="00D67A22"/>
    <w:rsid w:val="00D8335B"/>
    <w:rsid w:val="00D91383"/>
    <w:rsid w:val="00DA0E8B"/>
    <w:rsid w:val="00DA4813"/>
    <w:rsid w:val="00DE3287"/>
    <w:rsid w:val="00E035D8"/>
    <w:rsid w:val="00E51C95"/>
    <w:rsid w:val="00E644E2"/>
    <w:rsid w:val="00E83E52"/>
    <w:rsid w:val="00E90C75"/>
    <w:rsid w:val="00EA1A61"/>
    <w:rsid w:val="00EB06E1"/>
    <w:rsid w:val="00EC1A38"/>
    <w:rsid w:val="00ED3A8A"/>
    <w:rsid w:val="00EE0DD3"/>
    <w:rsid w:val="00EE282D"/>
    <w:rsid w:val="00F024F0"/>
    <w:rsid w:val="00F17F4F"/>
    <w:rsid w:val="00F24A2A"/>
    <w:rsid w:val="00F323F3"/>
    <w:rsid w:val="00F4603E"/>
    <w:rsid w:val="00F468FC"/>
    <w:rsid w:val="00F5037C"/>
    <w:rsid w:val="00F53D17"/>
    <w:rsid w:val="00F64A37"/>
    <w:rsid w:val="00F66E6A"/>
    <w:rsid w:val="00FD467B"/>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5278D2A8"/>
  <w15:docId w15:val="{26F68FE1-C98D-4132-94D2-4A3941420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255"/>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6675C3"/>
    <w:pPr>
      <w:keepNext/>
      <w:keepLines/>
      <w:spacing w:before="480"/>
      <w:outlineLvl w:val="0"/>
    </w:pPr>
    <w:rPr>
      <w:rFonts w:asciiTheme="majorHAnsi" w:eastAsiaTheme="majorEastAsia" w:hAnsiTheme="majorHAnsi" w:cstheme="majorBidi"/>
      <w:b/>
      <w:bCs/>
      <w:color w:val="365F91" w:themeColor="accent1" w:themeShade="BF"/>
      <w:sz w:val="28"/>
      <w:szCs w:val="28"/>
      <w:lang w:val="en-GB" w:eastAsia="en-US"/>
    </w:rPr>
  </w:style>
  <w:style w:type="paragraph" w:styleId="Heading2">
    <w:name w:val="heading 2"/>
    <w:basedOn w:val="Normal"/>
    <w:next w:val="Normal"/>
    <w:link w:val="Heading2Char"/>
    <w:qFormat/>
    <w:rsid w:val="0042467A"/>
    <w:pPr>
      <w:keepNext/>
      <w:jc w:val="center"/>
      <w:outlineLvl w:val="1"/>
    </w:pPr>
    <w:rPr>
      <w:rFonts w:eastAsia="Arial Unicode MS"/>
      <w:b/>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5F18"/>
    <w:pPr>
      <w:spacing w:after="0" w:line="240" w:lineRule="auto"/>
    </w:pPr>
    <w:rPr>
      <w:rFonts w:ascii="Times New Roman" w:eastAsia="Calibri" w:hAnsi="Times New Roman" w:cs="Times New Roman"/>
      <w:sz w:val="24"/>
    </w:rPr>
  </w:style>
  <w:style w:type="character" w:customStyle="1" w:styleId="Heading2Char">
    <w:name w:val="Heading 2 Char"/>
    <w:basedOn w:val="DefaultParagraphFont"/>
    <w:link w:val="Heading2"/>
    <w:rsid w:val="0042467A"/>
    <w:rPr>
      <w:rFonts w:ascii="Times New Roman" w:eastAsia="Arial Unicode MS" w:hAnsi="Times New Roman" w:cs="Times New Roman"/>
      <w:b/>
      <w:szCs w:val="24"/>
      <w:lang w:val="en-GB"/>
    </w:rPr>
  </w:style>
  <w:style w:type="paragraph" w:styleId="Header">
    <w:name w:val="header"/>
    <w:aliases w:val="Char"/>
    <w:basedOn w:val="Normal"/>
    <w:link w:val="HeaderChar"/>
    <w:rsid w:val="0042467A"/>
    <w:pPr>
      <w:tabs>
        <w:tab w:val="center" w:pos="4677"/>
        <w:tab w:val="right" w:pos="9355"/>
      </w:tabs>
    </w:pPr>
    <w:rPr>
      <w:lang w:val="en-GB" w:eastAsia="en-US"/>
    </w:rPr>
  </w:style>
  <w:style w:type="character" w:customStyle="1" w:styleId="HeaderChar">
    <w:name w:val="Header Char"/>
    <w:aliases w:val="Char Char"/>
    <w:basedOn w:val="DefaultParagraphFont"/>
    <w:link w:val="Header"/>
    <w:rsid w:val="0042467A"/>
    <w:rPr>
      <w:rFonts w:ascii="Times New Roman" w:eastAsia="Times New Roman" w:hAnsi="Times New Roman" w:cs="Times New Roman"/>
      <w:sz w:val="24"/>
      <w:szCs w:val="24"/>
      <w:lang w:val="en-GB"/>
    </w:rPr>
  </w:style>
  <w:style w:type="character" w:styleId="Hyperlink">
    <w:name w:val="Hyperlink"/>
    <w:uiPriority w:val="99"/>
    <w:rsid w:val="0042467A"/>
    <w:rPr>
      <w:color w:val="0000FF"/>
      <w:u w:val="single"/>
    </w:rPr>
  </w:style>
  <w:style w:type="paragraph" w:styleId="BodyText">
    <w:name w:val="Body Text"/>
    <w:basedOn w:val="Normal"/>
    <w:link w:val="BodyTextChar"/>
    <w:rsid w:val="0042467A"/>
    <w:pPr>
      <w:tabs>
        <w:tab w:val="num" w:pos="0"/>
      </w:tabs>
      <w:jc w:val="both"/>
    </w:pPr>
    <w:rPr>
      <w:lang w:eastAsia="en-US"/>
    </w:rPr>
  </w:style>
  <w:style w:type="character" w:customStyle="1" w:styleId="BodyTextChar">
    <w:name w:val="Body Text Char"/>
    <w:basedOn w:val="DefaultParagraphFont"/>
    <w:link w:val="BodyText"/>
    <w:rsid w:val="0042467A"/>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rsid w:val="0042467A"/>
    <w:rPr>
      <w:sz w:val="20"/>
      <w:szCs w:val="20"/>
      <w:lang w:val="en-GB" w:eastAsia="en-US"/>
    </w:rPr>
  </w:style>
  <w:style w:type="character" w:customStyle="1" w:styleId="FootnoteTextChar">
    <w:name w:val="Footnote Text Char"/>
    <w:basedOn w:val="DefaultParagraphFont"/>
    <w:link w:val="FootnoteText"/>
    <w:uiPriority w:val="99"/>
    <w:semiHidden/>
    <w:rsid w:val="0042467A"/>
    <w:rPr>
      <w:rFonts w:ascii="Times New Roman" w:eastAsia="Times New Roman" w:hAnsi="Times New Roman" w:cs="Times New Roman"/>
      <w:sz w:val="20"/>
      <w:szCs w:val="20"/>
      <w:lang w:val="en-GB"/>
    </w:rPr>
  </w:style>
  <w:style w:type="character" w:styleId="FootnoteReference">
    <w:name w:val="footnote reference"/>
    <w:uiPriority w:val="99"/>
    <w:semiHidden/>
    <w:rsid w:val="0042467A"/>
    <w:rPr>
      <w:vertAlign w:val="superscript"/>
    </w:rPr>
  </w:style>
  <w:style w:type="paragraph" w:styleId="BalloonText">
    <w:name w:val="Balloon Text"/>
    <w:basedOn w:val="Normal"/>
    <w:link w:val="BalloonTextChar"/>
    <w:uiPriority w:val="99"/>
    <w:semiHidden/>
    <w:unhideWhenUsed/>
    <w:rsid w:val="0042467A"/>
    <w:rPr>
      <w:rFonts w:ascii="Tahoma" w:hAnsi="Tahoma" w:cs="Tahoma"/>
      <w:sz w:val="16"/>
      <w:szCs w:val="16"/>
      <w:lang w:val="en-GB" w:eastAsia="en-US"/>
    </w:rPr>
  </w:style>
  <w:style w:type="character" w:customStyle="1" w:styleId="BalloonTextChar">
    <w:name w:val="Balloon Text Char"/>
    <w:basedOn w:val="DefaultParagraphFont"/>
    <w:link w:val="BalloonText"/>
    <w:uiPriority w:val="99"/>
    <w:semiHidden/>
    <w:rsid w:val="0042467A"/>
    <w:rPr>
      <w:rFonts w:ascii="Tahoma" w:eastAsia="Times New Roman" w:hAnsi="Tahoma" w:cs="Tahoma"/>
      <w:sz w:val="16"/>
      <w:szCs w:val="16"/>
      <w:lang w:val="en-GB"/>
    </w:rPr>
  </w:style>
  <w:style w:type="paragraph" w:styleId="ListParagraph">
    <w:name w:val="List Paragraph"/>
    <w:basedOn w:val="Normal"/>
    <w:link w:val="ListParagraphChar"/>
    <w:uiPriority w:val="34"/>
    <w:qFormat/>
    <w:rsid w:val="0042467A"/>
    <w:pPr>
      <w:spacing w:line="360" w:lineRule="auto"/>
      <w:ind w:left="720"/>
      <w:contextualSpacing/>
      <w:jc w:val="both"/>
    </w:pPr>
    <w:rPr>
      <w:lang w:val="en-GB" w:eastAsia="en-US"/>
    </w:rPr>
  </w:style>
  <w:style w:type="paragraph" w:styleId="BodyText2">
    <w:name w:val="Body Text 2"/>
    <w:basedOn w:val="Normal"/>
    <w:link w:val="BodyText2Char"/>
    <w:rsid w:val="0042467A"/>
    <w:pPr>
      <w:spacing w:after="120" w:line="480" w:lineRule="auto"/>
    </w:pPr>
    <w:rPr>
      <w:lang w:val="en-GB" w:eastAsia="en-US"/>
    </w:rPr>
  </w:style>
  <w:style w:type="character" w:customStyle="1" w:styleId="BodyText2Char">
    <w:name w:val="Body Text 2 Char"/>
    <w:basedOn w:val="DefaultParagraphFont"/>
    <w:link w:val="BodyText2"/>
    <w:rsid w:val="0042467A"/>
    <w:rPr>
      <w:rFonts w:ascii="Times New Roman" w:eastAsia="Times New Roman" w:hAnsi="Times New Roman" w:cs="Times New Roman"/>
      <w:sz w:val="24"/>
      <w:szCs w:val="24"/>
      <w:lang w:val="en-GB"/>
    </w:rPr>
  </w:style>
  <w:style w:type="character" w:customStyle="1" w:styleId="fontstyle01">
    <w:name w:val="fontstyle01"/>
    <w:rsid w:val="00C218B5"/>
    <w:rPr>
      <w:rFonts w:ascii="Times-Roman" w:hAnsi="Times-Roman" w:hint="default"/>
      <w:b w:val="0"/>
      <w:bCs w:val="0"/>
      <w:i w:val="0"/>
      <w:iCs w:val="0"/>
      <w:color w:val="000000"/>
      <w:sz w:val="24"/>
      <w:szCs w:val="24"/>
    </w:rPr>
  </w:style>
  <w:style w:type="paragraph" w:customStyle="1" w:styleId="Default">
    <w:name w:val="Default"/>
    <w:rsid w:val="006675C3"/>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customStyle="1" w:styleId="Heading1Char">
    <w:name w:val="Heading 1 Char"/>
    <w:basedOn w:val="DefaultParagraphFont"/>
    <w:link w:val="Heading1"/>
    <w:uiPriority w:val="9"/>
    <w:rsid w:val="006675C3"/>
    <w:rPr>
      <w:rFonts w:asciiTheme="majorHAnsi" w:eastAsiaTheme="majorEastAsia" w:hAnsiTheme="majorHAnsi" w:cstheme="majorBidi"/>
      <w:b/>
      <w:bCs/>
      <w:color w:val="365F91" w:themeColor="accent1" w:themeShade="BF"/>
      <w:sz w:val="28"/>
      <w:szCs w:val="28"/>
      <w:lang w:val="en-GB"/>
    </w:rPr>
  </w:style>
  <w:style w:type="character" w:styleId="CommentReference">
    <w:name w:val="annotation reference"/>
    <w:basedOn w:val="DefaultParagraphFont"/>
    <w:uiPriority w:val="99"/>
    <w:semiHidden/>
    <w:unhideWhenUsed/>
    <w:rsid w:val="002307AC"/>
    <w:rPr>
      <w:sz w:val="16"/>
      <w:szCs w:val="16"/>
    </w:rPr>
  </w:style>
  <w:style w:type="paragraph" w:styleId="CommentText">
    <w:name w:val="annotation text"/>
    <w:basedOn w:val="Normal"/>
    <w:link w:val="CommentTextChar"/>
    <w:uiPriority w:val="99"/>
    <w:semiHidden/>
    <w:unhideWhenUsed/>
    <w:rsid w:val="002307AC"/>
    <w:rPr>
      <w:sz w:val="20"/>
      <w:szCs w:val="20"/>
      <w:lang w:val="en-GB" w:eastAsia="en-US"/>
    </w:rPr>
  </w:style>
  <w:style w:type="character" w:customStyle="1" w:styleId="CommentTextChar">
    <w:name w:val="Comment Text Char"/>
    <w:basedOn w:val="DefaultParagraphFont"/>
    <w:link w:val="CommentText"/>
    <w:uiPriority w:val="99"/>
    <w:semiHidden/>
    <w:rsid w:val="002307A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2307AC"/>
    <w:rPr>
      <w:b/>
      <w:bCs/>
    </w:rPr>
  </w:style>
  <w:style w:type="character" w:customStyle="1" w:styleId="CommentSubjectChar">
    <w:name w:val="Comment Subject Char"/>
    <w:basedOn w:val="CommentTextChar"/>
    <w:link w:val="CommentSubject"/>
    <w:uiPriority w:val="99"/>
    <w:semiHidden/>
    <w:rsid w:val="002307AC"/>
    <w:rPr>
      <w:rFonts w:ascii="Times New Roman" w:eastAsia="Times New Roman" w:hAnsi="Times New Roman" w:cs="Times New Roman"/>
      <w:b/>
      <w:bCs/>
      <w:sz w:val="20"/>
      <w:szCs w:val="20"/>
      <w:lang w:val="en-GB"/>
    </w:rPr>
  </w:style>
  <w:style w:type="paragraph" w:styleId="Footer">
    <w:name w:val="footer"/>
    <w:basedOn w:val="Normal"/>
    <w:link w:val="FooterChar"/>
    <w:uiPriority w:val="99"/>
    <w:unhideWhenUsed/>
    <w:rsid w:val="006501B9"/>
    <w:pPr>
      <w:tabs>
        <w:tab w:val="center" w:pos="4819"/>
        <w:tab w:val="right" w:pos="9638"/>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6501B9"/>
  </w:style>
  <w:style w:type="table" w:styleId="TableGrid">
    <w:name w:val="Table Grid"/>
    <w:basedOn w:val="TableNormal"/>
    <w:uiPriority w:val="59"/>
    <w:rsid w:val="006501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B1255"/>
    <w:pPr>
      <w:spacing w:before="100" w:beforeAutospacing="1" w:after="100" w:afterAutospacing="1"/>
    </w:pPr>
  </w:style>
  <w:style w:type="numbering" w:customStyle="1" w:styleId="CurrentList1">
    <w:name w:val="Current List1"/>
    <w:uiPriority w:val="99"/>
    <w:rsid w:val="00BB1255"/>
    <w:pPr>
      <w:numPr>
        <w:numId w:val="1"/>
      </w:numPr>
    </w:pPr>
  </w:style>
  <w:style w:type="paragraph" w:styleId="Revision">
    <w:name w:val="Revision"/>
    <w:hidden/>
    <w:uiPriority w:val="99"/>
    <w:semiHidden/>
    <w:rsid w:val="002A5085"/>
    <w:pPr>
      <w:spacing w:after="0" w:line="240" w:lineRule="auto"/>
    </w:pPr>
    <w:rPr>
      <w:rFonts w:ascii="Times New Roman" w:eastAsia="Times New Roman" w:hAnsi="Times New Roman" w:cs="Times New Roman"/>
      <w:sz w:val="24"/>
      <w:szCs w:val="24"/>
      <w:lang w:eastAsia="en-GB"/>
    </w:rPr>
  </w:style>
  <w:style w:type="character" w:customStyle="1" w:styleId="ListParagraphChar">
    <w:name w:val="List Paragraph Char"/>
    <w:basedOn w:val="DefaultParagraphFont"/>
    <w:link w:val="ListParagraph"/>
    <w:uiPriority w:val="34"/>
    <w:rsid w:val="005D0FF7"/>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27568">
      <w:bodyDiv w:val="1"/>
      <w:marLeft w:val="0"/>
      <w:marRight w:val="0"/>
      <w:marTop w:val="0"/>
      <w:marBottom w:val="0"/>
      <w:divBdr>
        <w:top w:val="none" w:sz="0" w:space="0" w:color="auto"/>
        <w:left w:val="none" w:sz="0" w:space="0" w:color="auto"/>
        <w:bottom w:val="none" w:sz="0" w:space="0" w:color="auto"/>
        <w:right w:val="none" w:sz="0" w:space="0" w:color="auto"/>
      </w:divBdr>
    </w:div>
    <w:div w:id="165826840">
      <w:bodyDiv w:val="1"/>
      <w:marLeft w:val="0"/>
      <w:marRight w:val="0"/>
      <w:marTop w:val="0"/>
      <w:marBottom w:val="0"/>
      <w:divBdr>
        <w:top w:val="none" w:sz="0" w:space="0" w:color="auto"/>
        <w:left w:val="none" w:sz="0" w:space="0" w:color="auto"/>
        <w:bottom w:val="none" w:sz="0" w:space="0" w:color="auto"/>
        <w:right w:val="none" w:sz="0" w:space="0" w:color="auto"/>
      </w:divBdr>
    </w:div>
    <w:div w:id="232399554">
      <w:bodyDiv w:val="1"/>
      <w:marLeft w:val="0"/>
      <w:marRight w:val="0"/>
      <w:marTop w:val="0"/>
      <w:marBottom w:val="0"/>
      <w:divBdr>
        <w:top w:val="none" w:sz="0" w:space="0" w:color="auto"/>
        <w:left w:val="none" w:sz="0" w:space="0" w:color="auto"/>
        <w:bottom w:val="none" w:sz="0" w:space="0" w:color="auto"/>
        <w:right w:val="none" w:sz="0" w:space="0" w:color="auto"/>
      </w:divBdr>
    </w:div>
    <w:div w:id="255750833">
      <w:bodyDiv w:val="1"/>
      <w:marLeft w:val="0"/>
      <w:marRight w:val="0"/>
      <w:marTop w:val="0"/>
      <w:marBottom w:val="0"/>
      <w:divBdr>
        <w:top w:val="none" w:sz="0" w:space="0" w:color="auto"/>
        <w:left w:val="none" w:sz="0" w:space="0" w:color="auto"/>
        <w:bottom w:val="none" w:sz="0" w:space="0" w:color="auto"/>
        <w:right w:val="none" w:sz="0" w:space="0" w:color="auto"/>
      </w:divBdr>
    </w:div>
    <w:div w:id="329412275">
      <w:bodyDiv w:val="1"/>
      <w:marLeft w:val="0"/>
      <w:marRight w:val="0"/>
      <w:marTop w:val="0"/>
      <w:marBottom w:val="0"/>
      <w:divBdr>
        <w:top w:val="none" w:sz="0" w:space="0" w:color="auto"/>
        <w:left w:val="none" w:sz="0" w:space="0" w:color="auto"/>
        <w:bottom w:val="none" w:sz="0" w:space="0" w:color="auto"/>
        <w:right w:val="none" w:sz="0" w:space="0" w:color="auto"/>
      </w:divBdr>
    </w:div>
    <w:div w:id="379593878">
      <w:bodyDiv w:val="1"/>
      <w:marLeft w:val="0"/>
      <w:marRight w:val="0"/>
      <w:marTop w:val="0"/>
      <w:marBottom w:val="0"/>
      <w:divBdr>
        <w:top w:val="none" w:sz="0" w:space="0" w:color="auto"/>
        <w:left w:val="none" w:sz="0" w:space="0" w:color="auto"/>
        <w:bottom w:val="none" w:sz="0" w:space="0" w:color="auto"/>
        <w:right w:val="none" w:sz="0" w:space="0" w:color="auto"/>
      </w:divBdr>
    </w:div>
    <w:div w:id="437145408">
      <w:bodyDiv w:val="1"/>
      <w:marLeft w:val="0"/>
      <w:marRight w:val="0"/>
      <w:marTop w:val="0"/>
      <w:marBottom w:val="0"/>
      <w:divBdr>
        <w:top w:val="none" w:sz="0" w:space="0" w:color="auto"/>
        <w:left w:val="none" w:sz="0" w:space="0" w:color="auto"/>
        <w:bottom w:val="none" w:sz="0" w:space="0" w:color="auto"/>
        <w:right w:val="none" w:sz="0" w:space="0" w:color="auto"/>
      </w:divBdr>
    </w:div>
    <w:div w:id="488639498">
      <w:bodyDiv w:val="1"/>
      <w:marLeft w:val="0"/>
      <w:marRight w:val="0"/>
      <w:marTop w:val="0"/>
      <w:marBottom w:val="0"/>
      <w:divBdr>
        <w:top w:val="none" w:sz="0" w:space="0" w:color="auto"/>
        <w:left w:val="none" w:sz="0" w:space="0" w:color="auto"/>
        <w:bottom w:val="none" w:sz="0" w:space="0" w:color="auto"/>
        <w:right w:val="none" w:sz="0" w:space="0" w:color="auto"/>
      </w:divBdr>
      <w:divsChild>
        <w:div w:id="1304844345">
          <w:marLeft w:val="-115"/>
          <w:marRight w:val="0"/>
          <w:marTop w:val="0"/>
          <w:marBottom w:val="0"/>
          <w:divBdr>
            <w:top w:val="none" w:sz="0" w:space="0" w:color="auto"/>
            <w:left w:val="none" w:sz="0" w:space="0" w:color="auto"/>
            <w:bottom w:val="none" w:sz="0" w:space="0" w:color="auto"/>
            <w:right w:val="none" w:sz="0" w:space="0" w:color="auto"/>
          </w:divBdr>
        </w:div>
      </w:divsChild>
    </w:div>
    <w:div w:id="524290415">
      <w:bodyDiv w:val="1"/>
      <w:marLeft w:val="0"/>
      <w:marRight w:val="0"/>
      <w:marTop w:val="0"/>
      <w:marBottom w:val="0"/>
      <w:divBdr>
        <w:top w:val="none" w:sz="0" w:space="0" w:color="auto"/>
        <w:left w:val="none" w:sz="0" w:space="0" w:color="auto"/>
        <w:bottom w:val="none" w:sz="0" w:space="0" w:color="auto"/>
        <w:right w:val="none" w:sz="0" w:space="0" w:color="auto"/>
      </w:divBdr>
    </w:div>
    <w:div w:id="552695089">
      <w:bodyDiv w:val="1"/>
      <w:marLeft w:val="0"/>
      <w:marRight w:val="0"/>
      <w:marTop w:val="0"/>
      <w:marBottom w:val="0"/>
      <w:divBdr>
        <w:top w:val="none" w:sz="0" w:space="0" w:color="auto"/>
        <w:left w:val="none" w:sz="0" w:space="0" w:color="auto"/>
        <w:bottom w:val="none" w:sz="0" w:space="0" w:color="auto"/>
        <w:right w:val="none" w:sz="0" w:space="0" w:color="auto"/>
      </w:divBdr>
      <w:divsChild>
        <w:div w:id="1700819380">
          <w:marLeft w:val="-115"/>
          <w:marRight w:val="0"/>
          <w:marTop w:val="0"/>
          <w:marBottom w:val="0"/>
          <w:divBdr>
            <w:top w:val="none" w:sz="0" w:space="0" w:color="auto"/>
            <w:left w:val="none" w:sz="0" w:space="0" w:color="auto"/>
            <w:bottom w:val="none" w:sz="0" w:space="0" w:color="auto"/>
            <w:right w:val="none" w:sz="0" w:space="0" w:color="auto"/>
          </w:divBdr>
        </w:div>
      </w:divsChild>
    </w:div>
    <w:div w:id="585845611">
      <w:bodyDiv w:val="1"/>
      <w:marLeft w:val="0"/>
      <w:marRight w:val="0"/>
      <w:marTop w:val="0"/>
      <w:marBottom w:val="0"/>
      <w:divBdr>
        <w:top w:val="none" w:sz="0" w:space="0" w:color="auto"/>
        <w:left w:val="none" w:sz="0" w:space="0" w:color="auto"/>
        <w:bottom w:val="none" w:sz="0" w:space="0" w:color="auto"/>
        <w:right w:val="none" w:sz="0" w:space="0" w:color="auto"/>
      </w:divBdr>
    </w:div>
    <w:div w:id="672415861">
      <w:bodyDiv w:val="1"/>
      <w:marLeft w:val="0"/>
      <w:marRight w:val="0"/>
      <w:marTop w:val="0"/>
      <w:marBottom w:val="0"/>
      <w:divBdr>
        <w:top w:val="none" w:sz="0" w:space="0" w:color="auto"/>
        <w:left w:val="none" w:sz="0" w:space="0" w:color="auto"/>
        <w:bottom w:val="none" w:sz="0" w:space="0" w:color="auto"/>
        <w:right w:val="none" w:sz="0" w:space="0" w:color="auto"/>
      </w:divBdr>
    </w:div>
    <w:div w:id="720862244">
      <w:bodyDiv w:val="1"/>
      <w:marLeft w:val="0"/>
      <w:marRight w:val="0"/>
      <w:marTop w:val="0"/>
      <w:marBottom w:val="0"/>
      <w:divBdr>
        <w:top w:val="none" w:sz="0" w:space="0" w:color="auto"/>
        <w:left w:val="none" w:sz="0" w:space="0" w:color="auto"/>
        <w:bottom w:val="none" w:sz="0" w:space="0" w:color="auto"/>
        <w:right w:val="none" w:sz="0" w:space="0" w:color="auto"/>
      </w:divBdr>
    </w:div>
    <w:div w:id="805004790">
      <w:bodyDiv w:val="1"/>
      <w:marLeft w:val="0"/>
      <w:marRight w:val="0"/>
      <w:marTop w:val="0"/>
      <w:marBottom w:val="0"/>
      <w:divBdr>
        <w:top w:val="none" w:sz="0" w:space="0" w:color="auto"/>
        <w:left w:val="none" w:sz="0" w:space="0" w:color="auto"/>
        <w:bottom w:val="none" w:sz="0" w:space="0" w:color="auto"/>
        <w:right w:val="none" w:sz="0" w:space="0" w:color="auto"/>
      </w:divBdr>
      <w:divsChild>
        <w:div w:id="321544627">
          <w:marLeft w:val="-115"/>
          <w:marRight w:val="0"/>
          <w:marTop w:val="0"/>
          <w:marBottom w:val="0"/>
          <w:divBdr>
            <w:top w:val="none" w:sz="0" w:space="0" w:color="auto"/>
            <w:left w:val="none" w:sz="0" w:space="0" w:color="auto"/>
            <w:bottom w:val="none" w:sz="0" w:space="0" w:color="auto"/>
            <w:right w:val="none" w:sz="0" w:space="0" w:color="auto"/>
          </w:divBdr>
        </w:div>
      </w:divsChild>
    </w:div>
    <w:div w:id="811796770">
      <w:bodyDiv w:val="1"/>
      <w:marLeft w:val="0"/>
      <w:marRight w:val="0"/>
      <w:marTop w:val="0"/>
      <w:marBottom w:val="0"/>
      <w:divBdr>
        <w:top w:val="none" w:sz="0" w:space="0" w:color="auto"/>
        <w:left w:val="none" w:sz="0" w:space="0" w:color="auto"/>
        <w:bottom w:val="none" w:sz="0" w:space="0" w:color="auto"/>
        <w:right w:val="none" w:sz="0" w:space="0" w:color="auto"/>
      </w:divBdr>
    </w:div>
    <w:div w:id="874002255">
      <w:bodyDiv w:val="1"/>
      <w:marLeft w:val="0"/>
      <w:marRight w:val="0"/>
      <w:marTop w:val="0"/>
      <w:marBottom w:val="0"/>
      <w:divBdr>
        <w:top w:val="none" w:sz="0" w:space="0" w:color="auto"/>
        <w:left w:val="none" w:sz="0" w:space="0" w:color="auto"/>
        <w:bottom w:val="none" w:sz="0" w:space="0" w:color="auto"/>
        <w:right w:val="none" w:sz="0" w:space="0" w:color="auto"/>
      </w:divBdr>
    </w:div>
    <w:div w:id="898126760">
      <w:bodyDiv w:val="1"/>
      <w:marLeft w:val="0"/>
      <w:marRight w:val="0"/>
      <w:marTop w:val="0"/>
      <w:marBottom w:val="0"/>
      <w:divBdr>
        <w:top w:val="none" w:sz="0" w:space="0" w:color="auto"/>
        <w:left w:val="none" w:sz="0" w:space="0" w:color="auto"/>
        <w:bottom w:val="none" w:sz="0" w:space="0" w:color="auto"/>
        <w:right w:val="none" w:sz="0" w:space="0" w:color="auto"/>
      </w:divBdr>
    </w:div>
    <w:div w:id="913782074">
      <w:bodyDiv w:val="1"/>
      <w:marLeft w:val="0"/>
      <w:marRight w:val="0"/>
      <w:marTop w:val="0"/>
      <w:marBottom w:val="0"/>
      <w:divBdr>
        <w:top w:val="none" w:sz="0" w:space="0" w:color="auto"/>
        <w:left w:val="none" w:sz="0" w:space="0" w:color="auto"/>
        <w:bottom w:val="none" w:sz="0" w:space="0" w:color="auto"/>
        <w:right w:val="none" w:sz="0" w:space="0" w:color="auto"/>
      </w:divBdr>
      <w:divsChild>
        <w:div w:id="2078550631">
          <w:marLeft w:val="-115"/>
          <w:marRight w:val="0"/>
          <w:marTop w:val="0"/>
          <w:marBottom w:val="0"/>
          <w:divBdr>
            <w:top w:val="none" w:sz="0" w:space="0" w:color="auto"/>
            <w:left w:val="none" w:sz="0" w:space="0" w:color="auto"/>
            <w:bottom w:val="none" w:sz="0" w:space="0" w:color="auto"/>
            <w:right w:val="none" w:sz="0" w:space="0" w:color="auto"/>
          </w:divBdr>
        </w:div>
      </w:divsChild>
    </w:div>
    <w:div w:id="960769698">
      <w:bodyDiv w:val="1"/>
      <w:marLeft w:val="0"/>
      <w:marRight w:val="0"/>
      <w:marTop w:val="0"/>
      <w:marBottom w:val="0"/>
      <w:divBdr>
        <w:top w:val="none" w:sz="0" w:space="0" w:color="auto"/>
        <w:left w:val="none" w:sz="0" w:space="0" w:color="auto"/>
        <w:bottom w:val="none" w:sz="0" w:space="0" w:color="auto"/>
        <w:right w:val="none" w:sz="0" w:space="0" w:color="auto"/>
      </w:divBdr>
    </w:div>
    <w:div w:id="974138753">
      <w:bodyDiv w:val="1"/>
      <w:marLeft w:val="0"/>
      <w:marRight w:val="0"/>
      <w:marTop w:val="0"/>
      <w:marBottom w:val="0"/>
      <w:divBdr>
        <w:top w:val="none" w:sz="0" w:space="0" w:color="auto"/>
        <w:left w:val="none" w:sz="0" w:space="0" w:color="auto"/>
        <w:bottom w:val="none" w:sz="0" w:space="0" w:color="auto"/>
        <w:right w:val="none" w:sz="0" w:space="0" w:color="auto"/>
      </w:divBdr>
    </w:div>
    <w:div w:id="990446009">
      <w:bodyDiv w:val="1"/>
      <w:marLeft w:val="0"/>
      <w:marRight w:val="0"/>
      <w:marTop w:val="0"/>
      <w:marBottom w:val="0"/>
      <w:divBdr>
        <w:top w:val="none" w:sz="0" w:space="0" w:color="auto"/>
        <w:left w:val="none" w:sz="0" w:space="0" w:color="auto"/>
        <w:bottom w:val="none" w:sz="0" w:space="0" w:color="auto"/>
        <w:right w:val="none" w:sz="0" w:space="0" w:color="auto"/>
      </w:divBdr>
    </w:div>
    <w:div w:id="1135634717">
      <w:bodyDiv w:val="1"/>
      <w:marLeft w:val="0"/>
      <w:marRight w:val="0"/>
      <w:marTop w:val="0"/>
      <w:marBottom w:val="0"/>
      <w:divBdr>
        <w:top w:val="none" w:sz="0" w:space="0" w:color="auto"/>
        <w:left w:val="none" w:sz="0" w:space="0" w:color="auto"/>
        <w:bottom w:val="none" w:sz="0" w:space="0" w:color="auto"/>
        <w:right w:val="none" w:sz="0" w:space="0" w:color="auto"/>
      </w:divBdr>
      <w:divsChild>
        <w:div w:id="473570831">
          <w:marLeft w:val="-115"/>
          <w:marRight w:val="0"/>
          <w:marTop w:val="0"/>
          <w:marBottom w:val="0"/>
          <w:divBdr>
            <w:top w:val="none" w:sz="0" w:space="0" w:color="auto"/>
            <w:left w:val="none" w:sz="0" w:space="0" w:color="auto"/>
            <w:bottom w:val="none" w:sz="0" w:space="0" w:color="auto"/>
            <w:right w:val="none" w:sz="0" w:space="0" w:color="auto"/>
          </w:divBdr>
        </w:div>
      </w:divsChild>
    </w:div>
    <w:div w:id="1201825830">
      <w:bodyDiv w:val="1"/>
      <w:marLeft w:val="0"/>
      <w:marRight w:val="0"/>
      <w:marTop w:val="0"/>
      <w:marBottom w:val="0"/>
      <w:divBdr>
        <w:top w:val="none" w:sz="0" w:space="0" w:color="auto"/>
        <w:left w:val="none" w:sz="0" w:space="0" w:color="auto"/>
        <w:bottom w:val="none" w:sz="0" w:space="0" w:color="auto"/>
        <w:right w:val="none" w:sz="0" w:space="0" w:color="auto"/>
      </w:divBdr>
    </w:div>
    <w:div w:id="1256015570">
      <w:bodyDiv w:val="1"/>
      <w:marLeft w:val="0"/>
      <w:marRight w:val="0"/>
      <w:marTop w:val="0"/>
      <w:marBottom w:val="0"/>
      <w:divBdr>
        <w:top w:val="none" w:sz="0" w:space="0" w:color="auto"/>
        <w:left w:val="none" w:sz="0" w:space="0" w:color="auto"/>
        <w:bottom w:val="none" w:sz="0" w:space="0" w:color="auto"/>
        <w:right w:val="none" w:sz="0" w:space="0" w:color="auto"/>
      </w:divBdr>
    </w:div>
    <w:div w:id="1269894676">
      <w:bodyDiv w:val="1"/>
      <w:marLeft w:val="0"/>
      <w:marRight w:val="0"/>
      <w:marTop w:val="0"/>
      <w:marBottom w:val="0"/>
      <w:divBdr>
        <w:top w:val="none" w:sz="0" w:space="0" w:color="auto"/>
        <w:left w:val="none" w:sz="0" w:space="0" w:color="auto"/>
        <w:bottom w:val="none" w:sz="0" w:space="0" w:color="auto"/>
        <w:right w:val="none" w:sz="0" w:space="0" w:color="auto"/>
      </w:divBdr>
    </w:div>
    <w:div w:id="1320115793">
      <w:bodyDiv w:val="1"/>
      <w:marLeft w:val="0"/>
      <w:marRight w:val="0"/>
      <w:marTop w:val="0"/>
      <w:marBottom w:val="0"/>
      <w:divBdr>
        <w:top w:val="none" w:sz="0" w:space="0" w:color="auto"/>
        <w:left w:val="none" w:sz="0" w:space="0" w:color="auto"/>
        <w:bottom w:val="none" w:sz="0" w:space="0" w:color="auto"/>
        <w:right w:val="none" w:sz="0" w:space="0" w:color="auto"/>
      </w:divBdr>
    </w:div>
    <w:div w:id="1340042861">
      <w:bodyDiv w:val="1"/>
      <w:marLeft w:val="0"/>
      <w:marRight w:val="0"/>
      <w:marTop w:val="0"/>
      <w:marBottom w:val="0"/>
      <w:divBdr>
        <w:top w:val="none" w:sz="0" w:space="0" w:color="auto"/>
        <w:left w:val="none" w:sz="0" w:space="0" w:color="auto"/>
        <w:bottom w:val="none" w:sz="0" w:space="0" w:color="auto"/>
        <w:right w:val="none" w:sz="0" w:space="0" w:color="auto"/>
      </w:divBdr>
    </w:div>
    <w:div w:id="1370833248">
      <w:bodyDiv w:val="1"/>
      <w:marLeft w:val="0"/>
      <w:marRight w:val="0"/>
      <w:marTop w:val="0"/>
      <w:marBottom w:val="0"/>
      <w:divBdr>
        <w:top w:val="none" w:sz="0" w:space="0" w:color="auto"/>
        <w:left w:val="none" w:sz="0" w:space="0" w:color="auto"/>
        <w:bottom w:val="none" w:sz="0" w:space="0" w:color="auto"/>
        <w:right w:val="none" w:sz="0" w:space="0" w:color="auto"/>
      </w:divBdr>
    </w:div>
    <w:div w:id="1395003443">
      <w:bodyDiv w:val="1"/>
      <w:marLeft w:val="0"/>
      <w:marRight w:val="0"/>
      <w:marTop w:val="0"/>
      <w:marBottom w:val="0"/>
      <w:divBdr>
        <w:top w:val="none" w:sz="0" w:space="0" w:color="auto"/>
        <w:left w:val="none" w:sz="0" w:space="0" w:color="auto"/>
        <w:bottom w:val="none" w:sz="0" w:space="0" w:color="auto"/>
        <w:right w:val="none" w:sz="0" w:space="0" w:color="auto"/>
      </w:divBdr>
    </w:div>
    <w:div w:id="1405641785">
      <w:bodyDiv w:val="1"/>
      <w:marLeft w:val="0"/>
      <w:marRight w:val="0"/>
      <w:marTop w:val="0"/>
      <w:marBottom w:val="0"/>
      <w:divBdr>
        <w:top w:val="none" w:sz="0" w:space="0" w:color="auto"/>
        <w:left w:val="none" w:sz="0" w:space="0" w:color="auto"/>
        <w:bottom w:val="none" w:sz="0" w:space="0" w:color="auto"/>
        <w:right w:val="none" w:sz="0" w:space="0" w:color="auto"/>
      </w:divBdr>
      <w:divsChild>
        <w:div w:id="101191253">
          <w:marLeft w:val="-115"/>
          <w:marRight w:val="0"/>
          <w:marTop w:val="0"/>
          <w:marBottom w:val="0"/>
          <w:divBdr>
            <w:top w:val="none" w:sz="0" w:space="0" w:color="auto"/>
            <w:left w:val="none" w:sz="0" w:space="0" w:color="auto"/>
            <w:bottom w:val="none" w:sz="0" w:space="0" w:color="auto"/>
            <w:right w:val="none" w:sz="0" w:space="0" w:color="auto"/>
          </w:divBdr>
        </w:div>
      </w:divsChild>
    </w:div>
    <w:div w:id="1493528348">
      <w:bodyDiv w:val="1"/>
      <w:marLeft w:val="0"/>
      <w:marRight w:val="0"/>
      <w:marTop w:val="0"/>
      <w:marBottom w:val="0"/>
      <w:divBdr>
        <w:top w:val="none" w:sz="0" w:space="0" w:color="auto"/>
        <w:left w:val="none" w:sz="0" w:space="0" w:color="auto"/>
        <w:bottom w:val="none" w:sz="0" w:space="0" w:color="auto"/>
        <w:right w:val="none" w:sz="0" w:space="0" w:color="auto"/>
      </w:divBdr>
    </w:div>
    <w:div w:id="1593902494">
      <w:bodyDiv w:val="1"/>
      <w:marLeft w:val="0"/>
      <w:marRight w:val="0"/>
      <w:marTop w:val="0"/>
      <w:marBottom w:val="0"/>
      <w:divBdr>
        <w:top w:val="none" w:sz="0" w:space="0" w:color="auto"/>
        <w:left w:val="none" w:sz="0" w:space="0" w:color="auto"/>
        <w:bottom w:val="none" w:sz="0" w:space="0" w:color="auto"/>
        <w:right w:val="none" w:sz="0" w:space="0" w:color="auto"/>
      </w:divBdr>
    </w:div>
    <w:div w:id="1721248326">
      <w:bodyDiv w:val="1"/>
      <w:marLeft w:val="0"/>
      <w:marRight w:val="0"/>
      <w:marTop w:val="0"/>
      <w:marBottom w:val="0"/>
      <w:divBdr>
        <w:top w:val="none" w:sz="0" w:space="0" w:color="auto"/>
        <w:left w:val="none" w:sz="0" w:space="0" w:color="auto"/>
        <w:bottom w:val="none" w:sz="0" w:space="0" w:color="auto"/>
        <w:right w:val="none" w:sz="0" w:space="0" w:color="auto"/>
      </w:divBdr>
    </w:div>
    <w:div w:id="1889340159">
      <w:bodyDiv w:val="1"/>
      <w:marLeft w:val="0"/>
      <w:marRight w:val="0"/>
      <w:marTop w:val="0"/>
      <w:marBottom w:val="0"/>
      <w:divBdr>
        <w:top w:val="none" w:sz="0" w:space="0" w:color="auto"/>
        <w:left w:val="none" w:sz="0" w:space="0" w:color="auto"/>
        <w:bottom w:val="none" w:sz="0" w:space="0" w:color="auto"/>
        <w:right w:val="none" w:sz="0" w:space="0" w:color="auto"/>
      </w:divBdr>
    </w:div>
    <w:div w:id="1937012077">
      <w:bodyDiv w:val="1"/>
      <w:marLeft w:val="0"/>
      <w:marRight w:val="0"/>
      <w:marTop w:val="0"/>
      <w:marBottom w:val="0"/>
      <w:divBdr>
        <w:top w:val="none" w:sz="0" w:space="0" w:color="auto"/>
        <w:left w:val="none" w:sz="0" w:space="0" w:color="auto"/>
        <w:bottom w:val="none" w:sz="0" w:space="0" w:color="auto"/>
        <w:right w:val="none" w:sz="0" w:space="0" w:color="auto"/>
      </w:divBdr>
    </w:div>
    <w:div w:id="1955556048">
      <w:bodyDiv w:val="1"/>
      <w:marLeft w:val="0"/>
      <w:marRight w:val="0"/>
      <w:marTop w:val="0"/>
      <w:marBottom w:val="0"/>
      <w:divBdr>
        <w:top w:val="none" w:sz="0" w:space="0" w:color="auto"/>
        <w:left w:val="none" w:sz="0" w:space="0" w:color="auto"/>
        <w:bottom w:val="none" w:sz="0" w:space="0" w:color="auto"/>
        <w:right w:val="none" w:sz="0" w:space="0" w:color="auto"/>
      </w:divBdr>
    </w:div>
    <w:div w:id="1992713787">
      <w:bodyDiv w:val="1"/>
      <w:marLeft w:val="0"/>
      <w:marRight w:val="0"/>
      <w:marTop w:val="0"/>
      <w:marBottom w:val="0"/>
      <w:divBdr>
        <w:top w:val="none" w:sz="0" w:space="0" w:color="auto"/>
        <w:left w:val="none" w:sz="0" w:space="0" w:color="auto"/>
        <w:bottom w:val="none" w:sz="0" w:space="0" w:color="auto"/>
        <w:right w:val="none" w:sz="0" w:space="0" w:color="auto"/>
      </w:divBdr>
    </w:div>
    <w:div w:id="2050957325">
      <w:bodyDiv w:val="1"/>
      <w:marLeft w:val="0"/>
      <w:marRight w:val="0"/>
      <w:marTop w:val="0"/>
      <w:marBottom w:val="0"/>
      <w:divBdr>
        <w:top w:val="none" w:sz="0" w:space="0" w:color="auto"/>
        <w:left w:val="none" w:sz="0" w:space="0" w:color="auto"/>
        <w:bottom w:val="none" w:sz="0" w:space="0" w:color="auto"/>
        <w:right w:val="none" w:sz="0" w:space="0" w:color="auto"/>
      </w:divBdr>
    </w:div>
    <w:div w:id="212962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stas.straukas\Desktop\Isvadu_israsas.dot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CA6064-7D75-44D2-B28C-BE5C2D130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Isvadu_israsas</Template>
  <TotalTime>3</TotalTime>
  <Pages>28</Pages>
  <Words>5698</Words>
  <Characters>37360</Characters>
  <Application>Microsoft Office Word</Application>
  <DocSecurity>0</DocSecurity>
  <Lines>311</Lines>
  <Paragraphs>85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Gustas Straukas</dc:creator>
  <cp:lastModifiedBy>Giedrutė Mikaločienė</cp:lastModifiedBy>
  <cp:revision>2</cp:revision>
  <cp:lastPrinted>2017-08-18T07:39:00Z</cp:lastPrinted>
  <dcterms:created xsi:type="dcterms:W3CDTF">2025-03-28T07:51:00Z</dcterms:created>
  <dcterms:modified xsi:type="dcterms:W3CDTF">2025-03-28T07:51:00Z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-893276577</vt:i4>
  </property>
  <property fmtid="{D5CDD505-2E9C-101B-9397-08002B2CF9AE}" pid="3" name="GrammarlyDocumentId">
    <vt:lpwstr>ae5c94ba310e93c3efdc844adf63dc99cf69c73c099b12ce7760f6fae794599c</vt:lpwstr>
  </property>
</Properties>
</file>